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79B910" w14:textId="07BF2E38" w:rsidR="00AC22BD" w:rsidRPr="00AC22BD" w:rsidRDefault="00AC22BD" w:rsidP="009F116D">
      <w:pPr>
        <w:pStyle w:val="IPPNormal"/>
        <w:rPr>
          <w:rStyle w:val="PleaseReviewParagraphId"/>
          <w:color w:val="auto"/>
        </w:rPr>
      </w:pPr>
      <w:bookmarkStart w:id="0" w:name="_GoBack"/>
      <w:bookmarkEnd w:id="0"/>
      <w:r w:rsidRPr="00AC22BD">
        <w:rPr>
          <w:rStyle w:val="PleaseReviewParagraphId"/>
          <w:b/>
          <w:noProof/>
          <w:color w:val="auto"/>
          <w:sz w:val="20"/>
        </w:rPr>
        <w:t>Notes from Secretariat:</w:t>
      </w:r>
      <w:r w:rsidRPr="00AC22BD">
        <w:rPr>
          <w:rStyle w:val="PleaseReviewParagraphId"/>
          <w:noProof/>
          <w:color w:val="auto"/>
          <w:sz w:val="20"/>
        </w:rPr>
        <w:t xml:space="preserve"> The paragraph numbers</w:t>
      </w:r>
      <w:r w:rsidR="00FA7A2B">
        <w:rPr>
          <w:rStyle w:val="PleaseReviewParagraphId"/>
          <w:noProof/>
          <w:color w:val="auto"/>
          <w:sz w:val="20"/>
        </w:rPr>
        <w:t xml:space="preserve"> and formatting</w:t>
      </w:r>
      <w:r w:rsidRPr="00AC22BD">
        <w:rPr>
          <w:rStyle w:val="PleaseReviewParagraphId"/>
          <w:noProof/>
          <w:color w:val="auto"/>
          <w:sz w:val="20"/>
        </w:rPr>
        <w:t xml:space="preserve"> will be adjusted after adoption.</w:t>
      </w:r>
    </w:p>
    <w:p w14:paraId="6BA472CC" w14:textId="77777777" w:rsidR="00675563" w:rsidRPr="00134CCE" w:rsidRDefault="00633F9E">
      <w:pPr>
        <w:pStyle w:val="IPPNormal"/>
        <w:ind w:firstLine="720"/>
        <w:rPr>
          <w:rStyle w:val="IPPNormalbold"/>
          <w:lang w:val="en-GB"/>
        </w:rPr>
      </w:pPr>
      <w:r w:rsidRPr="00134CCE">
        <w:rPr>
          <w:rStyle w:val="PleaseReviewParagraphId"/>
        </w:rPr>
        <w:t>[1]</w:t>
      </w:r>
      <w:bookmarkStart w:id="1" w:name="draft"/>
      <w:bookmarkStart w:id="2" w:name="_Toc483919142"/>
      <w:bookmarkEnd w:id="1"/>
      <w:r w:rsidRPr="00134CCE">
        <w:rPr>
          <w:rStyle w:val="IPPNormalbold"/>
          <w:lang w:val="en-GB"/>
        </w:rPr>
        <w:t xml:space="preserve">Draft annex to ISPM 27: </w:t>
      </w:r>
      <w:proofErr w:type="spellStart"/>
      <w:r w:rsidRPr="00134CCE">
        <w:rPr>
          <w:rStyle w:val="IPPNormalbold"/>
          <w:lang w:val="en-GB"/>
        </w:rPr>
        <w:t>Conotrachelus</w:t>
      </w:r>
      <w:proofErr w:type="spellEnd"/>
      <w:r w:rsidRPr="00134CCE">
        <w:rPr>
          <w:rStyle w:val="IPPNormalbold"/>
          <w:lang w:val="en-GB"/>
        </w:rPr>
        <w:t xml:space="preserve"> </w:t>
      </w:r>
      <w:proofErr w:type="spellStart"/>
      <w:r w:rsidRPr="00134CCE">
        <w:rPr>
          <w:rStyle w:val="IPPNormalbold"/>
          <w:lang w:val="en-GB"/>
        </w:rPr>
        <w:t>nenuphar</w:t>
      </w:r>
      <w:proofErr w:type="spellEnd"/>
      <w:r w:rsidRPr="00134CCE">
        <w:rPr>
          <w:rStyle w:val="IPPNormalbold"/>
          <w:lang w:val="en-GB"/>
        </w:rPr>
        <w:t xml:space="preserve"> (2013-002)</w:t>
      </w:r>
      <w:bookmarkEnd w:id="2"/>
    </w:p>
    <w:tbl>
      <w:tblPr>
        <w:tblW w:w="5000" w:type="pct"/>
        <w:tblCellSpacing w:w="7" w:type="dxa"/>
        <w:tblBorders>
          <w:top w:val="outset" w:sz="6" w:space="0" w:color="00000A"/>
          <w:left w:val="outset" w:sz="6" w:space="0" w:color="00000A"/>
          <w:bottom w:val="outset" w:sz="6" w:space="0" w:color="00000A"/>
          <w:right w:val="outset" w:sz="6" w:space="0" w:color="00000A"/>
        </w:tblBorders>
        <w:tblCellMar>
          <w:top w:w="30" w:type="dxa"/>
          <w:left w:w="30" w:type="dxa"/>
          <w:bottom w:w="30" w:type="dxa"/>
          <w:right w:w="30" w:type="dxa"/>
        </w:tblCellMar>
        <w:tblLook w:val="00A0" w:firstRow="1" w:lastRow="0" w:firstColumn="1" w:lastColumn="0" w:noHBand="0" w:noVBand="0"/>
      </w:tblPr>
      <w:tblGrid>
        <w:gridCol w:w="2701"/>
        <w:gridCol w:w="6309"/>
      </w:tblGrid>
      <w:tr w:rsidR="00675563" w:rsidRPr="00134CCE" w14:paraId="6C2557B4" w14:textId="77777777">
        <w:trPr>
          <w:tblCellSpacing w:w="7" w:type="dxa"/>
        </w:trPr>
        <w:tc>
          <w:tcPr>
            <w:tcW w:w="8982" w:type="dxa"/>
            <w:gridSpan w:val="2"/>
            <w:tcBorders>
              <w:top w:val="outset" w:sz="6" w:space="0" w:color="00000A"/>
              <w:bottom w:val="outset" w:sz="6" w:space="0" w:color="00000A"/>
            </w:tcBorders>
          </w:tcPr>
          <w:p w14:paraId="1ED4FE1D"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[2]</w:t>
            </w:r>
            <w:r w:rsidRPr="00134CCE">
              <w:rPr>
                <w:rFonts w:ascii="Arial" w:hAnsi="Arial" w:cs="Arial"/>
                <w:b/>
                <w:bCs/>
                <w:sz w:val="18"/>
                <w:szCs w:val="18"/>
                <w:lang w:val="en-GB"/>
              </w:rPr>
              <w:t>Status box</w:t>
            </w:r>
          </w:p>
        </w:tc>
      </w:tr>
      <w:tr w:rsidR="00675563" w:rsidRPr="00134CCE" w14:paraId="48D29812" w14:textId="77777777">
        <w:trPr>
          <w:tblCellSpacing w:w="7" w:type="dxa"/>
        </w:trPr>
        <w:tc>
          <w:tcPr>
            <w:tcW w:w="8982" w:type="dxa"/>
            <w:gridSpan w:val="2"/>
            <w:tcBorders>
              <w:top w:val="outset" w:sz="6" w:space="0" w:color="00000A"/>
              <w:bottom w:val="outset" w:sz="6" w:space="0" w:color="00000A"/>
            </w:tcBorders>
          </w:tcPr>
          <w:p w14:paraId="6FA284EE" w14:textId="77777777" w:rsidR="00675563" w:rsidRPr="00134CCE" w:rsidRDefault="00633F9E">
            <w:pPr>
              <w:pStyle w:val="NormalWeb"/>
              <w:spacing w:before="29" w:beforeAutospacing="0"/>
              <w:rPr>
                <w:rFonts w:ascii="Arial" w:hAnsi="Arial" w:cs="Arial"/>
                <w:b/>
                <w:bCs/>
                <w:sz w:val="18"/>
                <w:szCs w:val="18"/>
                <w:lang w:val="en-GB"/>
              </w:rPr>
            </w:pPr>
            <w:r w:rsidRPr="00134CCE">
              <w:rPr>
                <w:rStyle w:val="PleaseReviewParagraphId"/>
                <w:lang w:val="en-GB"/>
              </w:rPr>
              <w:t>[3]</w:t>
            </w:r>
            <w:r w:rsidRPr="00134CCE">
              <w:rPr>
                <w:rFonts w:ascii="Arial" w:hAnsi="Arial" w:cs="Arial"/>
                <w:i/>
                <w:iCs/>
                <w:sz w:val="18"/>
                <w:szCs w:val="18"/>
                <w:lang w:val="en-GB"/>
              </w:rPr>
              <w:t>This is not an official part of the standard and will be modified after adoption</w:t>
            </w:r>
          </w:p>
        </w:tc>
      </w:tr>
      <w:tr w:rsidR="00675563" w:rsidRPr="00134CCE" w14:paraId="5867FCF7" w14:textId="77777777">
        <w:trPr>
          <w:tblCellSpacing w:w="7" w:type="dxa"/>
        </w:trPr>
        <w:tc>
          <w:tcPr>
            <w:tcW w:w="2680" w:type="dxa"/>
            <w:tcBorders>
              <w:top w:val="outset" w:sz="6" w:space="0" w:color="00000A"/>
              <w:bottom w:val="outset" w:sz="6" w:space="0" w:color="00000A"/>
              <w:right w:val="outset" w:sz="6" w:space="0" w:color="00000A"/>
            </w:tcBorders>
          </w:tcPr>
          <w:p w14:paraId="5220BCE2"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[4]</w:t>
            </w:r>
            <w:r w:rsidRPr="00134CCE">
              <w:rPr>
                <w:rFonts w:ascii="Arial" w:hAnsi="Arial" w:cs="Arial"/>
                <w:b/>
                <w:bCs/>
                <w:sz w:val="18"/>
                <w:szCs w:val="18"/>
                <w:lang w:val="en-GB"/>
              </w:rPr>
              <w:t>Date of this document</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4CFB1BD8" w14:textId="0A0D27F3" w:rsidR="00675563" w:rsidRPr="00134CCE" w:rsidRDefault="00633F9E" w:rsidP="00F74B4C">
            <w:pPr>
              <w:pStyle w:val="NormalWeb"/>
              <w:spacing w:before="29" w:beforeAutospacing="0"/>
              <w:rPr>
                <w:rFonts w:ascii="Arial" w:hAnsi="Arial" w:cs="Arial"/>
                <w:sz w:val="18"/>
                <w:szCs w:val="18"/>
                <w:lang w:val="en-GB"/>
              </w:rPr>
            </w:pPr>
            <w:r w:rsidRPr="00134CCE">
              <w:rPr>
                <w:rStyle w:val="PleaseReviewParagraphId"/>
                <w:lang w:val="en-GB"/>
              </w:rPr>
              <w:t>[5]</w:t>
            </w:r>
            <w:r w:rsidR="00AC22BD">
              <w:rPr>
                <w:rFonts w:ascii="Arial" w:hAnsi="Arial" w:cs="Arial"/>
                <w:sz w:val="18"/>
                <w:szCs w:val="18"/>
                <w:lang w:val="en-GB"/>
              </w:rPr>
              <w:t>2018-</w:t>
            </w:r>
            <w:r w:rsidR="00F74B4C">
              <w:rPr>
                <w:rFonts w:ascii="Arial" w:hAnsi="Arial" w:cs="Arial"/>
                <w:sz w:val="18"/>
                <w:szCs w:val="18"/>
                <w:lang w:val="en-GB"/>
              </w:rPr>
              <w:t>06-13</w:t>
            </w:r>
          </w:p>
        </w:tc>
      </w:tr>
      <w:tr w:rsidR="00675563" w:rsidRPr="00134CCE" w14:paraId="48E4DC29" w14:textId="77777777">
        <w:trPr>
          <w:tblCellSpacing w:w="7" w:type="dxa"/>
        </w:trPr>
        <w:tc>
          <w:tcPr>
            <w:tcW w:w="2680" w:type="dxa"/>
            <w:tcBorders>
              <w:top w:val="outset" w:sz="6" w:space="0" w:color="00000A"/>
              <w:bottom w:val="outset" w:sz="6" w:space="0" w:color="00000A"/>
              <w:right w:val="outset" w:sz="6" w:space="0" w:color="00000A"/>
            </w:tcBorders>
          </w:tcPr>
          <w:p w14:paraId="28608538"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[6]</w:t>
            </w:r>
            <w:r w:rsidRPr="00134CCE">
              <w:rPr>
                <w:rFonts w:ascii="Arial" w:hAnsi="Arial" w:cs="Arial"/>
                <w:b/>
                <w:bCs/>
                <w:sz w:val="18"/>
                <w:szCs w:val="18"/>
                <w:lang w:val="en-GB"/>
              </w:rPr>
              <w:t>Document category</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19E387FE"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[7]</w:t>
            </w:r>
            <w:r w:rsidRPr="00134CCE">
              <w:rPr>
                <w:rFonts w:ascii="Arial" w:hAnsi="Arial" w:cs="Arial"/>
                <w:sz w:val="18"/>
                <w:szCs w:val="18"/>
                <w:lang w:val="en-GB"/>
              </w:rPr>
              <w:t>Draft annex to ISPM 27 (</w:t>
            </w:r>
            <w:r w:rsidRPr="00134CCE">
              <w:rPr>
                <w:rFonts w:ascii="Arial" w:hAnsi="Arial" w:cs="Arial"/>
                <w:i/>
                <w:iCs/>
                <w:sz w:val="18"/>
                <w:szCs w:val="18"/>
                <w:lang w:val="en-GB"/>
              </w:rPr>
              <w:t>Diagnostic protocols for regulated pests)</w:t>
            </w:r>
            <w:r w:rsidRPr="00134CCE">
              <w:rPr>
                <w:rFonts w:ascii="Arial" w:hAnsi="Arial" w:cs="Arial"/>
                <w:sz w:val="18"/>
                <w:szCs w:val="18"/>
                <w:lang w:val="en-GB"/>
              </w:rPr>
              <w:t xml:space="preserve"> </w:t>
            </w:r>
          </w:p>
        </w:tc>
      </w:tr>
      <w:tr w:rsidR="00675563" w:rsidRPr="00134CCE" w14:paraId="3AC759A5" w14:textId="77777777">
        <w:trPr>
          <w:tblCellSpacing w:w="7" w:type="dxa"/>
        </w:trPr>
        <w:tc>
          <w:tcPr>
            <w:tcW w:w="2680" w:type="dxa"/>
            <w:tcBorders>
              <w:top w:val="outset" w:sz="6" w:space="0" w:color="00000A"/>
              <w:bottom w:val="outset" w:sz="6" w:space="0" w:color="00000A"/>
              <w:right w:val="outset" w:sz="6" w:space="0" w:color="00000A"/>
            </w:tcBorders>
          </w:tcPr>
          <w:p w14:paraId="0EDEF647"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[8]</w:t>
            </w:r>
            <w:r w:rsidRPr="00134CCE">
              <w:rPr>
                <w:rFonts w:ascii="Arial" w:hAnsi="Arial" w:cs="Arial"/>
                <w:b/>
                <w:bCs/>
                <w:sz w:val="18"/>
                <w:szCs w:val="18"/>
                <w:lang w:val="en-GB"/>
              </w:rPr>
              <w:t>Current document stage</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1A9AAC0E" w14:textId="3E6C5C8C" w:rsidR="00675563" w:rsidRPr="00134CCE" w:rsidRDefault="00633F9E" w:rsidP="00F74B4C">
            <w:pPr>
              <w:pStyle w:val="NormalWeb"/>
              <w:spacing w:before="29" w:beforeAutospacing="0"/>
              <w:rPr>
                <w:rFonts w:ascii="Arial" w:hAnsi="Arial" w:cs="Arial"/>
                <w:sz w:val="18"/>
                <w:szCs w:val="18"/>
                <w:lang w:val="en-GB"/>
              </w:rPr>
            </w:pPr>
            <w:r w:rsidRPr="00134CCE">
              <w:rPr>
                <w:rStyle w:val="PleaseReviewParagraphId"/>
                <w:lang w:val="en-GB"/>
              </w:rPr>
              <w:t>[9]</w:t>
            </w:r>
            <w:r w:rsidRPr="00134CCE">
              <w:rPr>
                <w:rFonts w:ascii="Arial" w:hAnsi="Arial" w:cs="Arial"/>
                <w:i/>
                <w:sz w:val="18"/>
                <w:szCs w:val="18"/>
                <w:lang w:val="en-GB"/>
              </w:rPr>
              <w:t>To</w:t>
            </w:r>
            <w:r w:rsidRPr="00134CCE">
              <w:rPr>
                <w:rFonts w:ascii="Arial" w:hAnsi="Arial" w:cs="Arial"/>
                <w:sz w:val="18"/>
                <w:szCs w:val="18"/>
                <w:lang w:val="en-GB"/>
              </w:rPr>
              <w:t xml:space="preserve"> </w:t>
            </w:r>
            <w:r w:rsidR="00F74B4C">
              <w:rPr>
                <w:rFonts w:ascii="Arial" w:hAnsi="Arial" w:cs="Arial"/>
                <w:sz w:val="18"/>
                <w:szCs w:val="18"/>
                <w:lang w:val="en-GB"/>
              </w:rPr>
              <w:t>DP notification period</w:t>
            </w:r>
          </w:p>
        </w:tc>
      </w:tr>
      <w:tr w:rsidR="00675563" w:rsidRPr="00134CCE" w14:paraId="0C784C65" w14:textId="77777777">
        <w:trPr>
          <w:tblCellSpacing w:w="7" w:type="dxa"/>
        </w:trPr>
        <w:tc>
          <w:tcPr>
            <w:tcW w:w="2680" w:type="dxa"/>
            <w:tcBorders>
              <w:top w:val="outset" w:sz="6" w:space="0" w:color="00000A"/>
              <w:bottom w:val="outset" w:sz="6" w:space="0" w:color="00000A"/>
              <w:right w:val="outset" w:sz="6" w:space="0" w:color="00000A"/>
            </w:tcBorders>
          </w:tcPr>
          <w:p w14:paraId="0CC6F080" w14:textId="77777777" w:rsidR="00675563" w:rsidRPr="00134CCE" w:rsidRDefault="00633F9E">
            <w:pPr>
              <w:pStyle w:val="NormalWeb"/>
              <w:spacing w:before="29" w:beforeAutospacing="0"/>
              <w:rPr>
                <w:rFonts w:ascii="Arial" w:hAnsi="Arial" w:cs="Arial"/>
                <w:b/>
                <w:bCs/>
                <w:sz w:val="18"/>
                <w:szCs w:val="18"/>
                <w:lang w:val="en-GB"/>
              </w:rPr>
            </w:pPr>
            <w:r w:rsidRPr="00134CCE">
              <w:rPr>
                <w:rStyle w:val="PleaseReviewParagraphId"/>
                <w:lang w:val="en-GB"/>
              </w:rPr>
              <w:t>[10]</w:t>
            </w:r>
            <w:r w:rsidRPr="00134CCE">
              <w:rPr>
                <w:rFonts w:ascii="Arial" w:hAnsi="Arial" w:cs="Arial"/>
                <w:b/>
                <w:bCs/>
                <w:sz w:val="18"/>
                <w:szCs w:val="18"/>
                <w:lang w:val="en-GB"/>
              </w:rPr>
              <w:t>Origin</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47052502" w14:textId="77777777" w:rsidR="00675563" w:rsidRPr="00134CCE" w:rsidRDefault="00633F9E">
            <w:pPr>
              <w:pStyle w:val="NormalWeb"/>
              <w:spacing w:before="60" w:beforeAutospacing="0" w:after="60" w:afterAutospacing="0"/>
              <w:rPr>
                <w:rFonts w:ascii="Arial" w:hAnsi="Arial"/>
                <w:sz w:val="18"/>
                <w:szCs w:val="18"/>
                <w:lang w:val="en-GB"/>
              </w:rPr>
            </w:pPr>
            <w:r w:rsidRPr="00134CCE">
              <w:rPr>
                <w:rStyle w:val="PleaseReviewParagraphId"/>
                <w:lang w:val="en-GB"/>
              </w:rPr>
              <w:t>[11]</w:t>
            </w:r>
            <w:r w:rsidRPr="00134CCE">
              <w:rPr>
                <w:rFonts w:ascii="Arial" w:hAnsi="Arial"/>
                <w:sz w:val="18"/>
                <w:szCs w:val="18"/>
                <w:lang w:val="en-GB"/>
              </w:rPr>
              <w:t>Work programme topic: Insects and mites (2006-007)</w:t>
            </w:r>
          </w:p>
          <w:p w14:paraId="2B6994A5" w14:textId="77777777"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[12]</w:t>
            </w:r>
            <w:r w:rsidRPr="00134CCE">
              <w:rPr>
                <w:rFonts w:ascii="Arial" w:hAnsi="Arial"/>
                <w:sz w:val="18"/>
                <w:szCs w:val="18"/>
                <w:lang w:val="en-GB"/>
              </w:rPr>
              <w:t xml:space="preserve">Original subject: </w:t>
            </w:r>
            <w:proofErr w:type="spellStart"/>
            <w:r w:rsidRPr="00134CCE">
              <w:rPr>
                <w:rFonts w:ascii="Arial" w:hAnsi="Arial"/>
                <w:i/>
                <w:sz w:val="18"/>
                <w:szCs w:val="18"/>
                <w:lang w:val="en-GB"/>
              </w:rPr>
              <w:t>Conotrachelus</w:t>
            </w:r>
            <w:proofErr w:type="spellEnd"/>
            <w:r w:rsidRPr="00134CCE">
              <w:rPr>
                <w:rFonts w:ascii="Arial" w:hAnsi="Arial"/>
                <w:i/>
                <w:sz w:val="18"/>
                <w:szCs w:val="18"/>
                <w:lang w:val="en-GB"/>
              </w:rPr>
              <w:t xml:space="preserve"> </w:t>
            </w:r>
            <w:proofErr w:type="spellStart"/>
            <w:r w:rsidRPr="00134CCE">
              <w:rPr>
                <w:rFonts w:ascii="Arial" w:hAnsi="Arial"/>
                <w:i/>
                <w:sz w:val="18"/>
                <w:szCs w:val="18"/>
                <w:lang w:val="en-GB"/>
              </w:rPr>
              <w:t>nenuphar</w:t>
            </w:r>
            <w:proofErr w:type="spellEnd"/>
            <w:r w:rsidRPr="00134CCE">
              <w:rPr>
                <w:rFonts w:ascii="Arial" w:hAnsi="Arial"/>
                <w:i/>
                <w:sz w:val="18"/>
                <w:szCs w:val="18"/>
                <w:lang w:val="en-GB"/>
              </w:rPr>
              <w:t xml:space="preserve"> </w:t>
            </w:r>
            <w:r w:rsidRPr="00134CCE">
              <w:rPr>
                <w:rFonts w:ascii="Arial" w:hAnsi="Arial"/>
                <w:sz w:val="18"/>
                <w:szCs w:val="18"/>
                <w:lang w:val="en-GB"/>
              </w:rPr>
              <w:t>(2013-002)</w:t>
            </w:r>
          </w:p>
        </w:tc>
      </w:tr>
      <w:tr w:rsidR="00675563" w:rsidRPr="00134CCE" w14:paraId="0D2B493A" w14:textId="77777777">
        <w:trPr>
          <w:tblCellSpacing w:w="7" w:type="dxa"/>
        </w:trPr>
        <w:tc>
          <w:tcPr>
            <w:tcW w:w="2680" w:type="dxa"/>
            <w:tcBorders>
              <w:top w:val="outset" w:sz="6" w:space="0" w:color="00000A"/>
              <w:bottom w:val="outset" w:sz="6" w:space="0" w:color="00000A"/>
              <w:right w:val="outset" w:sz="6" w:space="0" w:color="00000A"/>
            </w:tcBorders>
          </w:tcPr>
          <w:p w14:paraId="7E1778FB"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[13]</w:t>
            </w:r>
            <w:r w:rsidRPr="00134CCE">
              <w:rPr>
                <w:rFonts w:ascii="Arial" w:hAnsi="Arial" w:cs="Arial"/>
                <w:b/>
                <w:bCs/>
                <w:sz w:val="18"/>
                <w:szCs w:val="18"/>
                <w:lang w:val="en-GB"/>
              </w:rPr>
              <w:t xml:space="preserve">Major stages </w:t>
            </w:r>
          </w:p>
        </w:tc>
        <w:tc>
          <w:tcPr>
            <w:tcW w:w="6288" w:type="dxa"/>
            <w:tcBorders>
              <w:top w:val="outset" w:sz="6" w:space="0" w:color="00000A"/>
              <w:left w:val="outset" w:sz="6" w:space="0" w:color="00000A"/>
              <w:bottom w:val="outset" w:sz="6" w:space="0" w:color="00000A"/>
            </w:tcBorders>
          </w:tcPr>
          <w:p w14:paraId="65894186" w14:textId="6EB6D3A4"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[14]</w:t>
            </w:r>
            <w:r w:rsidRPr="00134CCE">
              <w:rPr>
                <w:rFonts w:ascii="Arial" w:hAnsi="Arial" w:cs="Arial"/>
                <w:sz w:val="18"/>
                <w:szCs w:val="18"/>
                <w:lang w:val="en-GB"/>
              </w:rPr>
              <w:t>2013-05: Standards Committee (SC) added original subject:</w:t>
            </w:r>
            <w:r w:rsidRPr="00134CCE">
              <w:rPr>
                <w:rFonts w:ascii="Arial" w:hAnsi="Arial" w:cs="Arial"/>
                <w:i/>
                <w:iCs/>
                <w:sz w:val="18"/>
                <w:szCs w:val="18"/>
                <w:lang w:val="en-GB"/>
              </w:rPr>
              <w:t xml:space="preserve"> </w:t>
            </w:r>
            <w:proofErr w:type="spellStart"/>
            <w:r w:rsidRPr="00134CCE">
              <w:rPr>
                <w:rFonts w:ascii="Arial" w:hAnsi="Arial" w:cs="Arial"/>
                <w:i/>
                <w:iCs/>
                <w:sz w:val="18"/>
                <w:szCs w:val="18"/>
                <w:lang w:val="en-GB"/>
              </w:rPr>
              <w:t>Conotrachelus</w:t>
            </w:r>
            <w:proofErr w:type="spellEnd"/>
            <w:r w:rsidRPr="00134CCE">
              <w:rPr>
                <w:rFonts w:ascii="Arial" w:hAnsi="Arial" w:cs="Arial"/>
                <w:i/>
                <w:iCs/>
                <w:sz w:val="18"/>
                <w:szCs w:val="18"/>
                <w:lang w:val="en-GB"/>
              </w:rPr>
              <w:t xml:space="preserve"> </w:t>
            </w:r>
            <w:proofErr w:type="spellStart"/>
            <w:r w:rsidRPr="00134CCE">
              <w:rPr>
                <w:rFonts w:ascii="Arial" w:hAnsi="Arial" w:cs="Arial"/>
                <w:i/>
                <w:iCs/>
                <w:sz w:val="18"/>
                <w:szCs w:val="18"/>
                <w:lang w:val="en-GB"/>
              </w:rPr>
              <w:t>nenuphar</w:t>
            </w:r>
            <w:proofErr w:type="spellEnd"/>
            <w:r w:rsidRPr="00134CCE">
              <w:rPr>
                <w:rFonts w:ascii="Arial" w:hAnsi="Arial" w:cs="Arial"/>
                <w:sz w:val="18"/>
                <w:szCs w:val="18"/>
                <w:lang w:val="en-GB" w:eastAsia="de-DE"/>
              </w:rPr>
              <w:t xml:space="preserve"> </w:t>
            </w:r>
            <w:r w:rsidRPr="00134CCE">
              <w:rPr>
                <w:rFonts w:ascii="Arial" w:hAnsi="Arial" w:cs="Arial"/>
                <w:sz w:val="18"/>
                <w:szCs w:val="18"/>
                <w:lang w:val="en-GB"/>
              </w:rPr>
              <w:t>(2013-002)</w:t>
            </w:r>
            <w:r w:rsidR="004D006C">
              <w:rPr>
                <w:rFonts w:ascii="Arial" w:hAnsi="Arial" w:cs="Arial"/>
                <w:sz w:val="18"/>
                <w:szCs w:val="18"/>
                <w:lang w:val="en-GB"/>
              </w:rPr>
              <w:t>.</w:t>
            </w:r>
          </w:p>
          <w:p w14:paraId="5DA393C2" w14:textId="76E227D2"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[15]</w:t>
            </w:r>
            <w:r w:rsidRPr="00134CCE">
              <w:rPr>
                <w:rFonts w:ascii="Arial" w:hAnsi="Arial" w:cs="Arial"/>
                <w:sz w:val="18"/>
                <w:szCs w:val="18"/>
                <w:lang w:val="en-GB"/>
              </w:rPr>
              <w:t>2015-04-10: Diagnostic Protocol (DP) drafting group formed</w:t>
            </w:r>
            <w:r w:rsidR="004D006C">
              <w:rPr>
                <w:rFonts w:ascii="Arial" w:hAnsi="Arial" w:cs="Arial"/>
                <w:sz w:val="18"/>
                <w:szCs w:val="18"/>
                <w:lang w:val="en-GB"/>
              </w:rPr>
              <w:t>.</w:t>
            </w:r>
          </w:p>
          <w:p w14:paraId="676870C3" w14:textId="5D1E9D32"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[16]</w:t>
            </w:r>
            <w:r w:rsidRPr="00134CCE">
              <w:rPr>
                <w:rFonts w:ascii="Arial" w:hAnsi="Arial" w:cs="Arial"/>
                <w:sz w:val="18"/>
                <w:szCs w:val="18"/>
                <w:lang w:val="en-GB"/>
              </w:rPr>
              <w:t>2016-09-29 First draft of document produced</w:t>
            </w:r>
            <w:r w:rsidR="004D006C">
              <w:rPr>
                <w:rFonts w:ascii="Arial" w:hAnsi="Arial" w:cs="Arial"/>
                <w:sz w:val="18"/>
                <w:szCs w:val="18"/>
                <w:lang w:val="en-GB"/>
              </w:rPr>
              <w:t>.</w:t>
            </w:r>
          </w:p>
          <w:p w14:paraId="2CBAC946" w14:textId="7A817561"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[17]</w:t>
            </w:r>
            <w:r w:rsidRPr="00134CCE">
              <w:rPr>
                <w:rFonts w:ascii="Arial" w:hAnsi="Arial" w:cs="Arial"/>
                <w:sz w:val="18"/>
                <w:szCs w:val="18"/>
                <w:lang w:val="en-GB"/>
              </w:rPr>
              <w:t>2016-11: Expert consultation</w:t>
            </w:r>
            <w:r w:rsidR="004D006C">
              <w:rPr>
                <w:rFonts w:ascii="Arial" w:hAnsi="Arial" w:cs="Arial"/>
                <w:sz w:val="18"/>
                <w:szCs w:val="18"/>
                <w:lang w:val="en-GB"/>
              </w:rPr>
              <w:t>.</w:t>
            </w:r>
          </w:p>
          <w:p w14:paraId="14C85381" w14:textId="538111DC"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[18]</w:t>
            </w:r>
            <w:r w:rsidRPr="00134CCE">
              <w:rPr>
                <w:rFonts w:ascii="Arial" w:hAnsi="Arial" w:cs="Arial"/>
                <w:sz w:val="18"/>
                <w:szCs w:val="18"/>
                <w:lang w:val="en-GB"/>
              </w:rPr>
              <w:t>2017-02: Technical Panel on Diagnostic Protocols (TPDP) review</w:t>
            </w:r>
            <w:r w:rsidR="004D006C">
              <w:rPr>
                <w:rFonts w:ascii="Arial" w:hAnsi="Arial" w:cs="Arial"/>
                <w:sz w:val="18"/>
                <w:szCs w:val="18"/>
                <w:lang w:val="en-GB"/>
              </w:rPr>
              <w:t>.</w:t>
            </w:r>
          </w:p>
          <w:p w14:paraId="643843DE" w14:textId="1996F612"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[19]</w:t>
            </w:r>
            <w:r w:rsidRPr="00134CCE">
              <w:rPr>
                <w:rFonts w:ascii="Arial" w:hAnsi="Arial" w:cs="Arial"/>
                <w:sz w:val="18"/>
                <w:szCs w:val="18"/>
                <w:lang w:val="en-GB"/>
              </w:rPr>
              <w:t>2017-05 TPDP recommendation for consultation (2017_eTPDP_May_02)</w:t>
            </w:r>
            <w:r w:rsidR="004D006C">
              <w:rPr>
                <w:rFonts w:ascii="Arial" w:hAnsi="Arial" w:cs="Arial"/>
                <w:sz w:val="18"/>
                <w:szCs w:val="18"/>
                <w:lang w:val="en-GB"/>
              </w:rPr>
              <w:t>.</w:t>
            </w:r>
          </w:p>
          <w:p w14:paraId="5A7AAF8B" w14:textId="4F6ADF83" w:rsidR="005640D7" w:rsidRPr="00134CCE" w:rsidRDefault="00633F9E" w:rsidP="003B6498">
            <w:pPr>
              <w:pStyle w:val="NormalWeb"/>
              <w:spacing w:before="29" w:beforeAutospacing="0" w:after="29" w:afterAutospacing="0"/>
              <w:rPr>
                <w:rFonts w:ascii="Arial" w:hAnsi="Arial" w:cs="Arial"/>
                <w:sz w:val="18"/>
                <w:szCs w:val="18"/>
                <w:lang w:val="en-GB"/>
              </w:rPr>
            </w:pPr>
            <w:r w:rsidRPr="00134CCE">
              <w:rPr>
                <w:rStyle w:val="PleaseReviewParagraphId"/>
                <w:lang w:val="en-GB"/>
              </w:rPr>
              <w:t>[20]</w:t>
            </w:r>
            <w:r w:rsidRPr="00134CCE">
              <w:rPr>
                <w:rFonts w:ascii="Arial" w:hAnsi="Arial" w:cs="Arial"/>
                <w:sz w:val="18"/>
                <w:szCs w:val="18"/>
                <w:lang w:val="en-GB"/>
              </w:rPr>
              <w:t>2017-06 SC approval for consultation (2017_eSC_Nov_02)</w:t>
            </w:r>
            <w:r w:rsidR="004D006C">
              <w:rPr>
                <w:rFonts w:ascii="Arial" w:hAnsi="Arial" w:cs="Arial"/>
                <w:sz w:val="18"/>
                <w:szCs w:val="18"/>
                <w:lang w:val="en-GB"/>
              </w:rPr>
              <w:t>.</w:t>
            </w:r>
          </w:p>
          <w:p w14:paraId="4056DF27" w14:textId="520D8FA9" w:rsidR="00F14A85" w:rsidRPr="00134CCE" w:rsidRDefault="00F14A85" w:rsidP="003B6498">
            <w:pPr>
              <w:pStyle w:val="NormalWeb"/>
              <w:spacing w:before="29" w:beforeAutospacing="0" w:after="29" w:afterAutospacing="0"/>
              <w:rPr>
                <w:rFonts w:ascii="Arial" w:hAnsi="Arial" w:cs="Arial"/>
                <w:sz w:val="18"/>
                <w:szCs w:val="18"/>
                <w:lang w:val="en-GB"/>
              </w:rPr>
            </w:pPr>
            <w:r w:rsidRPr="00134CCE">
              <w:rPr>
                <w:rFonts w:ascii="Arial" w:hAnsi="Arial" w:cs="Arial"/>
                <w:sz w:val="18"/>
                <w:szCs w:val="18"/>
                <w:lang w:val="en-GB"/>
              </w:rPr>
              <w:t>2017-07 First consultation</w:t>
            </w:r>
            <w:r w:rsidR="004D006C">
              <w:rPr>
                <w:rFonts w:ascii="Arial" w:hAnsi="Arial" w:cs="Arial"/>
                <w:sz w:val="18"/>
                <w:szCs w:val="18"/>
                <w:lang w:val="en-GB"/>
              </w:rPr>
              <w:t>.</w:t>
            </w:r>
          </w:p>
          <w:p w14:paraId="40E1EE47" w14:textId="77777777" w:rsidR="00F14A85" w:rsidRDefault="00F14A85" w:rsidP="003B6498">
            <w:pPr>
              <w:pStyle w:val="NormalWeb"/>
              <w:spacing w:before="29" w:beforeAutospacing="0" w:after="29" w:afterAutospacing="0"/>
              <w:rPr>
                <w:rFonts w:ascii="Arial" w:hAnsi="Arial" w:cs="Arial"/>
                <w:sz w:val="18"/>
                <w:szCs w:val="18"/>
                <w:lang w:val="en-GB"/>
              </w:rPr>
            </w:pPr>
            <w:r w:rsidRPr="00134CCE">
              <w:rPr>
                <w:rFonts w:ascii="Arial" w:hAnsi="Arial" w:cs="Arial"/>
                <w:sz w:val="18"/>
                <w:szCs w:val="18"/>
                <w:lang w:val="en-GB"/>
              </w:rPr>
              <w:t>2017-11 Draft revised by the lead based on consultation comments</w:t>
            </w:r>
            <w:r w:rsidR="004D006C">
              <w:rPr>
                <w:rFonts w:ascii="Arial" w:hAnsi="Arial" w:cs="Arial"/>
                <w:sz w:val="18"/>
                <w:szCs w:val="18"/>
                <w:lang w:val="en-GB"/>
              </w:rPr>
              <w:t>.</w:t>
            </w:r>
          </w:p>
          <w:p w14:paraId="06E9F9FF" w14:textId="77777777" w:rsidR="004C5E24" w:rsidRDefault="00AC22BD" w:rsidP="002E2D74">
            <w:pPr>
              <w:pStyle w:val="NormalWeb"/>
              <w:spacing w:before="29" w:beforeAutospacing="0" w:after="29" w:afterAutospacing="0"/>
              <w:rPr>
                <w:rFonts w:ascii="Arial" w:hAnsi="Arial" w:cs="Arial"/>
                <w:sz w:val="18"/>
                <w:szCs w:val="18"/>
              </w:rPr>
            </w:pPr>
            <w:r>
              <w:rPr>
                <w:rFonts w:ascii="Arial" w:hAnsi="Arial" w:cs="Arial"/>
                <w:sz w:val="18"/>
                <w:szCs w:val="18"/>
                <w:lang w:val="en-GB"/>
              </w:rPr>
              <w:t>2018-02 TPDP meeting.</w:t>
            </w:r>
            <w:r w:rsidR="004C5E24">
              <w:rPr>
                <w:rFonts w:ascii="Arial" w:hAnsi="Arial" w:cs="Arial"/>
                <w:sz w:val="18"/>
                <w:szCs w:val="18"/>
                <w:lang w:val="en-GB"/>
              </w:rPr>
              <w:t xml:space="preserve"> </w:t>
            </w:r>
            <w:r w:rsidR="004C5E24">
              <w:rPr>
                <w:rFonts w:ascii="Arial" w:hAnsi="Arial" w:cs="Arial"/>
                <w:sz w:val="18"/>
                <w:szCs w:val="18"/>
              </w:rPr>
              <w:t xml:space="preserve">TPDP approved to submit to SC for approval for adoption </w:t>
            </w:r>
          </w:p>
          <w:p w14:paraId="5D908AD7" w14:textId="14A7F896" w:rsidR="00F74B4C" w:rsidRPr="00134CCE" w:rsidRDefault="00F74B4C" w:rsidP="00F74B4C">
            <w:pPr>
              <w:pStyle w:val="NormalWeb"/>
              <w:spacing w:before="29" w:beforeAutospacing="0" w:after="29" w:afterAutospacing="0"/>
              <w:rPr>
                <w:rFonts w:ascii="Arial" w:hAnsi="Arial" w:cs="Arial"/>
                <w:sz w:val="18"/>
                <w:szCs w:val="18"/>
                <w:lang w:val="en-GB"/>
              </w:rPr>
            </w:pPr>
            <w:r>
              <w:rPr>
                <w:rFonts w:ascii="Arial" w:hAnsi="Arial" w:cs="Arial"/>
                <w:sz w:val="18"/>
                <w:szCs w:val="18"/>
              </w:rPr>
              <w:t xml:space="preserve">2018-04 </w:t>
            </w:r>
            <w:r w:rsidRPr="00A5201C">
              <w:rPr>
                <w:rFonts w:ascii="Arial" w:hAnsi="Arial"/>
                <w:sz w:val="18"/>
                <w:szCs w:val="18"/>
              </w:rPr>
              <w:t>SC approved for the DP notification period (</w:t>
            </w:r>
            <w:r>
              <w:rPr>
                <w:rFonts w:ascii="Arial" w:hAnsi="Arial"/>
                <w:sz w:val="18"/>
                <w:szCs w:val="18"/>
              </w:rPr>
              <w:t>e-decision 2018_eSC_May_08</w:t>
            </w:r>
            <w:r w:rsidRPr="00A5201C">
              <w:rPr>
                <w:rFonts w:ascii="Arial" w:hAnsi="Arial"/>
                <w:sz w:val="18"/>
                <w:szCs w:val="18"/>
              </w:rPr>
              <w:t>)</w:t>
            </w:r>
          </w:p>
        </w:tc>
      </w:tr>
      <w:tr w:rsidR="00675563" w:rsidRPr="00134CCE" w14:paraId="442F0210" w14:textId="77777777">
        <w:trPr>
          <w:tblCellSpacing w:w="7" w:type="dxa"/>
        </w:trPr>
        <w:tc>
          <w:tcPr>
            <w:tcW w:w="2680" w:type="dxa"/>
            <w:tcBorders>
              <w:top w:val="outset" w:sz="6" w:space="0" w:color="00000A"/>
              <w:bottom w:val="outset" w:sz="6" w:space="0" w:color="00000A"/>
              <w:right w:val="outset" w:sz="6" w:space="0" w:color="00000A"/>
            </w:tcBorders>
          </w:tcPr>
          <w:p w14:paraId="50A4F7DB"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[21]</w:t>
            </w:r>
            <w:r w:rsidRPr="00134CCE">
              <w:rPr>
                <w:rFonts w:ascii="Arial" w:hAnsi="Arial" w:cs="Arial"/>
                <w:b/>
                <w:bCs/>
                <w:sz w:val="18"/>
                <w:szCs w:val="18"/>
                <w:lang w:val="en-GB"/>
              </w:rPr>
              <w:t>Discipline leads history</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63C578D4" w14:textId="77777777"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[22]</w:t>
            </w:r>
            <w:r w:rsidRPr="00134CCE">
              <w:rPr>
                <w:rFonts w:ascii="Arial" w:hAnsi="Arial" w:cs="Arial"/>
                <w:sz w:val="18"/>
                <w:szCs w:val="18"/>
                <w:lang w:val="en-GB"/>
              </w:rPr>
              <w:t>Mr Norman BARR (US, discipline lead)</w:t>
            </w:r>
          </w:p>
          <w:p w14:paraId="29B948EA" w14:textId="77777777"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[23]</w:t>
            </w:r>
            <w:r w:rsidRPr="009F116D">
              <w:rPr>
                <w:rFonts w:ascii="Arial" w:hAnsi="Arial" w:cs="Arial"/>
                <w:sz w:val="18"/>
                <w:szCs w:val="18"/>
                <w:lang w:val="en-GB"/>
              </w:rPr>
              <w:t>Ms Geraldine ANTHOINE (FR</w:t>
            </w:r>
            <w:r w:rsidRPr="00BE7EAA">
              <w:rPr>
                <w:rFonts w:ascii="Arial" w:hAnsi="Arial" w:cs="Arial"/>
                <w:sz w:val="18"/>
                <w:szCs w:val="18"/>
                <w:lang w:val="en-GB"/>
              </w:rPr>
              <w:t xml:space="preserve">, </w:t>
            </w:r>
            <w:r w:rsidRPr="00D87387">
              <w:rPr>
                <w:rFonts w:ascii="Arial" w:hAnsi="Arial" w:cs="Arial"/>
                <w:sz w:val="18"/>
                <w:szCs w:val="18"/>
                <w:lang w:val="en-GB"/>
              </w:rPr>
              <w:t>referee)</w:t>
            </w:r>
          </w:p>
        </w:tc>
      </w:tr>
      <w:tr w:rsidR="00675563" w:rsidRPr="00134CCE" w14:paraId="0AB4A430" w14:textId="77777777">
        <w:trPr>
          <w:tblCellSpacing w:w="7" w:type="dxa"/>
        </w:trPr>
        <w:tc>
          <w:tcPr>
            <w:tcW w:w="2680" w:type="dxa"/>
            <w:tcBorders>
              <w:top w:val="outset" w:sz="6" w:space="0" w:color="00000A"/>
              <w:bottom w:val="outset" w:sz="6" w:space="0" w:color="00000A"/>
              <w:right w:val="outset" w:sz="6" w:space="0" w:color="00000A"/>
            </w:tcBorders>
          </w:tcPr>
          <w:p w14:paraId="5A6EFD79"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[24]</w:t>
            </w:r>
            <w:r w:rsidRPr="00134CCE">
              <w:rPr>
                <w:rFonts w:ascii="Arial" w:hAnsi="Arial" w:cs="Arial"/>
                <w:b/>
                <w:bCs/>
                <w:sz w:val="18"/>
                <w:szCs w:val="18"/>
                <w:lang w:val="en-GB"/>
              </w:rPr>
              <w:t xml:space="preserve">Consultation on technical level </w:t>
            </w:r>
          </w:p>
        </w:tc>
        <w:tc>
          <w:tcPr>
            <w:tcW w:w="6288" w:type="dxa"/>
            <w:tcBorders>
              <w:top w:val="outset" w:sz="6" w:space="0" w:color="00000A"/>
              <w:left w:val="outset" w:sz="6" w:space="0" w:color="00000A"/>
              <w:bottom w:val="outset" w:sz="6" w:space="0" w:color="00000A"/>
            </w:tcBorders>
          </w:tcPr>
          <w:p w14:paraId="6EFEE6BE" w14:textId="77777777" w:rsidR="00675563" w:rsidRPr="00134CCE" w:rsidRDefault="00633F9E">
            <w:pPr>
              <w:pStyle w:val="NormalWeb"/>
              <w:spacing w:before="29" w:beforeAutospacing="0" w:after="29" w:afterAutospacing="0"/>
              <w:rPr>
                <w:rFonts w:ascii="Arial" w:hAnsi="Arial" w:cs="Arial"/>
                <w:sz w:val="18"/>
                <w:szCs w:val="18"/>
                <w:lang w:val="en-GB"/>
              </w:rPr>
            </w:pPr>
            <w:r w:rsidRPr="00134CCE">
              <w:rPr>
                <w:rStyle w:val="PleaseReviewParagraphId"/>
                <w:lang w:val="en-GB"/>
              </w:rPr>
              <w:t>[25]</w:t>
            </w:r>
            <w:r w:rsidRPr="00134CCE">
              <w:rPr>
                <w:rFonts w:ascii="Arial" w:hAnsi="Arial" w:cs="Arial"/>
                <w:sz w:val="18"/>
                <w:szCs w:val="18"/>
                <w:lang w:val="en-GB"/>
              </w:rPr>
              <w:t xml:space="preserve">The first draft of this protocol was written by: </w:t>
            </w:r>
          </w:p>
          <w:p w14:paraId="43E6F46B" w14:textId="77777777" w:rsidR="00675563" w:rsidRPr="00134CCE" w:rsidRDefault="00633F9E">
            <w:pPr>
              <w:numPr>
                <w:ilvl w:val="0"/>
                <w:numId w:val="1"/>
              </w:numPr>
              <w:spacing w:after="120"/>
              <w:rPr>
                <w:rFonts w:ascii="Arial" w:hAnsi="Arial" w:cs="Arial"/>
                <w:sz w:val="18"/>
                <w:szCs w:val="18"/>
              </w:rPr>
            </w:pPr>
            <w:r w:rsidRPr="00134CCE">
              <w:rPr>
                <w:rStyle w:val="PleaseReviewParagraphId"/>
              </w:rPr>
              <w:t>[26]</w:t>
            </w:r>
            <w:r w:rsidRPr="00134CCE">
              <w:rPr>
                <w:rFonts w:ascii="Arial" w:hAnsi="Arial" w:cs="Arial"/>
                <w:sz w:val="18"/>
                <w:szCs w:val="18"/>
              </w:rPr>
              <w:t xml:space="preserve">Mr Samuel Nathan Crane (US) </w:t>
            </w:r>
          </w:p>
          <w:p w14:paraId="0E3B8E35" w14:textId="0A1F0CF8" w:rsidR="00675563" w:rsidRPr="00134CCE" w:rsidRDefault="00633F9E">
            <w:pPr>
              <w:numPr>
                <w:ilvl w:val="0"/>
                <w:numId w:val="1"/>
              </w:numPr>
              <w:spacing w:after="120"/>
              <w:rPr>
                <w:rFonts w:ascii="Arial" w:hAnsi="Arial" w:cs="Arial"/>
                <w:sz w:val="18"/>
                <w:szCs w:val="18"/>
              </w:rPr>
            </w:pPr>
            <w:r w:rsidRPr="00134CCE">
              <w:rPr>
                <w:rStyle w:val="PleaseReviewParagraphId"/>
              </w:rPr>
              <w:t>[27]</w:t>
            </w:r>
            <w:r w:rsidRPr="00134CCE">
              <w:rPr>
                <w:rFonts w:ascii="Arial" w:hAnsi="Arial" w:cs="Arial"/>
                <w:sz w:val="18"/>
                <w:szCs w:val="18"/>
              </w:rPr>
              <w:t xml:space="preserve">Mr </w:t>
            </w:r>
            <w:r w:rsidRPr="00134CCE">
              <w:rPr>
                <w:rFonts w:ascii="Arial" w:hAnsi="Arial" w:cs="Arial"/>
                <w:color w:val="000000"/>
                <w:sz w:val="18"/>
                <w:szCs w:val="18"/>
              </w:rPr>
              <w:t>Charles W. O’</w:t>
            </w:r>
            <w:r w:rsidR="003B22FD" w:rsidRPr="00134CCE">
              <w:rPr>
                <w:rFonts w:ascii="Arial" w:hAnsi="Arial" w:cs="Arial"/>
                <w:color w:val="000000"/>
                <w:sz w:val="18"/>
                <w:szCs w:val="18"/>
              </w:rPr>
              <w:t>B</w:t>
            </w:r>
            <w:r w:rsidRPr="00134CCE">
              <w:rPr>
                <w:rFonts w:ascii="Arial" w:hAnsi="Arial" w:cs="Arial"/>
                <w:color w:val="000000"/>
                <w:sz w:val="18"/>
                <w:szCs w:val="18"/>
              </w:rPr>
              <w:t xml:space="preserve">rien </w:t>
            </w:r>
            <w:r w:rsidRPr="00134CCE">
              <w:rPr>
                <w:rFonts w:ascii="Arial" w:hAnsi="Arial" w:cs="Arial"/>
                <w:sz w:val="18"/>
                <w:szCs w:val="18"/>
              </w:rPr>
              <w:t>(US, lead author)</w:t>
            </w:r>
          </w:p>
          <w:p w14:paraId="1DCB38DC" w14:textId="77777777" w:rsidR="00675563" w:rsidRPr="00134CCE" w:rsidRDefault="00633F9E">
            <w:pPr>
              <w:numPr>
                <w:ilvl w:val="0"/>
                <w:numId w:val="1"/>
              </w:numPr>
              <w:spacing w:after="120"/>
              <w:rPr>
                <w:rFonts w:ascii="Arial" w:hAnsi="Arial" w:cs="Arial"/>
                <w:sz w:val="18"/>
                <w:szCs w:val="18"/>
              </w:rPr>
            </w:pPr>
            <w:r w:rsidRPr="00134CCE">
              <w:rPr>
                <w:rStyle w:val="PleaseReviewParagraphId"/>
              </w:rPr>
              <w:t>[28]</w:t>
            </w:r>
            <w:r w:rsidRPr="00134CCE">
              <w:rPr>
                <w:rFonts w:ascii="Arial" w:hAnsi="Arial" w:cs="Arial"/>
                <w:sz w:val="18"/>
                <w:szCs w:val="18"/>
              </w:rPr>
              <w:t xml:space="preserve">Ms </w:t>
            </w:r>
            <w:r w:rsidRPr="00134CCE">
              <w:rPr>
                <w:rFonts w:ascii="Arial" w:hAnsi="Arial" w:cs="Arial"/>
                <w:color w:val="000000"/>
                <w:sz w:val="18"/>
                <w:szCs w:val="18"/>
              </w:rPr>
              <w:t>Juliet Goldsmith</w:t>
            </w:r>
            <w:r w:rsidRPr="00134CCE">
              <w:rPr>
                <w:rFonts w:ascii="Arial" w:hAnsi="Arial" w:cs="Arial"/>
                <w:sz w:val="18"/>
                <w:szCs w:val="18"/>
              </w:rPr>
              <w:t xml:space="preserve"> (JM).</w:t>
            </w:r>
          </w:p>
          <w:p w14:paraId="18510CD7" w14:textId="77777777" w:rsidR="00675563" w:rsidRPr="00134CCE" w:rsidRDefault="00633F9E">
            <w:pPr>
              <w:pStyle w:val="IPPArial"/>
              <w:rPr>
                <w:rFonts w:cs="Arial"/>
                <w:szCs w:val="18"/>
                <w:lang w:eastAsia="zh-CN"/>
              </w:rPr>
            </w:pPr>
            <w:r w:rsidRPr="00134CCE">
              <w:rPr>
                <w:rStyle w:val="PleaseReviewParagraphId"/>
              </w:rPr>
              <w:t>[29]</w:t>
            </w:r>
            <w:bookmarkStart w:id="3" w:name="_Toc413933418"/>
            <w:r w:rsidRPr="00134CCE">
              <w:rPr>
                <w:rFonts w:cs="Arial"/>
                <w:szCs w:val="18"/>
                <w:lang w:eastAsia="zh-CN"/>
              </w:rPr>
              <w:t>In addition, the draft has also been subject to expert review and the following international experts submitted comments:</w:t>
            </w:r>
            <w:bookmarkEnd w:id="3"/>
          </w:p>
          <w:p w14:paraId="7866616E" w14:textId="358570F8" w:rsidR="00675563" w:rsidRPr="00134CCE" w:rsidRDefault="00633F9E" w:rsidP="00124152">
            <w:pPr>
              <w:pStyle w:val="IPPArial"/>
              <w:rPr>
                <w:rFonts w:cs="Arial"/>
                <w:sz w:val="20"/>
                <w:szCs w:val="18"/>
                <w:lang w:eastAsia="nl-NL"/>
              </w:rPr>
            </w:pPr>
            <w:r w:rsidRPr="00134CCE">
              <w:rPr>
                <w:rStyle w:val="PleaseReviewParagraphId"/>
              </w:rPr>
              <w:t>[30]</w:t>
            </w:r>
            <w:r w:rsidRPr="00134CCE">
              <w:t xml:space="preserve">Mr Hiroaki </w:t>
            </w:r>
            <w:proofErr w:type="spellStart"/>
            <w:r w:rsidRPr="00134CCE">
              <w:t>Shirato</w:t>
            </w:r>
            <w:proofErr w:type="spellEnd"/>
            <w:r w:rsidRPr="00134CCE">
              <w:t xml:space="preserve"> (Yokohama Plant Protection Station, Ministry of Agriculture, Forestry and Fisheries, JP) and M</w:t>
            </w:r>
            <w:r w:rsidR="00124152">
              <w:t>s</w:t>
            </w:r>
            <w:r w:rsidRPr="00134CCE">
              <w:t xml:space="preserve"> </w:t>
            </w:r>
            <w:proofErr w:type="spellStart"/>
            <w:r w:rsidRPr="00134CCE">
              <w:t>Rapha</w:t>
            </w:r>
            <w:r w:rsidRPr="00134CCE">
              <w:rPr>
                <w:rFonts w:cs="Arial"/>
              </w:rPr>
              <w:t>ë</w:t>
            </w:r>
            <w:r w:rsidRPr="00134CCE">
              <w:t>lle</w:t>
            </w:r>
            <w:proofErr w:type="spellEnd"/>
            <w:r w:rsidRPr="00134CCE">
              <w:t xml:space="preserve"> </w:t>
            </w:r>
            <w:proofErr w:type="spellStart"/>
            <w:r w:rsidRPr="00134CCE">
              <w:t>Mouttet</w:t>
            </w:r>
            <w:proofErr w:type="spellEnd"/>
            <w:r w:rsidRPr="00134CCE">
              <w:t xml:space="preserve"> (FR).</w:t>
            </w:r>
          </w:p>
        </w:tc>
      </w:tr>
      <w:tr w:rsidR="00675563" w:rsidRPr="00134CCE" w14:paraId="020020E0" w14:textId="77777777">
        <w:trPr>
          <w:tblCellSpacing w:w="7" w:type="dxa"/>
        </w:trPr>
        <w:tc>
          <w:tcPr>
            <w:tcW w:w="2680" w:type="dxa"/>
            <w:tcBorders>
              <w:top w:val="outset" w:sz="6" w:space="0" w:color="00000A"/>
              <w:bottom w:val="outset" w:sz="6" w:space="0" w:color="00000A"/>
              <w:right w:val="outset" w:sz="6" w:space="0" w:color="00000A"/>
            </w:tcBorders>
          </w:tcPr>
          <w:p w14:paraId="4F0B7637" w14:textId="77777777" w:rsidR="00675563" w:rsidRPr="00134CCE" w:rsidRDefault="00633F9E">
            <w:pPr>
              <w:pStyle w:val="NormalWeb"/>
              <w:spacing w:before="29" w:beforeAutospacing="0"/>
              <w:rPr>
                <w:rFonts w:ascii="Arial" w:hAnsi="Arial" w:cs="Arial"/>
                <w:sz w:val="18"/>
                <w:szCs w:val="18"/>
                <w:lang w:val="en-GB"/>
              </w:rPr>
            </w:pPr>
            <w:r w:rsidRPr="00134CCE">
              <w:rPr>
                <w:rStyle w:val="PleaseReviewParagraphId"/>
                <w:lang w:val="en-GB"/>
              </w:rPr>
              <w:t>[31]</w:t>
            </w:r>
            <w:r w:rsidRPr="00134CCE">
              <w:rPr>
                <w:rFonts w:ascii="Arial" w:hAnsi="Arial" w:cs="Arial"/>
                <w:b/>
                <w:bCs/>
                <w:sz w:val="18"/>
                <w:szCs w:val="18"/>
                <w:lang w:val="en-GB"/>
              </w:rPr>
              <w:t>Main discussion points during development of the diagnostic protocol</w:t>
            </w:r>
            <w:r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05C2FF57" w14:textId="77777777" w:rsidR="00675563" w:rsidRPr="00134CCE" w:rsidRDefault="00633F9E">
            <w:pPr>
              <w:pStyle w:val="IPPArialTable"/>
              <w:rPr>
                <w:rFonts w:cs="Arial"/>
                <w:color w:val="000000"/>
                <w:szCs w:val="18"/>
              </w:rPr>
            </w:pPr>
            <w:r w:rsidRPr="00134CCE">
              <w:rPr>
                <w:rStyle w:val="PleaseReviewParagraphId"/>
              </w:rPr>
              <w:t>[32]</w:t>
            </w:r>
            <w:r w:rsidRPr="00134CCE">
              <w:rPr>
                <w:rFonts w:cs="Arial"/>
                <w:b/>
                <w:bCs/>
                <w:color w:val="000000"/>
                <w:szCs w:val="18"/>
              </w:rPr>
              <w:t>Comment:</w:t>
            </w:r>
            <w:r w:rsidRPr="00134CCE">
              <w:rPr>
                <w:rFonts w:cs="Arial"/>
                <w:color w:val="000000"/>
                <w:szCs w:val="18"/>
              </w:rPr>
              <w:t xml:space="preserve"> </w:t>
            </w:r>
          </w:p>
          <w:p w14:paraId="24CA5A8A" w14:textId="77777777" w:rsidR="00675563" w:rsidRPr="00134CCE" w:rsidRDefault="00633F9E">
            <w:pPr>
              <w:pStyle w:val="IPPArialTable"/>
              <w:rPr>
                <w:rFonts w:cs="Arial"/>
                <w:color w:val="000000"/>
                <w:szCs w:val="18"/>
              </w:rPr>
            </w:pPr>
            <w:r w:rsidRPr="00134CCE">
              <w:rPr>
                <w:rStyle w:val="PleaseReviewParagraphId"/>
              </w:rPr>
              <w:t>[33]</w:t>
            </w:r>
            <w:r w:rsidRPr="00134CCE">
              <w:rPr>
                <w:rFonts w:cs="Arial"/>
                <w:color w:val="000000"/>
                <w:szCs w:val="18"/>
              </w:rPr>
              <w:t xml:space="preserve">The inclusion of DNA methods was considered but removed from this version. The methods have not been published prior to reporting in the protocol. </w:t>
            </w:r>
          </w:p>
        </w:tc>
      </w:tr>
      <w:tr w:rsidR="00675563" w:rsidRPr="00134CCE" w14:paraId="446F75AB" w14:textId="77777777">
        <w:trPr>
          <w:tblCellSpacing w:w="7" w:type="dxa"/>
        </w:trPr>
        <w:tc>
          <w:tcPr>
            <w:tcW w:w="2680" w:type="dxa"/>
            <w:tcBorders>
              <w:top w:val="outset" w:sz="6" w:space="0" w:color="00000A"/>
              <w:bottom w:val="outset" w:sz="6" w:space="0" w:color="00000A"/>
              <w:right w:val="outset" w:sz="6" w:space="0" w:color="00000A"/>
            </w:tcBorders>
          </w:tcPr>
          <w:p w14:paraId="59F9E274" w14:textId="53D09B39" w:rsidR="00675563" w:rsidRPr="00134CCE" w:rsidRDefault="00124152">
            <w:pPr>
              <w:pStyle w:val="NormalWeb"/>
              <w:spacing w:before="29" w:beforeAutospacing="0"/>
              <w:rPr>
                <w:rFonts w:ascii="Arial" w:hAnsi="Arial" w:cs="Arial"/>
                <w:sz w:val="18"/>
                <w:szCs w:val="18"/>
                <w:lang w:val="en-GB"/>
              </w:rPr>
            </w:pPr>
            <w:r>
              <w:rPr>
                <w:rStyle w:val="PleaseReviewParagraphId"/>
                <w:lang w:val="en-GB"/>
              </w:rPr>
              <w:t>0</w:t>
            </w:r>
            <w:r w:rsidR="00633F9E" w:rsidRPr="00134CCE">
              <w:rPr>
                <w:rStyle w:val="PleaseReviewParagraphId"/>
                <w:lang w:val="en-GB"/>
              </w:rPr>
              <w:t>[34]</w:t>
            </w:r>
            <w:r w:rsidR="00633F9E" w:rsidRPr="00134CCE">
              <w:rPr>
                <w:rFonts w:ascii="Arial" w:hAnsi="Arial" w:cs="Arial"/>
                <w:b/>
                <w:bCs/>
                <w:sz w:val="18"/>
                <w:szCs w:val="18"/>
                <w:lang w:val="en-GB"/>
              </w:rPr>
              <w:t>Notes</w:t>
            </w:r>
            <w:r w:rsidR="00633F9E" w:rsidRPr="00134CCE">
              <w:rPr>
                <w:rFonts w:ascii="Arial" w:hAnsi="Arial" w:cs="Arial"/>
                <w:sz w:val="18"/>
                <w:szCs w:val="18"/>
                <w:lang w:val="en-GB"/>
              </w:rPr>
              <w:t xml:space="preserve"> </w:t>
            </w:r>
          </w:p>
        </w:tc>
        <w:tc>
          <w:tcPr>
            <w:tcW w:w="6288" w:type="dxa"/>
            <w:tcBorders>
              <w:top w:val="outset" w:sz="6" w:space="0" w:color="00000A"/>
              <w:left w:val="outset" w:sz="6" w:space="0" w:color="00000A"/>
              <w:bottom w:val="outset" w:sz="6" w:space="0" w:color="00000A"/>
            </w:tcBorders>
          </w:tcPr>
          <w:p w14:paraId="4E70B276" w14:textId="77777777" w:rsidR="004D006C" w:rsidRDefault="00633F9E" w:rsidP="004D006C">
            <w:pPr>
              <w:pStyle w:val="IPPArialTable"/>
            </w:pPr>
            <w:r w:rsidRPr="00134CCE">
              <w:rPr>
                <w:rStyle w:val="PleaseReviewParagraphId"/>
              </w:rPr>
              <w:t>[35]</w:t>
            </w:r>
            <w:r w:rsidRPr="00134CCE">
              <w:t>2017-04 Edited</w:t>
            </w:r>
          </w:p>
          <w:p w14:paraId="62715502" w14:textId="39DB1908" w:rsidR="00675563" w:rsidRDefault="004D006C" w:rsidP="009F116D">
            <w:pPr>
              <w:pStyle w:val="IPPArialTable"/>
            </w:pPr>
            <w:r>
              <w:t>2017-12 Edited</w:t>
            </w:r>
            <w:r w:rsidR="00633F9E" w:rsidRPr="00134CCE">
              <w:t xml:space="preserve"> </w:t>
            </w:r>
          </w:p>
          <w:p w14:paraId="351352FF" w14:textId="2F299CF0" w:rsidR="00FA7A2B" w:rsidRDefault="00FA7A2B" w:rsidP="00FA7A2B">
            <w:pPr>
              <w:pStyle w:val="IPPArialTable"/>
              <w:rPr>
                <w:rFonts w:cs="Arial"/>
                <w:b/>
                <w:color w:val="FF0000"/>
                <w:szCs w:val="18"/>
              </w:rPr>
            </w:pPr>
            <w:r w:rsidDel="00FA7A2B">
              <w:t xml:space="preserve"> </w:t>
            </w:r>
            <w:r w:rsidR="00633F9E" w:rsidRPr="00134CCE">
              <w:rPr>
                <w:rStyle w:val="PleaseReviewParagraphId"/>
              </w:rPr>
              <w:t>[36]</w:t>
            </w:r>
            <w:r>
              <w:rPr>
                <w:rStyle w:val="PleaseReviewParagraphId"/>
              </w:rPr>
              <w:t xml:space="preserve"> </w:t>
            </w:r>
            <w:r w:rsidRPr="00FA7A2B">
              <w:rPr>
                <w:rStyle w:val="PleaseReviewParagraphId"/>
                <w:sz w:val="18"/>
              </w:rPr>
              <w:t xml:space="preserve">Consultation period: </w:t>
            </w:r>
            <w:r w:rsidR="00633F9E" w:rsidRPr="00CD1E71">
              <w:rPr>
                <w:rFonts w:cs="Arial"/>
                <w:szCs w:val="18"/>
              </w:rPr>
              <w:t>Please note that some paragraph numbers may be missing from the document or not be in a chronological order. This is due to technical problems in the OCS but it does not affect the integrity of the content of the document.</w:t>
            </w:r>
            <w:r w:rsidR="00633F9E" w:rsidRPr="00CD1E71">
              <w:rPr>
                <w:rFonts w:cs="Arial"/>
                <w:b/>
                <w:szCs w:val="18"/>
              </w:rPr>
              <w:t xml:space="preserve"> </w:t>
            </w:r>
          </w:p>
          <w:p w14:paraId="30D7088A" w14:textId="2E8AAE73" w:rsidR="00675563" w:rsidRPr="00CD1E71" w:rsidRDefault="00FA7A2B" w:rsidP="00CD1E71">
            <w:pPr>
              <w:pStyle w:val="IPPArialTable"/>
            </w:pPr>
            <w:r>
              <w:t>2018-02 Edited</w:t>
            </w:r>
          </w:p>
        </w:tc>
      </w:tr>
    </w:tbl>
    <w:p w14:paraId="0301EB4E" w14:textId="77777777" w:rsidR="00675563" w:rsidRPr="00134CCE" w:rsidRDefault="00633F9E">
      <w:pPr>
        <w:pStyle w:val="IPPNormal"/>
        <w:spacing w:before="360"/>
        <w:rPr>
          <w:rFonts w:eastAsia="MS Mincho"/>
          <w:b/>
        </w:rPr>
      </w:pPr>
      <w:r w:rsidRPr="00134CCE">
        <w:rPr>
          <w:rStyle w:val="PleaseReviewParagraphId"/>
        </w:rPr>
        <w:t>[37]</w:t>
      </w:r>
      <w:r w:rsidRPr="00134CCE">
        <w:rPr>
          <w:rFonts w:eastAsia="MS Mincho"/>
          <w:b/>
        </w:rPr>
        <w:t>CONTENTS</w:t>
      </w:r>
    </w:p>
    <w:p w14:paraId="7BACBC11" w14:textId="77777777" w:rsidR="00675563" w:rsidRPr="00134CCE" w:rsidRDefault="00633F9E">
      <w:pPr>
        <w:pStyle w:val="IPPNormal"/>
        <w:rPr>
          <w:rFonts w:eastAsia="MS Mincho"/>
          <w:b/>
        </w:rPr>
      </w:pPr>
      <w:r w:rsidRPr="00134CCE">
        <w:rPr>
          <w:rStyle w:val="PleaseReviewParagraphId"/>
        </w:rPr>
        <w:t>[38]</w:t>
      </w:r>
      <w:r w:rsidRPr="00134CCE">
        <w:rPr>
          <w:rFonts w:eastAsia="MS Mincho"/>
          <w:b/>
        </w:rPr>
        <w:t>[To be added]</w:t>
      </w:r>
    </w:p>
    <w:p w14:paraId="2CB7C2E1" w14:textId="77777777" w:rsidR="00675563" w:rsidRPr="00134CCE" w:rsidRDefault="00633F9E">
      <w:pPr>
        <w:pStyle w:val="IPPNormal"/>
      </w:pPr>
      <w:r w:rsidRPr="00134CCE">
        <w:rPr>
          <w:rStyle w:val="PleaseReviewParagraphId"/>
        </w:rPr>
        <w:lastRenderedPageBreak/>
        <w:t>[39]</w:t>
      </w:r>
      <w:r w:rsidRPr="00134CCE">
        <w:rPr>
          <w:rStyle w:val="IPPNormalbold"/>
          <w:lang w:val="en-GB"/>
        </w:rPr>
        <w:t>Adoption</w:t>
      </w:r>
    </w:p>
    <w:p w14:paraId="20BBEF1B" w14:textId="64413419" w:rsidR="00675563" w:rsidRPr="00134CCE" w:rsidRDefault="00633F9E">
      <w:pPr>
        <w:pStyle w:val="IPPNormal"/>
      </w:pPr>
      <w:r w:rsidRPr="00134CCE">
        <w:rPr>
          <w:rStyle w:val="PleaseReviewParagraphId"/>
        </w:rPr>
        <w:t>[40]</w:t>
      </w:r>
      <w:r w:rsidRPr="00134CCE">
        <w:t xml:space="preserve">This diagnostic protocol was adopted by the Standards Committee on behalf of the Commission on Phytosanitary Measures in </w:t>
      </w:r>
      <w:r w:rsidR="004D006C">
        <w:t>--</w:t>
      </w:r>
      <w:r w:rsidRPr="00134CCE">
        <w:t>--</w:t>
      </w:r>
      <w:r w:rsidR="004D006C">
        <w:t xml:space="preserve"> [to be completed after adoption]</w:t>
      </w:r>
      <w:r w:rsidRPr="00134CCE">
        <w:t>.</w:t>
      </w:r>
    </w:p>
    <w:p w14:paraId="64D0AF94" w14:textId="7F20A2F4" w:rsidR="00675563" w:rsidRPr="00134CCE" w:rsidRDefault="00633F9E">
      <w:pPr>
        <w:pStyle w:val="IPPNormal"/>
      </w:pPr>
      <w:r w:rsidRPr="00134CCE">
        <w:rPr>
          <w:rStyle w:val="PleaseReviewParagraphId"/>
        </w:rPr>
        <w:t>[41]</w:t>
      </w:r>
      <w:r w:rsidRPr="00134CCE">
        <w:t>The annex is a prescriptive part of ISPM 27.</w:t>
      </w:r>
    </w:p>
    <w:p w14:paraId="34ECB9A0" w14:textId="77777777" w:rsidR="00675563" w:rsidRPr="00134CCE" w:rsidRDefault="00633F9E">
      <w:pPr>
        <w:pStyle w:val="IPPHeading1"/>
      </w:pPr>
      <w:r w:rsidRPr="00134CCE">
        <w:rPr>
          <w:rStyle w:val="PleaseReviewParagraphId"/>
          <w:b w:val="0"/>
        </w:rPr>
        <w:t>[42]</w:t>
      </w:r>
      <w:bookmarkStart w:id="4" w:name="_Toc483919211"/>
      <w:r w:rsidRPr="00134CCE">
        <w:t>1.</w:t>
      </w:r>
      <w:r w:rsidRPr="00134CCE">
        <w:tab/>
        <w:t>Pest Information</w:t>
      </w:r>
      <w:bookmarkEnd w:id="4"/>
    </w:p>
    <w:p w14:paraId="789A0870" w14:textId="37338BC1" w:rsidR="00675563" w:rsidRPr="00134CCE" w:rsidRDefault="00633F9E">
      <w:pPr>
        <w:pStyle w:val="IPPNormal"/>
      </w:pPr>
      <w:r w:rsidRPr="00134CCE">
        <w:rPr>
          <w:rStyle w:val="PleaseReviewParagraphId"/>
        </w:rPr>
        <w:t>[43]</w:t>
      </w:r>
      <w:r w:rsidRPr="00134CCE">
        <w:t xml:space="preserve">The weevil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w:t>
      </w:r>
      <w:proofErr w:type="spellStart"/>
      <w:r w:rsidRPr="00134CCE">
        <w:t>Herbst</w:t>
      </w:r>
      <w:proofErr w:type="spellEnd"/>
      <w:r w:rsidRPr="00134CCE">
        <w:t>) (</w:t>
      </w:r>
      <w:proofErr w:type="spellStart"/>
      <w:r w:rsidRPr="00134CCE">
        <w:t>Coleoptera</w:t>
      </w:r>
      <w:proofErr w:type="spellEnd"/>
      <w:r w:rsidRPr="00134CCE">
        <w:t xml:space="preserve">: </w:t>
      </w:r>
      <w:proofErr w:type="spellStart"/>
      <w:r w:rsidRPr="00134CCE">
        <w:t>Curculionidae</w:t>
      </w:r>
      <w:proofErr w:type="spellEnd"/>
      <w:r w:rsidRPr="00134CCE">
        <w:t xml:space="preserve">) is a native pest </w:t>
      </w:r>
      <w:r w:rsidR="00502683" w:rsidRPr="00134CCE">
        <w:t xml:space="preserve">of fruits </w:t>
      </w:r>
      <w:r w:rsidRPr="00134CCE">
        <w:t>in eastern North America</w:t>
      </w:r>
      <w:r w:rsidR="00502683" w:rsidRPr="00134CCE">
        <w:t>.</w:t>
      </w:r>
      <w:r w:rsidRPr="00134CCE">
        <w:t xml:space="preserve"> </w:t>
      </w:r>
      <w:r w:rsidR="00502683" w:rsidRPr="00134CCE">
        <w:t>I</w:t>
      </w:r>
      <w:r w:rsidRPr="00134CCE">
        <w:t xml:space="preserve">ts main hosts include native and exotic rosaceous plant species (Chapman, 1938; CABI, 2017). It is an agricultural pest of orchard fruit – especially </w:t>
      </w:r>
      <w:proofErr w:type="spellStart"/>
      <w:r w:rsidRPr="00134CCE">
        <w:rPr>
          <w:i/>
        </w:rPr>
        <w:t>Prunus</w:t>
      </w:r>
      <w:proofErr w:type="spellEnd"/>
      <w:r w:rsidRPr="00134CCE">
        <w:t xml:space="preserve"> spp. (</w:t>
      </w:r>
      <w:r w:rsidR="00502683" w:rsidRPr="00134CCE">
        <w:t xml:space="preserve">apricots, </w:t>
      </w:r>
      <w:r w:rsidRPr="00134CCE">
        <w:t xml:space="preserve">plums, peaches, nectarines, </w:t>
      </w:r>
      <w:proofErr w:type="gramStart"/>
      <w:r w:rsidRPr="00134CCE">
        <w:t>cherries</w:t>
      </w:r>
      <w:proofErr w:type="gramEnd"/>
      <w:r w:rsidRPr="00134CCE">
        <w:t xml:space="preserve">), </w:t>
      </w:r>
      <w:r w:rsidRPr="00134CCE">
        <w:rPr>
          <w:i/>
        </w:rPr>
        <w:t>Malus</w:t>
      </w:r>
      <w:r w:rsidRPr="00134CCE">
        <w:t xml:space="preserve"> </w:t>
      </w:r>
      <w:proofErr w:type="spellStart"/>
      <w:r w:rsidRPr="00134CCE">
        <w:rPr>
          <w:i/>
        </w:rPr>
        <w:t>pumila</w:t>
      </w:r>
      <w:proofErr w:type="spellEnd"/>
      <w:r w:rsidRPr="00134CCE">
        <w:rPr>
          <w:i/>
        </w:rPr>
        <w:t xml:space="preserve"> </w:t>
      </w:r>
      <w:r w:rsidRPr="00134CCE">
        <w:t xml:space="preserve">(apples), </w:t>
      </w:r>
      <w:proofErr w:type="spellStart"/>
      <w:r w:rsidRPr="00134CCE">
        <w:rPr>
          <w:i/>
        </w:rPr>
        <w:t>Pyrus</w:t>
      </w:r>
      <w:proofErr w:type="spellEnd"/>
      <w:r w:rsidRPr="00134CCE">
        <w:rPr>
          <w:i/>
        </w:rPr>
        <w:t xml:space="preserve"> </w:t>
      </w:r>
      <w:proofErr w:type="spellStart"/>
      <w:r w:rsidRPr="00134CCE">
        <w:rPr>
          <w:i/>
        </w:rPr>
        <w:t>communis</w:t>
      </w:r>
      <w:proofErr w:type="spellEnd"/>
      <w:r w:rsidRPr="00134CCE">
        <w:rPr>
          <w:i/>
        </w:rPr>
        <w:t xml:space="preserve"> </w:t>
      </w:r>
      <w:r w:rsidRPr="00134CCE">
        <w:t xml:space="preserve">(pears) and </w:t>
      </w:r>
      <w:proofErr w:type="spellStart"/>
      <w:r w:rsidRPr="00134CCE">
        <w:rPr>
          <w:i/>
        </w:rPr>
        <w:t>Vaccinium</w:t>
      </w:r>
      <w:proofErr w:type="spellEnd"/>
      <w:r w:rsidRPr="00134CCE">
        <w:rPr>
          <w:i/>
        </w:rPr>
        <w:t xml:space="preserve"> </w:t>
      </w:r>
      <w:proofErr w:type="spellStart"/>
      <w:r w:rsidRPr="00134CCE">
        <w:rPr>
          <w:i/>
        </w:rPr>
        <w:t>corymbosum</w:t>
      </w:r>
      <w:proofErr w:type="spellEnd"/>
      <w:r w:rsidRPr="00134CCE">
        <w:t xml:space="preserve"> (blueberries) (</w:t>
      </w:r>
      <w:proofErr w:type="spellStart"/>
      <w:r w:rsidRPr="00134CCE">
        <w:t>Quaintance</w:t>
      </w:r>
      <w:proofErr w:type="spellEnd"/>
      <w:r w:rsidRPr="00134CCE">
        <w:t xml:space="preserve"> and </w:t>
      </w:r>
      <w:proofErr w:type="spellStart"/>
      <w:r w:rsidRPr="00134CCE">
        <w:t>Jenne</w:t>
      </w:r>
      <w:proofErr w:type="spellEnd"/>
      <w:r w:rsidRPr="00134CCE">
        <w:t xml:space="preserve">, 1912; Chapman, 1938). The adult beetles will feed on the fruits of many other kinds of </w:t>
      </w:r>
      <w:r w:rsidR="003B22FD" w:rsidRPr="00134CCE">
        <w:t xml:space="preserve">rosaceous </w:t>
      </w:r>
      <w:r w:rsidRPr="00134CCE">
        <w:t xml:space="preserve">plants </w:t>
      </w:r>
      <w:r w:rsidR="003B22FD" w:rsidRPr="00134CCE">
        <w:t>(</w:t>
      </w:r>
      <w:r w:rsidRPr="00134CCE">
        <w:t xml:space="preserve">including </w:t>
      </w:r>
      <w:r w:rsidRPr="00134CCE">
        <w:rPr>
          <w:i/>
        </w:rPr>
        <w:t xml:space="preserve">Cydonia </w:t>
      </w:r>
      <w:proofErr w:type="spellStart"/>
      <w:r w:rsidRPr="00134CCE">
        <w:rPr>
          <w:i/>
        </w:rPr>
        <w:t>oblonga</w:t>
      </w:r>
      <w:proofErr w:type="spellEnd"/>
      <w:r w:rsidRPr="00134CCE">
        <w:t>,</w:t>
      </w:r>
      <w:r w:rsidR="003B22FD" w:rsidRPr="00134CCE">
        <w:t xml:space="preserve"> </w:t>
      </w:r>
      <w:proofErr w:type="spellStart"/>
      <w:r w:rsidR="003B22FD" w:rsidRPr="00134CCE">
        <w:rPr>
          <w:i/>
        </w:rPr>
        <w:t>Fragaria</w:t>
      </w:r>
      <w:proofErr w:type="spellEnd"/>
      <w:r w:rsidR="003B22FD" w:rsidRPr="00134CCE">
        <w:rPr>
          <w:i/>
        </w:rPr>
        <w:t xml:space="preserve"> </w:t>
      </w:r>
      <w:r w:rsidR="003B22FD" w:rsidRPr="00134CCE">
        <w:t>×</w:t>
      </w:r>
      <w:proofErr w:type="spellStart"/>
      <w:r w:rsidR="003B22FD" w:rsidRPr="00134CCE">
        <w:rPr>
          <w:i/>
        </w:rPr>
        <w:t>ananassa</w:t>
      </w:r>
      <w:proofErr w:type="spellEnd"/>
      <w:r w:rsidR="003B22FD" w:rsidRPr="00134CCE">
        <w:t xml:space="preserve">, </w:t>
      </w:r>
      <w:proofErr w:type="spellStart"/>
      <w:r w:rsidR="003B22FD" w:rsidRPr="009F116D">
        <w:rPr>
          <w:rFonts w:eastAsia="Times New Roman"/>
          <w:i/>
          <w:szCs w:val="22"/>
        </w:rPr>
        <w:t>Sorbus</w:t>
      </w:r>
      <w:proofErr w:type="spellEnd"/>
      <w:r w:rsidR="003B22FD" w:rsidRPr="009F116D">
        <w:rPr>
          <w:rFonts w:eastAsia="Times New Roman"/>
          <w:i/>
          <w:szCs w:val="22"/>
        </w:rPr>
        <w:t xml:space="preserve"> </w:t>
      </w:r>
      <w:proofErr w:type="spellStart"/>
      <w:r w:rsidR="003B22FD" w:rsidRPr="009F116D">
        <w:rPr>
          <w:rFonts w:eastAsia="Times New Roman"/>
          <w:i/>
          <w:szCs w:val="22"/>
        </w:rPr>
        <w:t>aucuparia</w:t>
      </w:r>
      <w:proofErr w:type="spellEnd"/>
      <w:r w:rsidR="003B22FD" w:rsidRPr="009F116D">
        <w:rPr>
          <w:rFonts w:eastAsia="Times New Roman"/>
          <w:szCs w:val="22"/>
        </w:rPr>
        <w:t>,</w:t>
      </w:r>
      <w:r w:rsidR="003B22FD" w:rsidRPr="009F116D">
        <w:rPr>
          <w:rFonts w:eastAsia="Times New Roman"/>
          <w:i/>
          <w:szCs w:val="22"/>
        </w:rPr>
        <w:t xml:space="preserve"> </w:t>
      </w:r>
      <w:proofErr w:type="spellStart"/>
      <w:r w:rsidR="003B22FD" w:rsidRPr="009F116D">
        <w:rPr>
          <w:rFonts w:eastAsia="Times New Roman"/>
          <w:i/>
          <w:szCs w:val="22"/>
        </w:rPr>
        <w:t>Amelanchier</w:t>
      </w:r>
      <w:proofErr w:type="spellEnd"/>
      <w:r w:rsidR="003B22FD" w:rsidRPr="009F116D">
        <w:rPr>
          <w:rFonts w:eastAsia="Times New Roman"/>
          <w:i/>
          <w:szCs w:val="22"/>
        </w:rPr>
        <w:t xml:space="preserve"> </w:t>
      </w:r>
      <w:proofErr w:type="spellStart"/>
      <w:r w:rsidR="003B22FD" w:rsidRPr="009F116D">
        <w:rPr>
          <w:rFonts w:eastAsia="Times New Roman"/>
          <w:i/>
          <w:szCs w:val="22"/>
        </w:rPr>
        <w:t>arborea</w:t>
      </w:r>
      <w:proofErr w:type="spellEnd"/>
      <w:r w:rsidR="003B22FD" w:rsidRPr="009F116D">
        <w:rPr>
          <w:rFonts w:eastAsia="Times New Roman"/>
          <w:szCs w:val="22"/>
        </w:rPr>
        <w:t xml:space="preserve"> and</w:t>
      </w:r>
      <w:r w:rsidR="003B22FD" w:rsidRPr="009F116D">
        <w:rPr>
          <w:rFonts w:eastAsia="Times New Roman"/>
          <w:i/>
          <w:szCs w:val="22"/>
        </w:rPr>
        <w:t xml:space="preserve"> </w:t>
      </w:r>
      <w:proofErr w:type="spellStart"/>
      <w:r w:rsidR="003B22FD" w:rsidRPr="009F116D">
        <w:rPr>
          <w:rFonts w:eastAsia="Times New Roman"/>
          <w:i/>
          <w:szCs w:val="22"/>
        </w:rPr>
        <w:t>Crataegus</w:t>
      </w:r>
      <w:proofErr w:type="spellEnd"/>
      <w:r w:rsidR="003B22FD" w:rsidRPr="009F116D">
        <w:rPr>
          <w:rFonts w:eastAsia="Times New Roman"/>
          <w:i/>
          <w:szCs w:val="22"/>
        </w:rPr>
        <w:t xml:space="preserve"> </w:t>
      </w:r>
      <w:r w:rsidR="003B22FD" w:rsidRPr="009F116D">
        <w:rPr>
          <w:rFonts w:eastAsia="Times New Roman"/>
          <w:szCs w:val="22"/>
        </w:rPr>
        <w:t>spp.)</w:t>
      </w:r>
      <w:r w:rsidR="003B22FD" w:rsidRPr="00134CCE">
        <w:t>,</w:t>
      </w:r>
      <w:r w:rsidRPr="00134CCE">
        <w:t xml:space="preserve"> </w:t>
      </w:r>
      <w:r w:rsidR="003B22FD" w:rsidRPr="00134CCE">
        <w:t xml:space="preserve">non-rosaceous plants (including </w:t>
      </w:r>
      <w:proofErr w:type="spellStart"/>
      <w:r w:rsidRPr="00134CCE">
        <w:rPr>
          <w:i/>
        </w:rPr>
        <w:t>Diospyros</w:t>
      </w:r>
      <w:proofErr w:type="spellEnd"/>
      <w:r w:rsidRPr="00134CCE">
        <w:rPr>
          <w:i/>
        </w:rPr>
        <w:t xml:space="preserve"> kaki</w:t>
      </w:r>
      <w:r w:rsidRPr="00134CCE">
        <w:t>,</w:t>
      </w:r>
      <w:r w:rsidRPr="00134CCE">
        <w:rPr>
          <w:i/>
        </w:rPr>
        <w:t xml:space="preserve"> </w:t>
      </w:r>
      <w:proofErr w:type="spellStart"/>
      <w:r w:rsidRPr="00134CCE">
        <w:rPr>
          <w:i/>
        </w:rPr>
        <w:t>Ribes</w:t>
      </w:r>
      <w:proofErr w:type="spellEnd"/>
      <w:r w:rsidRPr="00134CCE">
        <w:t xml:space="preserve"> spp. and </w:t>
      </w:r>
      <w:proofErr w:type="spellStart"/>
      <w:r w:rsidRPr="00134CCE">
        <w:rPr>
          <w:i/>
        </w:rPr>
        <w:t>Vitis</w:t>
      </w:r>
      <w:proofErr w:type="spellEnd"/>
      <w:r w:rsidRPr="00134CCE">
        <w:t xml:space="preserve"> spp.</w:t>
      </w:r>
      <w:r w:rsidR="003B22FD" w:rsidRPr="00134CCE">
        <w:t>)</w:t>
      </w:r>
      <w:r w:rsidRPr="00134CCE">
        <w:t xml:space="preserve"> and</w:t>
      </w:r>
      <w:r w:rsidR="00D36C57">
        <w:t>,</w:t>
      </w:r>
      <w:r w:rsidRPr="00134CCE">
        <w:t xml:space="preserve"> if given the opportunity</w:t>
      </w:r>
      <w:r w:rsidR="00D36C57">
        <w:t>,</w:t>
      </w:r>
      <w:r w:rsidRPr="00134CCE">
        <w:t xml:space="preserve"> tropical fruits (</w:t>
      </w:r>
      <w:proofErr w:type="spellStart"/>
      <w:r w:rsidRPr="00134CCE">
        <w:t>Quaintance</w:t>
      </w:r>
      <w:proofErr w:type="spellEnd"/>
      <w:r w:rsidRPr="00134CCE">
        <w:t xml:space="preserve"> and </w:t>
      </w:r>
      <w:proofErr w:type="spellStart"/>
      <w:r w:rsidRPr="00134CCE">
        <w:t>Jenne</w:t>
      </w:r>
      <w:proofErr w:type="spellEnd"/>
      <w:r w:rsidRPr="00134CCE">
        <w:t xml:space="preserve">, 1912; Chapman, 1938; Hallman and Gould, 2004). </w:t>
      </w:r>
      <w:r w:rsidRPr="00134CCE">
        <w:rPr>
          <w:i/>
        </w:rPr>
        <w:t>C. </w:t>
      </w:r>
      <w:proofErr w:type="spellStart"/>
      <w:r w:rsidRPr="00134CCE">
        <w:rPr>
          <w:i/>
        </w:rPr>
        <w:t>nenuphar</w:t>
      </w:r>
      <w:proofErr w:type="spellEnd"/>
      <w:r w:rsidRPr="00134CCE">
        <w:t xml:space="preserve"> discriminates among these potential food sources and prefers </w:t>
      </w:r>
      <w:proofErr w:type="spellStart"/>
      <w:r w:rsidRPr="00134CCE">
        <w:rPr>
          <w:i/>
        </w:rPr>
        <w:t>Prunus</w:t>
      </w:r>
      <w:proofErr w:type="spellEnd"/>
      <w:r w:rsidRPr="00134CCE">
        <w:t xml:space="preserve"> spp.</w:t>
      </w:r>
      <w:r w:rsidR="001A5CB9">
        <w:t>,</w:t>
      </w:r>
      <w:r w:rsidRPr="00134CCE">
        <w:t xml:space="preserve"> </w:t>
      </w:r>
      <w:r w:rsidRPr="00134CCE">
        <w:rPr>
          <w:i/>
        </w:rPr>
        <w:t>M. </w:t>
      </w:r>
      <w:proofErr w:type="spellStart"/>
      <w:r w:rsidRPr="00134CCE">
        <w:rPr>
          <w:i/>
        </w:rPr>
        <w:t>pumila</w:t>
      </w:r>
      <w:proofErr w:type="spellEnd"/>
      <w:r w:rsidRPr="00134CCE">
        <w:rPr>
          <w:i/>
        </w:rPr>
        <w:t xml:space="preserve"> </w:t>
      </w:r>
      <w:r w:rsidRPr="00134CCE">
        <w:t>and</w:t>
      </w:r>
      <w:r w:rsidRPr="00134CCE">
        <w:rPr>
          <w:i/>
        </w:rPr>
        <w:t xml:space="preserve"> P. </w:t>
      </w:r>
      <w:proofErr w:type="spellStart"/>
      <w:r w:rsidRPr="00134CCE">
        <w:rPr>
          <w:i/>
        </w:rPr>
        <w:t>communis</w:t>
      </w:r>
      <w:proofErr w:type="spellEnd"/>
      <w:r w:rsidRPr="00134CCE">
        <w:rPr>
          <w:i/>
        </w:rPr>
        <w:t xml:space="preserve"> </w:t>
      </w:r>
      <w:r w:rsidRPr="009F116D">
        <w:t>(</w:t>
      </w:r>
      <w:r w:rsidRPr="00134CCE">
        <w:t xml:space="preserve">Jenkins </w:t>
      </w:r>
      <w:r w:rsidRPr="00134CCE">
        <w:rPr>
          <w:i/>
        </w:rPr>
        <w:t>et al</w:t>
      </w:r>
      <w:r w:rsidRPr="00134CCE">
        <w:t xml:space="preserve">., 2006; </w:t>
      </w:r>
      <w:proofErr w:type="spellStart"/>
      <w:r w:rsidRPr="00134CCE">
        <w:t>Leskey</w:t>
      </w:r>
      <w:proofErr w:type="spellEnd"/>
      <w:r w:rsidRPr="00134CCE">
        <w:t xml:space="preserve"> and Wright, 2007). Females will oviposit in these fruits, and larvae can successfully develop in any of them. Larvae have been known to develop in fungal black knot (</w:t>
      </w:r>
      <w:proofErr w:type="spellStart"/>
      <w:r w:rsidRPr="00134CCE">
        <w:rPr>
          <w:i/>
        </w:rPr>
        <w:t>Plowrightia</w:t>
      </w:r>
      <w:proofErr w:type="spellEnd"/>
      <w:r w:rsidRPr="00134CCE">
        <w:rPr>
          <w:i/>
        </w:rPr>
        <w:t xml:space="preserve"> </w:t>
      </w:r>
      <w:proofErr w:type="spellStart"/>
      <w:r w:rsidRPr="00134CCE">
        <w:rPr>
          <w:i/>
        </w:rPr>
        <w:t>morbosa</w:t>
      </w:r>
      <w:proofErr w:type="spellEnd"/>
      <w:r w:rsidRPr="00134CCE">
        <w:t xml:space="preserve">) on </w:t>
      </w:r>
      <w:proofErr w:type="spellStart"/>
      <w:r w:rsidRPr="00134CCE">
        <w:rPr>
          <w:i/>
          <w:iCs/>
        </w:rPr>
        <w:t>Prunus</w:t>
      </w:r>
      <w:proofErr w:type="spellEnd"/>
      <w:r w:rsidRPr="00134CCE">
        <w:rPr>
          <w:i/>
          <w:iCs/>
        </w:rPr>
        <w:t xml:space="preserve"> </w:t>
      </w:r>
      <w:proofErr w:type="spellStart"/>
      <w:r w:rsidRPr="00134CCE">
        <w:rPr>
          <w:i/>
          <w:iCs/>
        </w:rPr>
        <w:t>avium</w:t>
      </w:r>
      <w:proofErr w:type="spellEnd"/>
      <w:r w:rsidRPr="00134CCE">
        <w:rPr>
          <w:rStyle w:val="CommentReference"/>
          <w:rFonts w:eastAsia="MS Mincho"/>
          <w:color w:val="000000" w:themeColor="text1"/>
        </w:rPr>
        <w:t xml:space="preserve"> </w:t>
      </w:r>
      <w:r w:rsidRPr="00134CCE">
        <w:rPr>
          <w:rStyle w:val="CommentReference"/>
          <w:rFonts w:eastAsia="MS Mincho"/>
          <w:color w:val="000000" w:themeColor="text1"/>
          <w:sz w:val="22"/>
        </w:rPr>
        <w:t>(</w:t>
      </w:r>
      <w:proofErr w:type="spellStart"/>
      <w:r w:rsidRPr="00134CCE">
        <w:t>Quaintance</w:t>
      </w:r>
      <w:proofErr w:type="spellEnd"/>
      <w:r w:rsidRPr="00134CCE">
        <w:t xml:space="preserve"> and </w:t>
      </w:r>
      <w:proofErr w:type="spellStart"/>
      <w:r w:rsidRPr="00134CCE">
        <w:t>Jenne</w:t>
      </w:r>
      <w:proofErr w:type="spellEnd"/>
      <w:r w:rsidRPr="00134CCE">
        <w:t xml:space="preserve">, 1912; Jenkins </w:t>
      </w:r>
      <w:r w:rsidRPr="00134CCE">
        <w:rPr>
          <w:i/>
        </w:rPr>
        <w:t>et al.</w:t>
      </w:r>
      <w:r w:rsidRPr="00134CCE">
        <w:t xml:space="preserve">, 2006). </w:t>
      </w:r>
    </w:p>
    <w:p w14:paraId="48429E4F" w14:textId="4382BB0B" w:rsidR="00675563" w:rsidRPr="00134CCE" w:rsidRDefault="00633F9E">
      <w:pPr>
        <w:pStyle w:val="IPPNormal"/>
      </w:pPr>
      <w:r w:rsidRPr="00134CCE">
        <w:rPr>
          <w:rStyle w:val="PleaseReviewParagraphId"/>
        </w:rPr>
        <w:t>[44]</w:t>
      </w:r>
      <w:r w:rsidRPr="00134CCE">
        <w:t>The adults feed on</w:t>
      </w:r>
      <w:r w:rsidR="00224313" w:rsidRPr="00134CCE">
        <w:t xml:space="preserve"> the fruit</w:t>
      </w:r>
      <w:r w:rsidRPr="00134CCE">
        <w:t xml:space="preserve"> and the larvae develop within the fruit of these plants. Crop damage arises as a result of oviposition sites</w:t>
      </w:r>
      <w:r w:rsidR="00224313" w:rsidRPr="00134CCE">
        <w:t xml:space="preserve"> on the fruit</w:t>
      </w:r>
      <w:r w:rsidRPr="00134CCE">
        <w:t xml:space="preserve"> and adult as well as larval feeding on fruits. The adult feeding punctures often deform the fruit and open the skin to further damage by other insect pests or to fungal attacks. The developing larvae consume the flesh of the fruit and cause the fruit to drop from the tree before ripening. </w:t>
      </w:r>
      <w:r w:rsidRPr="00134CCE">
        <w:rPr>
          <w:color w:val="000000" w:themeColor="text1"/>
        </w:rPr>
        <w:t>Fully developed larvae leave the dropped fruit through exit holes and burrow into the soil to pupate.</w:t>
      </w:r>
      <w:r w:rsidRPr="00134CCE">
        <w:t xml:space="preserve"> All forms of fruit damage are problems for fresh market fruits, and premature drop prevents the fruit from being used as a processed food item. </w:t>
      </w:r>
    </w:p>
    <w:p w14:paraId="3EC00CA6" w14:textId="33B90E7C" w:rsidR="00675563" w:rsidRPr="00134CCE" w:rsidRDefault="00633F9E">
      <w:pPr>
        <w:pStyle w:val="IPPNormal"/>
      </w:pPr>
      <w:r w:rsidRPr="00134CCE">
        <w:rPr>
          <w:rStyle w:val="PleaseReviewParagraphId"/>
        </w:rPr>
        <w:t>[45]</w:t>
      </w:r>
      <w:r w:rsidRPr="00134CCE">
        <w:t xml:space="preserve">There are two </w:t>
      </w:r>
      <w:proofErr w:type="spellStart"/>
      <w:r w:rsidRPr="00134CCE">
        <w:t>phenological</w:t>
      </w:r>
      <w:proofErr w:type="spellEnd"/>
      <w:r w:rsidRPr="00134CCE">
        <w:t xml:space="preserve"> strains of </w:t>
      </w:r>
      <w:r w:rsidRPr="00134CCE">
        <w:rPr>
          <w:i/>
        </w:rPr>
        <w:t>C. </w:t>
      </w:r>
      <w:proofErr w:type="spellStart"/>
      <w:r w:rsidRPr="00134CCE">
        <w:rPr>
          <w:i/>
        </w:rPr>
        <w:t>nenuphar</w:t>
      </w:r>
      <w:proofErr w:type="spellEnd"/>
      <w:r w:rsidRPr="00134CCE">
        <w:t xml:space="preserve"> in its native range: a northern strain and a southern strain</w:t>
      </w:r>
      <w:r w:rsidR="00FE385E" w:rsidRPr="00134CCE">
        <w:t xml:space="preserve"> (</w:t>
      </w:r>
      <w:r w:rsidR="00CE6EB3" w:rsidRPr="00134CCE">
        <w:t>Chapman</w:t>
      </w:r>
      <w:r w:rsidR="000E0799" w:rsidRPr="00134CCE">
        <w:t>, 1938;</w:t>
      </w:r>
      <w:r w:rsidR="00CE6EB3" w:rsidRPr="00134CCE">
        <w:t xml:space="preserve"> </w:t>
      </w:r>
      <w:r w:rsidR="00FE385E" w:rsidRPr="00134CCE">
        <w:t>Zhang and Pfeiffer, 2008)</w:t>
      </w:r>
      <w:r w:rsidRPr="00134CCE">
        <w:t xml:space="preserve">. The number of generations per year is a defining characteristic of the strains. The northern strain of </w:t>
      </w:r>
      <w:r w:rsidRPr="00134CCE">
        <w:rPr>
          <w:i/>
        </w:rPr>
        <w:t>C. </w:t>
      </w:r>
      <w:proofErr w:type="spellStart"/>
      <w:r w:rsidRPr="00134CCE">
        <w:rPr>
          <w:i/>
        </w:rPr>
        <w:t>nenuphar</w:t>
      </w:r>
      <w:proofErr w:type="spellEnd"/>
      <w:r w:rsidRPr="00134CCE">
        <w:t xml:space="preserve"> must diapause to become reproductively mature (obligate diapause) and has a single generation per year, with adults entering diapause in the late summer and early autumn before female reproductive features have developed. The </w:t>
      </w:r>
      <w:r w:rsidRPr="00134CCE">
        <w:rPr>
          <w:i/>
        </w:rPr>
        <w:t>C. </w:t>
      </w:r>
      <w:proofErr w:type="spellStart"/>
      <w:r w:rsidRPr="00134CCE">
        <w:rPr>
          <w:i/>
        </w:rPr>
        <w:t>nenuphar</w:t>
      </w:r>
      <w:proofErr w:type="spellEnd"/>
      <w:r w:rsidRPr="00134CCE">
        <w:t xml:space="preserve"> southern strain usually has only one generation per year but can develop reproductively and have a second, or even in rare cases, a third generation in a single season (facultative diapause) (Smith and </w:t>
      </w:r>
      <w:proofErr w:type="spellStart"/>
      <w:r w:rsidRPr="00134CCE">
        <w:t>Salkeld</w:t>
      </w:r>
      <w:proofErr w:type="spellEnd"/>
      <w:r w:rsidRPr="00134CCE">
        <w:t xml:space="preserve">, 1964). For this reason, summer- and autumn-harvested fruit may have viable larvae in them in the </w:t>
      </w:r>
      <w:proofErr w:type="spellStart"/>
      <w:r w:rsidRPr="00134CCE">
        <w:t>southeastern</w:t>
      </w:r>
      <w:proofErr w:type="spellEnd"/>
      <w:r w:rsidRPr="00134CCE">
        <w:t xml:space="preserve"> United States of America, although this is rare.</w:t>
      </w:r>
      <w:r w:rsidR="00FE385E" w:rsidRPr="00134CCE">
        <w:t xml:space="preserve"> The </w:t>
      </w:r>
      <w:r w:rsidR="00CE6EB3" w:rsidRPr="00134CCE">
        <w:t xml:space="preserve">two </w:t>
      </w:r>
      <w:r w:rsidR="00FE385E" w:rsidRPr="00134CCE">
        <w:t xml:space="preserve">strains can successfully mate but unidirectional </w:t>
      </w:r>
      <w:r w:rsidR="00CE6EB3" w:rsidRPr="00134CCE">
        <w:t xml:space="preserve">reproductive </w:t>
      </w:r>
      <w:r w:rsidR="00FE385E" w:rsidRPr="00134CCE">
        <w:t xml:space="preserve">incompatibility </w:t>
      </w:r>
      <w:r w:rsidR="00CE6EB3" w:rsidRPr="00134CCE">
        <w:t xml:space="preserve">between strains </w:t>
      </w:r>
      <w:r w:rsidR="00FE385E" w:rsidRPr="00134CCE">
        <w:t xml:space="preserve">has been observed under laboratory conditions (Zhang and Pfeiffer, 2008). </w:t>
      </w:r>
      <w:r w:rsidR="00CE6EB3" w:rsidRPr="00134CCE">
        <w:t xml:space="preserve">DNA analysis </w:t>
      </w:r>
      <w:r w:rsidR="00590362" w:rsidRPr="00134CCE">
        <w:t xml:space="preserve">of </w:t>
      </w:r>
      <w:r w:rsidR="00590362" w:rsidRPr="00134CCE">
        <w:rPr>
          <w:i/>
        </w:rPr>
        <w:t>C.</w:t>
      </w:r>
      <w:r w:rsidR="00C84882">
        <w:rPr>
          <w:i/>
        </w:rPr>
        <w:t> </w:t>
      </w:r>
      <w:proofErr w:type="spellStart"/>
      <w:r w:rsidR="00590362" w:rsidRPr="00134CCE">
        <w:rPr>
          <w:i/>
        </w:rPr>
        <w:t>nenuphar</w:t>
      </w:r>
      <w:proofErr w:type="spellEnd"/>
      <w:r w:rsidR="00590362" w:rsidRPr="00134CCE">
        <w:t xml:space="preserve"> in the eastern United States </w:t>
      </w:r>
      <w:r w:rsidR="00DF048D">
        <w:t xml:space="preserve">of America </w:t>
      </w:r>
      <w:r w:rsidR="00CE6EB3" w:rsidRPr="00134CCE">
        <w:t xml:space="preserve">supports </w:t>
      </w:r>
      <w:r w:rsidR="00BC7B25">
        <w:t xml:space="preserve">the concept of </w:t>
      </w:r>
      <w:r w:rsidR="00CE6EB3" w:rsidRPr="00134CCE">
        <w:t xml:space="preserve">genetic </w:t>
      </w:r>
      <w:r w:rsidR="00BC7B25">
        <w:t xml:space="preserve">separation </w:t>
      </w:r>
      <w:r w:rsidR="00590362" w:rsidRPr="00134CCE">
        <w:t xml:space="preserve">in the species </w:t>
      </w:r>
      <w:r w:rsidR="00BC7B25">
        <w:t xml:space="preserve">between </w:t>
      </w:r>
      <w:r w:rsidR="00DF048D">
        <w:t>the</w:t>
      </w:r>
      <w:r w:rsidR="00321D73" w:rsidRPr="00134CCE">
        <w:t xml:space="preserve"> northern and southern populations</w:t>
      </w:r>
      <w:r w:rsidR="00590362" w:rsidRPr="00134CCE">
        <w:t xml:space="preserve"> (Zhang </w:t>
      </w:r>
      <w:r w:rsidR="00590362" w:rsidRPr="009F116D">
        <w:rPr>
          <w:i/>
        </w:rPr>
        <w:t>et</w:t>
      </w:r>
      <w:r w:rsidR="000B7C50" w:rsidRPr="009F116D">
        <w:rPr>
          <w:i/>
        </w:rPr>
        <w:t> </w:t>
      </w:r>
      <w:r w:rsidR="00590362" w:rsidRPr="009F116D">
        <w:rPr>
          <w:i/>
        </w:rPr>
        <w:t>al.</w:t>
      </w:r>
      <w:r w:rsidR="000B7C50">
        <w:t>,</w:t>
      </w:r>
      <w:r w:rsidR="00590362" w:rsidRPr="00134CCE">
        <w:t xml:space="preserve"> 2008)</w:t>
      </w:r>
      <w:r w:rsidR="00321D73" w:rsidRPr="00134CCE">
        <w:t xml:space="preserve">. </w:t>
      </w:r>
      <w:r w:rsidR="006D4E26">
        <w:t>However, t</w:t>
      </w:r>
      <w:r w:rsidR="00321D73" w:rsidRPr="00134CCE">
        <w:t xml:space="preserve">he </w:t>
      </w:r>
      <w:proofErr w:type="spellStart"/>
      <w:r w:rsidR="00321D73" w:rsidRPr="00134CCE">
        <w:t>voltinism</w:t>
      </w:r>
      <w:proofErr w:type="spellEnd"/>
      <w:r w:rsidR="00321D73" w:rsidRPr="00134CCE">
        <w:t xml:space="preserve"> of several populations included in the Zhang </w:t>
      </w:r>
      <w:r w:rsidR="00321D73" w:rsidRPr="009F116D">
        <w:rPr>
          <w:i/>
        </w:rPr>
        <w:t>et</w:t>
      </w:r>
      <w:r w:rsidR="000B7C50" w:rsidRPr="009F116D">
        <w:rPr>
          <w:i/>
        </w:rPr>
        <w:t> </w:t>
      </w:r>
      <w:r w:rsidR="00321D73" w:rsidRPr="009F116D">
        <w:rPr>
          <w:i/>
        </w:rPr>
        <w:t>al.</w:t>
      </w:r>
      <w:r w:rsidR="00321D73" w:rsidRPr="00134CCE">
        <w:t xml:space="preserve"> (2008) study w</w:t>
      </w:r>
      <w:r w:rsidR="00D36C57">
        <w:t>as</w:t>
      </w:r>
      <w:r w:rsidR="00321D73" w:rsidRPr="00134CCE">
        <w:t xml:space="preserve"> not known</w:t>
      </w:r>
      <w:r w:rsidR="00590362" w:rsidRPr="00134CCE">
        <w:t>,</w:t>
      </w:r>
      <w:r w:rsidR="00321D73" w:rsidRPr="00134CCE">
        <w:t xml:space="preserve"> precluding </w:t>
      </w:r>
      <w:r w:rsidR="00590362" w:rsidRPr="00134CCE">
        <w:t xml:space="preserve">a comprehensive analysis of </w:t>
      </w:r>
      <w:r w:rsidR="000037A2" w:rsidRPr="00134CCE">
        <w:t xml:space="preserve">the </w:t>
      </w:r>
      <w:r w:rsidR="00590362" w:rsidRPr="00134CCE">
        <w:t xml:space="preserve">genetic separation between </w:t>
      </w:r>
      <w:r w:rsidR="00C72CFE" w:rsidRPr="00134CCE">
        <w:t xml:space="preserve">strains. The </w:t>
      </w:r>
      <w:r w:rsidR="00072311">
        <w:rPr>
          <w:i/>
        </w:rPr>
        <w:t>C. </w:t>
      </w:r>
      <w:proofErr w:type="spellStart"/>
      <w:r w:rsidR="00072311">
        <w:rPr>
          <w:i/>
        </w:rPr>
        <w:t>nenuphar</w:t>
      </w:r>
      <w:proofErr w:type="spellEnd"/>
      <w:r w:rsidR="00072311">
        <w:rPr>
          <w:i/>
        </w:rPr>
        <w:t xml:space="preserve"> </w:t>
      </w:r>
      <w:r w:rsidR="00072311">
        <w:t xml:space="preserve">populations distinguished by the </w:t>
      </w:r>
      <w:r w:rsidR="00C72CFE" w:rsidRPr="00134CCE">
        <w:t xml:space="preserve">genetic data </w:t>
      </w:r>
      <w:r w:rsidR="00072311">
        <w:t xml:space="preserve">were not </w:t>
      </w:r>
      <w:r w:rsidR="00A66718">
        <w:t xml:space="preserve">the same as </w:t>
      </w:r>
      <w:r w:rsidR="00C72CFE" w:rsidRPr="00134CCE">
        <w:t>the strain d</w:t>
      </w:r>
      <w:r w:rsidR="00405C96" w:rsidRPr="00134CCE">
        <w:t>istribution</w:t>
      </w:r>
      <w:r w:rsidR="00C72CFE" w:rsidRPr="00134CCE">
        <w:t xml:space="preserve">s reported in Chapman (1938). </w:t>
      </w:r>
    </w:p>
    <w:p w14:paraId="68B20EE0" w14:textId="77777777" w:rsidR="00675563" w:rsidRPr="00134CCE" w:rsidRDefault="00633F9E">
      <w:pPr>
        <w:pStyle w:val="IPPHeading1"/>
      </w:pPr>
      <w:r w:rsidRPr="00134CCE">
        <w:rPr>
          <w:rStyle w:val="PleaseReviewParagraphId"/>
          <w:b w:val="0"/>
        </w:rPr>
        <w:t>[46]</w:t>
      </w:r>
      <w:bookmarkStart w:id="5" w:name="_Toc483919212"/>
      <w:r w:rsidRPr="00134CCE">
        <w:t>2.</w:t>
      </w:r>
      <w:r w:rsidRPr="00134CCE">
        <w:tab/>
        <w:t>Taxonomic Information</w:t>
      </w:r>
      <w:bookmarkEnd w:id="5"/>
    </w:p>
    <w:p w14:paraId="11F187A9" w14:textId="224EEC05" w:rsidR="00675563" w:rsidRPr="00134CCE" w:rsidRDefault="00633F9E">
      <w:pPr>
        <w:pStyle w:val="IPPNormal"/>
      </w:pPr>
      <w:r w:rsidRPr="00134CCE">
        <w:rPr>
          <w:rStyle w:val="PleaseReviewParagraphId"/>
        </w:rPr>
        <w:t>[47]</w:t>
      </w:r>
      <w:r w:rsidRPr="00134CCE">
        <w:rPr>
          <w:b/>
        </w:rPr>
        <w:t>Name:</w:t>
      </w:r>
      <w:r w:rsidRPr="00134CCE">
        <w:t xml:space="preserve">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w:t>
      </w:r>
      <w:proofErr w:type="spellStart"/>
      <w:r w:rsidRPr="00134CCE">
        <w:t>Herbst</w:t>
      </w:r>
      <w:proofErr w:type="spellEnd"/>
      <w:r w:rsidR="00065D69" w:rsidRPr="00134CCE">
        <w:t>,</w:t>
      </w:r>
      <w:r w:rsidR="009F116D">
        <w:t xml:space="preserve"> </w:t>
      </w:r>
      <w:r w:rsidRPr="00134CCE">
        <w:t>1797)</w:t>
      </w:r>
    </w:p>
    <w:p w14:paraId="79EE2187" w14:textId="77777777" w:rsidR="00675563" w:rsidRPr="00CD1E71" w:rsidRDefault="00633F9E">
      <w:pPr>
        <w:pStyle w:val="IPPNormal"/>
        <w:rPr>
          <w:lang w:val="es-ES"/>
        </w:rPr>
      </w:pPr>
      <w:r w:rsidRPr="00CD1E71">
        <w:rPr>
          <w:rStyle w:val="PleaseReviewParagraphId"/>
          <w:lang w:val="es-ES"/>
        </w:rPr>
        <w:t>[48]</w:t>
      </w:r>
      <w:proofErr w:type="spellStart"/>
      <w:r w:rsidRPr="00CD1E71">
        <w:rPr>
          <w:rStyle w:val="IPPNormalbold"/>
          <w:lang w:val="es-ES"/>
        </w:rPr>
        <w:t>Synonyms</w:t>
      </w:r>
      <w:proofErr w:type="spellEnd"/>
      <w:r w:rsidRPr="00CD1E71">
        <w:rPr>
          <w:b/>
          <w:lang w:val="es-ES"/>
        </w:rPr>
        <w:t>:</w:t>
      </w:r>
      <w:r w:rsidRPr="00CD1E71">
        <w:rPr>
          <w:lang w:val="es-ES"/>
        </w:rPr>
        <w:t xml:space="preserve"> </w:t>
      </w:r>
    </w:p>
    <w:p w14:paraId="3F892EA8" w14:textId="2A972B95" w:rsidR="00675563" w:rsidRPr="009F116D" w:rsidRDefault="00633F9E">
      <w:pPr>
        <w:pStyle w:val="IPPNormal"/>
        <w:rPr>
          <w:lang w:val="es-ES"/>
        </w:rPr>
      </w:pPr>
      <w:r w:rsidRPr="009F116D">
        <w:rPr>
          <w:rStyle w:val="PleaseReviewParagraphId"/>
          <w:lang w:val="es-ES"/>
        </w:rPr>
        <w:t>[49]</w:t>
      </w:r>
      <w:proofErr w:type="spellStart"/>
      <w:r w:rsidRPr="009F116D">
        <w:rPr>
          <w:i/>
          <w:iCs/>
          <w:lang w:val="es-ES"/>
        </w:rPr>
        <w:t>Curculio</w:t>
      </w:r>
      <w:proofErr w:type="spellEnd"/>
      <w:r w:rsidRPr="009F116D">
        <w:rPr>
          <w:i/>
          <w:iCs/>
          <w:lang w:val="es-ES"/>
        </w:rPr>
        <w:t xml:space="preserve"> </w:t>
      </w:r>
      <w:proofErr w:type="spellStart"/>
      <w:r w:rsidRPr="009F116D">
        <w:rPr>
          <w:i/>
          <w:iCs/>
          <w:lang w:val="es-ES"/>
        </w:rPr>
        <w:t>nenuphar</w:t>
      </w:r>
      <w:proofErr w:type="spellEnd"/>
      <w:r w:rsidRPr="009F116D">
        <w:rPr>
          <w:lang w:val="es-ES"/>
        </w:rPr>
        <w:t xml:space="preserve"> </w:t>
      </w:r>
      <w:proofErr w:type="spellStart"/>
      <w:r w:rsidRPr="009F116D">
        <w:rPr>
          <w:lang w:val="es-ES"/>
        </w:rPr>
        <w:t>Herbst</w:t>
      </w:r>
      <w:proofErr w:type="spellEnd"/>
      <w:r w:rsidR="009176E5" w:rsidRPr="009F116D">
        <w:rPr>
          <w:lang w:val="es-ES"/>
        </w:rPr>
        <w:t>,</w:t>
      </w:r>
      <w:r w:rsidRPr="009F116D">
        <w:rPr>
          <w:lang w:val="es-ES"/>
        </w:rPr>
        <w:t xml:space="preserve"> 1797 </w:t>
      </w:r>
    </w:p>
    <w:p w14:paraId="0CCFAB31" w14:textId="4E95E918" w:rsidR="00675563" w:rsidRPr="009F116D" w:rsidRDefault="00633F9E">
      <w:pPr>
        <w:pStyle w:val="IPPNormal"/>
        <w:rPr>
          <w:lang w:val="es-ES"/>
        </w:rPr>
      </w:pPr>
      <w:r w:rsidRPr="009F116D">
        <w:rPr>
          <w:rStyle w:val="PleaseReviewParagraphId"/>
          <w:lang w:val="es-ES"/>
        </w:rPr>
        <w:t>[50]</w:t>
      </w:r>
      <w:proofErr w:type="spellStart"/>
      <w:r w:rsidRPr="009F116D">
        <w:rPr>
          <w:i/>
          <w:iCs/>
          <w:lang w:val="es-ES"/>
        </w:rPr>
        <w:t>Rhynchaenus</w:t>
      </w:r>
      <w:proofErr w:type="spellEnd"/>
      <w:r w:rsidRPr="009F116D">
        <w:rPr>
          <w:i/>
          <w:iCs/>
          <w:lang w:val="es-ES"/>
        </w:rPr>
        <w:t xml:space="preserve"> </w:t>
      </w:r>
      <w:proofErr w:type="spellStart"/>
      <w:r w:rsidRPr="009F116D">
        <w:rPr>
          <w:i/>
          <w:iCs/>
          <w:lang w:val="es-ES"/>
        </w:rPr>
        <w:t>argula</w:t>
      </w:r>
      <w:proofErr w:type="spellEnd"/>
      <w:r w:rsidRPr="009F116D">
        <w:rPr>
          <w:lang w:val="es-ES"/>
        </w:rPr>
        <w:t xml:space="preserve"> </w:t>
      </w:r>
      <w:proofErr w:type="spellStart"/>
      <w:r w:rsidRPr="009F116D">
        <w:rPr>
          <w:lang w:val="es-ES"/>
        </w:rPr>
        <w:t>Fabricius</w:t>
      </w:r>
      <w:proofErr w:type="spellEnd"/>
      <w:r w:rsidR="009176E5" w:rsidRPr="009F116D">
        <w:rPr>
          <w:lang w:val="es-ES"/>
        </w:rPr>
        <w:t>,</w:t>
      </w:r>
      <w:r w:rsidRPr="009F116D">
        <w:rPr>
          <w:lang w:val="es-ES"/>
        </w:rPr>
        <w:t xml:space="preserve"> 1801</w:t>
      </w:r>
    </w:p>
    <w:p w14:paraId="15E72735" w14:textId="1AF40147" w:rsidR="00675563" w:rsidRPr="009F116D" w:rsidRDefault="00633F9E">
      <w:pPr>
        <w:pStyle w:val="IPPNormal"/>
        <w:rPr>
          <w:lang w:val="es-ES"/>
        </w:rPr>
      </w:pPr>
      <w:r w:rsidRPr="009F116D">
        <w:rPr>
          <w:rStyle w:val="PleaseReviewParagraphId"/>
          <w:lang w:val="es-ES"/>
        </w:rPr>
        <w:lastRenderedPageBreak/>
        <w:t>[51]</w:t>
      </w:r>
      <w:proofErr w:type="spellStart"/>
      <w:r w:rsidRPr="009F116D">
        <w:rPr>
          <w:rStyle w:val="IPPnormalitalics"/>
          <w:lang w:val="es-ES"/>
        </w:rPr>
        <w:t>Rhynchaenus</w:t>
      </w:r>
      <w:proofErr w:type="spellEnd"/>
      <w:r w:rsidRPr="009F116D">
        <w:rPr>
          <w:rStyle w:val="IPPnormalitalics"/>
          <w:lang w:val="es-ES"/>
        </w:rPr>
        <w:t xml:space="preserve"> </w:t>
      </w:r>
      <w:proofErr w:type="spellStart"/>
      <w:r w:rsidRPr="009F116D">
        <w:rPr>
          <w:rStyle w:val="IPPnormalitalics"/>
          <w:lang w:val="es-ES"/>
        </w:rPr>
        <w:t>cerasi</w:t>
      </w:r>
      <w:proofErr w:type="spellEnd"/>
      <w:r w:rsidRPr="009F116D">
        <w:rPr>
          <w:lang w:val="es-ES"/>
        </w:rPr>
        <w:t xml:space="preserve"> </w:t>
      </w:r>
      <w:proofErr w:type="spellStart"/>
      <w:r w:rsidRPr="009F116D">
        <w:rPr>
          <w:lang w:val="es-ES"/>
        </w:rPr>
        <w:t>Peck</w:t>
      </w:r>
      <w:proofErr w:type="spellEnd"/>
      <w:r w:rsidR="009176E5" w:rsidRPr="009F116D">
        <w:rPr>
          <w:lang w:val="es-ES"/>
        </w:rPr>
        <w:t>,</w:t>
      </w:r>
      <w:r w:rsidRPr="009F116D">
        <w:rPr>
          <w:lang w:val="es-ES"/>
        </w:rPr>
        <w:t xml:space="preserve"> 1819 </w:t>
      </w:r>
    </w:p>
    <w:p w14:paraId="0204AEAD" w14:textId="11DA3CBB" w:rsidR="00675563" w:rsidRPr="009F116D" w:rsidRDefault="00124152">
      <w:pPr>
        <w:pStyle w:val="IPPNormal"/>
        <w:rPr>
          <w:lang w:val="es-ES"/>
        </w:rPr>
      </w:pPr>
      <w:r w:rsidRPr="009F116D" w:rsidDel="00124152">
        <w:rPr>
          <w:rStyle w:val="PleaseReviewParagraphId"/>
          <w:lang w:val="es-ES"/>
        </w:rPr>
        <w:t xml:space="preserve"> </w:t>
      </w:r>
      <w:r w:rsidR="00633F9E" w:rsidRPr="009F116D">
        <w:rPr>
          <w:rStyle w:val="PleaseReviewParagraphId"/>
          <w:lang w:val="es-ES"/>
        </w:rPr>
        <w:t>[54]</w:t>
      </w:r>
      <w:proofErr w:type="spellStart"/>
      <w:r w:rsidR="00633F9E" w:rsidRPr="009F116D">
        <w:rPr>
          <w:rStyle w:val="IPPNormalbold"/>
          <w:lang w:val="es-ES"/>
        </w:rPr>
        <w:t>Taxonomic</w:t>
      </w:r>
      <w:proofErr w:type="spellEnd"/>
      <w:r w:rsidR="00633F9E" w:rsidRPr="009F116D">
        <w:rPr>
          <w:lang w:val="es-ES"/>
        </w:rPr>
        <w:t xml:space="preserve"> </w:t>
      </w:r>
      <w:r w:rsidR="00633F9E" w:rsidRPr="009F116D">
        <w:rPr>
          <w:b/>
          <w:bCs/>
          <w:lang w:val="es-ES"/>
        </w:rPr>
        <w:t>position:</w:t>
      </w:r>
      <w:r w:rsidR="00633F9E" w:rsidRPr="009F116D">
        <w:rPr>
          <w:lang w:val="es-ES"/>
        </w:rPr>
        <w:t xml:space="preserve"> </w:t>
      </w:r>
    </w:p>
    <w:p w14:paraId="08ADE59D" w14:textId="77777777" w:rsidR="00675563" w:rsidRPr="009F116D" w:rsidRDefault="00633F9E">
      <w:pPr>
        <w:pStyle w:val="IPPNormal"/>
        <w:rPr>
          <w:lang w:val="es-ES"/>
        </w:rPr>
      </w:pPr>
      <w:r w:rsidRPr="009F116D">
        <w:rPr>
          <w:rStyle w:val="PleaseReviewParagraphId"/>
          <w:lang w:val="es-ES"/>
        </w:rPr>
        <w:t>[55]</w:t>
      </w:r>
      <w:proofErr w:type="spellStart"/>
      <w:r w:rsidRPr="009F116D">
        <w:rPr>
          <w:lang w:val="es-ES"/>
        </w:rPr>
        <w:t>Insecta</w:t>
      </w:r>
      <w:proofErr w:type="spellEnd"/>
      <w:r w:rsidRPr="009F116D">
        <w:rPr>
          <w:lang w:val="es-ES"/>
        </w:rPr>
        <w:t xml:space="preserve">, </w:t>
      </w:r>
      <w:proofErr w:type="spellStart"/>
      <w:r w:rsidRPr="009F116D">
        <w:rPr>
          <w:lang w:val="es-ES"/>
        </w:rPr>
        <w:t>Coleoptera</w:t>
      </w:r>
      <w:proofErr w:type="spellEnd"/>
      <w:r w:rsidRPr="009F116D">
        <w:rPr>
          <w:lang w:val="es-ES"/>
        </w:rPr>
        <w:t xml:space="preserve">, </w:t>
      </w:r>
      <w:proofErr w:type="spellStart"/>
      <w:r w:rsidRPr="009F116D">
        <w:rPr>
          <w:lang w:val="es-ES"/>
        </w:rPr>
        <w:t>Curculionidae</w:t>
      </w:r>
      <w:proofErr w:type="spellEnd"/>
      <w:r w:rsidRPr="009F116D">
        <w:rPr>
          <w:lang w:val="es-ES"/>
        </w:rPr>
        <w:t xml:space="preserve">, </w:t>
      </w:r>
      <w:proofErr w:type="spellStart"/>
      <w:r w:rsidRPr="009F116D">
        <w:rPr>
          <w:lang w:val="es-ES"/>
        </w:rPr>
        <w:t>Molytinae</w:t>
      </w:r>
      <w:proofErr w:type="spellEnd"/>
    </w:p>
    <w:p w14:paraId="124E6572" w14:textId="244A0BF5" w:rsidR="00675563" w:rsidRPr="00134CCE" w:rsidRDefault="00633F9E">
      <w:pPr>
        <w:pStyle w:val="IPPNormal"/>
      </w:pPr>
      <w:r w:rsidRPr="00134CCE">
        <w:rPr>
          <w:rStyle w:val="PleaseReviewParagraphId"/>
        </w:rPr>
        <w:t>[56]</w:t>
      </w:r>
      <w:r w:rsidRPr="009F116D">
        <w:rPr>
          <w:rStyle w:val="IPPNormalbold"/>
        </w:rPr>
        <w:t>Common name</w:t>
      </w:r>
      <w:r w:rsidR="009953C9">
        <w:rPr>
          <w:rStyle w:val="IPPNormalbold"/>
        </w:rPr>
        <w:t>s</w:t>
      </w:r>
      <w:r w:rsidRPr="009F116D">
        <w:rPr>
          <w:rStyle w:val="IPPNormalbold"/>
        </w:rPr>
        <w:t>:</w:t>
      </w:r>
      <w:r w:rsidRPr="00134CCE">
        <w:t xml:space="preserve"> </w:t>
      </w:r>
      <w:r w:rsidR="002527DE">
        <w:t>P</w:t>
      </w:r>
      <w:r w:rsidRPr="00134CCE">
        <w:t>lum curculio</w:t>
      </w:r>
      <w:r w:rsidR="00BB540F" w:rsidRPr="00134CCE">
        <w:t xml:space="preserve">, </w:t>
      </w:r>
      <w:r w:rsidR="001246B3" w:rsidRPr="00134CCE">
        <w:t>plum weevil</w:t>
      </w:r>
    </w:p>
    <w:p w14:paraId="649693BB" w14:textId="77777777" w:rsidR="00675563" w:rsidRPr="00134CCE" w:rsidRDefault="00633F9E">
      <w:pPr>
        <w:pStyle w:val="IPPNormal"/>
      </w:pPr>
      <w:r w:rsidRPr="00134CCE">
        <w:rPr>
          <w:rStyle w:val="PleaseReviewParagraphId"/>
        </w:rPr>
        <w:t>[57]</w:t>
      </w:r>
      <w:r w:rsidRPr="00134CCE">
        <w:t xml:space="preserve">See </w:t>
      </w:r>
      <w:proofErr w:type="spellStart"/>
      <w:r w:rsidRPr="00134CCE">
        <w:t>Schoof</w:t>
      </w:r>
      <w:proofErr w:type="spellEnd"/>
      <w:r w:rsidRPr="00134CCE">
        <w:t xml:space="preserve"> (1942) for more taxonomic details.</w:t>
      </w:r>
    </w:p>
    <w:p w14:paraId="7FAE48E8" w14:textId="77777777" w:rsidR="00675563" w:rsidRPr="00134CCE" w:rsidRDefault="00633F9E">
      <w:pPr>
        <w:pStyle w:val="IPPHeading1"/>
      </w:pPr>
      <w:r w:rsidRPr="00134CCE">
        <w:rPr>
          <w:rStyle w:val="PleaseReviewParagraphId"/>
          <w:b w:val="0"/>
        </w:rPr>
        <w:t>[58]</w:t>
      </w:r>
      <w:bookmarkStart w:id="6" w:name="_Toc483919213"/>
      <w:r w:rsidRPr="00134CCE">
        <w:t>3.</w:t>
      </w:r>
      <w:r w:rsidRPr="00134CCE">
        <w:tab/>
        <w:t>Detection</w:t>
      </w:r>
      <w:bookmarkEnd w:id="6"/>
    </w:p>
    <w:p w14:paraId="5C2FD7E0" w14:textId="77777777" w:rsidR="00675563" w:rsidRPr="00134CCE" w:rsidRDefault="00633F9E" w:rsidP="009F116D">
      <w:pPr>
        <w:pStyle w:val="IPPNormalCloseSpace"/>
      </w:pPr>
      <w:r w:rsidRPr="00134CCE">
        <w:rPr>
          <w:rStyle w:val="PleaseReviewParagraphId"/>
        </w:rPr>
        <w:t>[59]</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can be detected in or near plants on which it feeds.</w:t>
      </w:r>
      <w:r w:rsidRPr="00134CCE">
        <w:rPr>
          <w:i/>
        </w:rPr>
        <w:t xml:space="preserve"> </w:t>
      </w:r>
      <w:r w:rsidRPr="00134CCE">
        <w:t>It is commonly found on the following plant parts and in plant-associated media, depending on the life stage:</w:t>
      </w:r>
    </w:p>
    <w:p w14:paraId="3279A649" w14:textId="77777777" w:rsidR="00675563" w:rsidRPr="00134CCE" w:rsidRDefault="00633F9E">
      <w:pPr>
        <w:pStyle w:val="IPPBullet1"/>
        <w:tabs>
          <w:tab w:val="left" w:pos="3969"/>
        </w:tabs>
        <w:rPr>
          <w:lang w:val="en-GB"/>
        </w:rPr>
      </w:pPr>
      <w:r w:rsidRPr="00134CCE">
        <w:rPr>
          <w:rStyle w:val="PleaseReviewParagraphId"/>
          <w:lang w:val="en-GB"/>
        </w:rPr>
        <w:t>[60]</w:t>
      </w:r>
      <w:r w:rsidRPr="00134CCE">
        <w:rPr>
          <w:lang w:val="en-GB"/>
        </w:rPr>
        <w:t>eggs – found within immature fruit tissue and mature fruit tissue (if from the southern strain)</w:t>
      </w:r>
    </w:p>
    <w:p w14:paraId="7FED064C" w14:textId="77777777" w:rsidR="00675563" w:rsidRPr="00134CCE" w:rsidRDefault="00633F9E">
      <w:pPr>
        <w:pStyle w:val="IPPBullet1"/>
        <w:tabs>
          <w:tab w:val="left" w:pos="3969"/>
        </w:tabs>
        <w:rPr>
          <w:lang w:val="en-GB"/>
        </w:rPr>
      </w:pPr>
      <w:r w:rsidRPr="00134CCE">
        <w:rPr>
          <w:rStyle w:val="PleaseReviewParagraphId"/>
          <w:lang w:val="en-GB"/>
        </w:rPr>
        <w:t>[61]</w:t>
      </w:r>
      <w:r w:rsidRPr="00134CCE">
        <w:rPr>
          <w:lang w:val="en-GB"/>
        </w:rPr>
        <w:t xml:space="preserve">larvae – found within immature fruit tissue and mature fruit tissue </w:t>
      </w:r>
      <w:r w:rsidRPr="00134CCE">
        <w:rPr>
          <w:color w:val="000000" w:themeColor="text1"/>
          <w:lang w:val="en-GB"/>
        </w:rPr>
        <w:t>(Figure 1)</w:t>
      </w:r>
    </w:p>
    <w:p w14:paraId="43179243" w14:textId="77777777" w:rsidR="00675563" w:rsidRPr="00134CCE" w:rsidRDefault="00633F9E">
      <w:pPr>
        <w:pStyle w:val="IPPBullet1"/>
        <w:tabs>
          <w:tab w:val="left" w:pos="3969"/>
        </w:tabs>
        <w:rPr>
          <w:lang w:val="en-GB"/>
        </w:rPr>
      </w:pPr>
      <w:r w:rsidRPr="00134CCE">
        <w:rPr>
          <w:rStyle w:val="PleaseReviewParagraphId"/>
          <w:lang w:val="en-GB"/>
        </w:rPr>
        <w:t>[62]</w:t>
      </w:r>
      <w:r w:rsidRPr="00134CCE">
        <w:rPr>
          <w:lang w:val="en-GB"/>
        </w:rPr>
        <w:t>pupae – found in the soil</w:t>
      </w:r>
    </w:p>
    <w:p w14:paraId="7A52E988" w14:textId="7C588D59" w:rsidR="00675563" w:rsidRPr="00134CCE" w:rsidRDefault="00633F9E">
      <w:pPr>
        <w:pStyle w:val="IPPBullet1Last"/>
      </w:pPr>
      <w:r w:rsidRPr="00134CCE">
        <w:rPr>
          <w:rStyle w:val="PleaseReviewParagraphId"/>
        </w:rPr>
        <w:t>[63</w:t>
      </w:r>
      <w:proofErr w:type="gramStart"/>
      <w:r w:rsidRPr="00134CCE">
        <w:rPr>
          <w:rStyle w:val="PleaseReviewParagraphId"/>
        </w:rPr>
        <w:t>]</w:t>
      </w:r>
      <w:r w:rsidRPr="00134CCE">
        <w:t>adults</w:t>
      </w:r>
      <w:proofErr w:type="gramEnd"/>
      <w:r w:rsidRPr="00134CCE">
        <w:t xml:space="preserve"> – found on leaves, branches, flowers and fruits.</w:t>
      </w:r>
    </w:p>
    <w:p w14:paraId="59D5F466" w14:textId="47B97DEF" w:rsidR="00675563" w:rsidRPr="00134CCE" w:rsidRDefault="00633F9E">
      <w:pPr>
        <w:pStyle w:val="IPPNormal"/>
        <w:rPr>
          <w:b/>
          <w:bCs/>
        </w:rPr>
      </w:pPr>
      <w:r w:rsidRPr="00134CCE">
        <w:rPr>
          <w:rStyle w:val="PleaseReviewParagraphId"/>
        </w:rPr>
        <w:t>[64]</w:t>
      </w:r>
      <w:r w:rsidRPr="00134CCE">
        <w:t xml:space="preserve">The larvae are the life stage most likely to be transported in late-season fruit, especially from the southern extent of </w:t>
      </w:r>
      <w:r w:rsidR="00E061C6">
        <w:t xml:space="preserve">the </w:t>
      </w:r>
      <w:r w:rsidR="00E061C6">
        <w:rPr>
          <w:i/>
        </w:rPr>
        <w:t>C. </w:t>
      </w:r>
      <w:proofErr w:type="spellStart"/>
      <w:r w:rsidR="00E061C6">
        <w:rPr>
          <w:i/>
        </w:rPr>
        <w:t>nenuphar</w:t>
      </w:r>
      <w:proofErr w:type="spellEnd"/>
      <w:r w:rsidRPr="00134CCE">
        <w:t xml:space="preserve"> range. Pupae may be transported in soil along with tree seedlings or transplants. Adults may be transported in nursery material, rootstocks, branches, flowers and fresh packed fruit.</w:t>
      </w:r>
    </w:p>
    <w:p w14:paraId="000DDFC6" w14:textId="77777777" w:rsidR="00675563" w:rsidRPr="00134CCE" w:rsidRDefault="00633F9E">
      <w:pPr>
        <w:pStyle w:val="IPPHeading2"/>
      </w:pPr>
      <w:r w:rsidRPr="00134CCE">
        <w:rPr>
          <w:rStyle w:val="PleaseReviewParagraphId"/>
          <w:b w:val="0"/>
        </w:rPr>
        <w:t>[65]</w:t>
      </w:r>
      <w:bookmarkStart w:id="7" w:name="_Toc483919214"/>
      <w:r w:rsidRPr="00134CCE">
        <w:t>3.1</w:t>
      </w:r>
      <w:r w:rsidRPr="00134CCE">
        <w:tab/>
        <w:t>Symptoms</w:t>
      </w:r>
      <w:bookmarkEnd w:id="7"/>
      <w:r w:rsidRPr="00134CCE">
        <w:t xml:space="preserve"> </w:t>
      </w:r>
    </w:p>
    <w:p w14:paraId="2F4E65EE" w14:textId="3221220D" w:rsidR="00675563" w:rsidRPr="00134CCE" w:rsidRDefault="00633F9E">
      <w:pPr>
        <w:pStyle w:val="IPPNormal"/>
      </w:pPr>
      <w:r w:rsidRPr="00134CCE">
        <w:rPr>
          <w:rStyle w:val="PleaseReviewParagraphId"/>
        </w:rPr>
        <w:t>[66]</w:t>
      </w:r>
      <w:r w:rsidRPr="00134CCE">
        <w:t xml:space="preserve">In immature fruit, a small crescent-shaped cut and scar are indicative of oviposition (Figure 2). To lay an egg, a female must puncture the skin of the developing fruit with her </w:t>
      </w:r>
      <w:r w:rsidR="001B2EB2" w:rsidRPr="00134CCE">
        <w:t xml:space="preserve">mouthparts </w:t>
      </w:r>
      <w:r w:rsidRPr="00134CCE">
        <w:t>and excavate a small, shallow cavity. A single egg is deposited in the centre of this cavity, after which the female cuts a crescent-shaped slit which extends beneath the egg cavity. A single female may lay multiple eggs on a single fruit. Adults also feed on fruits. Adult feeding punctures on immature fruits are circular (not crescent shaped) and extend up to 3 mm into the fruit.</w:t>
      </w:r>
    </w:p>
    <w:p w14:paraId="6DA91B60" w14:textId="2F44F538" w:rsidR="00675563" w:rsidRPr="00134CCE" w:rsidRDefault="00633F9E">
      <w:pPr>
        <w:pStyle w:val="IPPNormal"/>
      </w:pPr>
      <w:r w:rsidRPr="00134CCE">
        <w:rPr>
          <w:rStyle w:val="PleaseReviewParagraphId"/>
        </w:rPr>
        <w:t>[67]</w:t>
      </w:r>
      <w:r w:rsidRPr="00134CCE">
        <w:t>In mature fruit, the oviposition scar becomes more diffuse and takes on a corky appearance. These can look like mottled fans with a small scar at the base of the fan (Figure 3). Adult feeding punctures on mature fruits also appear circular and tend to cluster around the calyx of the fruit.</w:t>
      </w:r>
      <w:r w:rsidR="002A0E80" w:rsidRPr="00134CCE">
        <w:t xml:space="preserve"> </w:t>
      </w:r>
    </w:p>
    <w:p w14:paraId="0B8C1708" w14:textId="77777777" w:rsidR="00675563" w:rsidRPr="00134CCE" w:rsidRDefault="00633F9E">
      <w:pPr>
        <w:pStyle w:val="IPPHeading2"/>
      </w:pPr>
      <w:r w:rsidRPr="00134CCE">
        <w:rPr>
          <w:rStyle w:val="PleaseReviewParagraphId"/>
          <w:b w:val="0"/>
        </w:rPr>
        <w:t>[68]</w:t>
      </w:r>
      <w:bookmarkStart w:id="8" w:name="_Toc483919215"/>
      <w:r w:rsidRPr="00134CCE">
        <w:t>3.2</w:t>
      </w:r>
      <w:r w:rsidRPr="00134CCE">
        <w:tab/>
        <w:t>Collection of insects from plants and plant products</w:t>
      </w:r>
      <w:bookmarkEnd w:id="8"/>
    </w:p>
    <w:p w14:paraId="185C49C7" w14:textId="64AA2F6C" w:rsidR="00675563" w:rsidRPr="00134CCE" w:rsidRDefault="00633F9E">
      <w:pPr>
        <w:pStyle w:val="IPPNormal"/>
      </w:pPr>
      <w:r w:rsidRPr="00134CCE">
        <w:rPr>
          <w:rStyle w:val="PleaseReviewParagraphId"/>
        </w:rPr>
        <w:t>[69]</w:t>
      </w:r>
      <w:r w:rsidRPr="00134CCE">
        <w:rPr>
          <w:rStyle w:val="IPPnormalitalics"/>
          <w:lang w:val="en-GB"/>
        </w:rPr>
        <w:t xml:space="preserve">Eggs and </w:t>
      </w:r>
      <w:r w:rsidR="00D36C57">
        <w:rPr>
          <w:rStyle w:val="IPPnormalitalics"/>
          <w:lang w:val="en-GB"/>
        </w:rPr>
        <w:t>l</w:t>
      </w:r>
      <w:r w:rsidRPr="00134CCE">
        <w:rPr>
          <w:rStyle w:val="IPPnormalitalics"/>
          <w:lang w:val="en-GB"/>
        </w:rPr>
        <w:t>arvae.</w:t>
      </w:r>
      <w:r w:rsidRPr="00134CCE">
        <w:t xml:space="preserve"> Eggs can be detected by observing fresh fruit for signs of oviposition and examining the plant tissue beneath the scar. Larvae can be recovered from fruit by splitting the fruit and looking for signs of larval feeding and larvae </w:t>
      </w:r>
      <w:r w:rsidRPr="00134CCE">
        <w:rPr>
          <w:color w:val="000000" w:themeColor="text1"/>
        </w:rPr>
        <w:t xml:space="preserve">(Figure 1). </w:t>
      </w:r>
      <w:r w:rsidRPr="00134CCE">
        <w:t>Larvae will exit the fruit only after fruit drop, so any fruit still on the stem may yield live larvae.</w:t>
      </w:r>
    </w:p>
    <w:p w14:paraId="27870FCA" w14:textId="6FEA3180" w:rsidR="00675563" w:rsidRPr="00134CCE" w:rsidRDefault="00633F9E">
      <w:pPr>
        <w:pStyle w:val="IPPNormal"/>
      </w:pPr>
      <w:r w:rsidRPr="00134CCE">
        <w:rPr>
          <w:rStyle w:val="PleaseReviewParagraphId"/>
        </w:rPr>
        <w:t>[70]</w:t>
      </w:r>
      <w:r w:rsidRPr="00134CCE">
        <w:rPr>
          <w:rStyle w:val="IPPnormalitalics"/>
          <w:lang w:val="en-GB"/>
        </w:rPr>
        <w:t>Pupae.</w:t>
      </w:r>
      <w:r w:rsidRPr="00134CCE">
        <w:t xml:space="preserve"> Pupae can be recovered from soil by sifting and </w:t>
      </w:r>
      <w:r w:rsidR="004E731C">
        <w:t>examining</w:t>
      </w:r>
      <w:r w:rsidRPr="00134CCE">
        <w:t xml:space="preserve"> the soil associated with plant products. Pupae tend to be found within 20 mm from the soil surface.</w:t>
      </w:r>
    </w:p>
    <w:p w14:paraId="03759094" w14:textId="77777777" w:rsidR="00675563" w:rsidRPr="00134CCE" w:rsidRDefault="00633F9E">
      <w:pPr>
        <w:pStyle w:val="IPPNormal"/>
      </w:pPr>
      <w:r w:rsidRPr="00134CCE">
        <w:rPr>
          <w:rStyle w:val="PleaseReviewParagraphId"/>
        </w:rPr>
        <w:t>[71]</w:t>
      </w:r>
      <w:r w:rsidRPr="00134CCE">
        <w:rPr>
          <w:rStyle w:val="IPPnormalitalics"/>
          <w:lang w:val="en-GB"/>
        </w:rPr>
        <w:t>Adults.</w:t>
      </w:r>
      <w:r w:rsidRPr="00134CCE">
        <w:t xml:space="preserve"> Adults (Figure 4) can be found by examining plant parts, including fruits, flowers, leaves, branches and trunks. Adults are well camouflaged and tend to appear as small pieces of bark. The weevil exhibits </w:t>
      </w:r>
      <w:proofErr w:type="spellStart"/>
      <w:r w:rsidRPr="00134CCE">
        <w:t>thanatosis</w:t>
      </w:r>
      <w:proofErr w:type="spellEnd"/>
      <w:r w:rsidRPr="00134CCE">
        <w:t xml:space="preserve"> (a state of paralysis or tonic immobility) when disturbed. Collection of insects in the field is achieved by placing a white sheet underneath the plant, then jarring or disturbing the branches and small tree trunks on which the adults are found, and examining the sheet for immobile adults which fold their legs under their body, bend their rostrum under the prothorax and appear as an oblong shape.</w:t>
      </w:r>
    </w:p>
    <w:p w14:paraId="50382939" w14:textId="77777777" w:rsidR="00675563" w:rsidRPr="00134CCE" w:rsidRDefault="00633F9E">
      <w:pPr>
        <w:pStyle w:val="IPPHeading1"/>
      </w:pPr>
      <w:r w:rsidRPr="00134CCE">
        <w:rPr>
          <w:rStyle w:val="PleaseReviewParagraphId"/>
          <w:b w:val="0"/>
        </w:rPr>
        <w:lastRenderedPageBreak/>
        <w:t>[72]</w:t>
      </w:r>
      <w:bookmarkStart w:id="9" w:name="_Toc483919216"/>
      <w:r w:rsidRPr="00134CCE">
        <w:t>4.</w:t>
      </w:r>
      <w:r w:rsidRPr="00134CCE">
        <w:tab/>
        <w:t>Identification</w:t>
      </w:r>
      <w:bookmarkEnd w:id="9"/>
    </w:p>
    <w:p w14:paraId="15925709" w14:textId="77777777" w:rsidR="00675563" w:rsidRPr="00134CCE" w:rsidRDefault="00633F9E">
      <w:pPr>
        <w:pStyle w:val="IPPNormal"/>
      </w:pPr>
      <w:r w:rsidRPr="00134CCE">
        <w:rPr>
          <w:rStyle w:val="PleaseReviewParagraphId"/>
        </w:rPr>
        <w:t>[73]</w:t>
      </w:r>
      <w:r w:rsidRPr="00134CCE">
        <w:t xml:space="preserve">Identification of </w:t>
      </w:r>
      <w:r w:rsidRPr="00134CCE">
        <w:rPr>
          <w:i/>
        </w:rPr>
        <w:t>C. </w:t>
      </w:r>
      <w:proofErr w:type="spellStart"/>
      <w:r w:rsidRPr="00134CCE">
        <w:rPr>
          <w:i/>
        </w:rPr>
        <w:t>nenuphar</w:t>
      </w:r>
      <w:proofErr w:type="spellEnd"/>
      <w:r w:rsidRPr="00134CCE">
        <w:t xml:space="preserve"> by morphological examination is limited to adult specimens because there are no adequate keys for the identification of eggs, larvae or pupae. A guide to identification of adult </w:t>
      </w:r>
      <w:r w:rsidRPr="00134CCE">
        <w:rPr>
          <w:i/>
        </w:rPr>
        <w:t>C. </w:t>
      </w:r>
      <w:proofErr w:type="spellStart"/>
      <w:r w:rsidRPr="00134CCE">
        <w:rPr>
          <w:i/>
        </w:rPr>
        <w:t>nenuphar</w:t>
      </w:r>
      <w:proofErr w:type="spellEnd"/>
      <w:r w:rsidRPr="00134CCE">
        <w:t xml:space="preserve"> is given below. </w:t>
      </w:r>
    </w:p>
    <w:p w14:paraId="14729C25" w14:textId="36D187F9" w:rsidR="000037A2" w:rsidRPr="00134CCE" w:rsidRDefault="00633F9E" w:rsidP="000037A2">
      <w:pPr>
        <w:pStyle w:val="IPPNormal"/>
      </w:pPr>
      <w:r w:rsidRPr="00134CCE">
        <w:rPr>
          <w:rStyle w:val="PleaseReviewParagraphId"/>
        </w:rPr>
        <w:t>[74]</w:t>
      </w:r>
      <w:r w:rsidRPr="00134CCE">
        <w:t>Larval and pupal life stages are particularly at risk of being misidentified, because of the lack of reliable identification diagnostics or keys for them. Molecular methods of diagnosis for this species are still in development (</w:t>
      </w:r>
      <w:r w:rsidR="000E0799" w:rsidRPr="00134CCE">
        <w:t xml:space="preserve">Lin </w:t>
      </w:r>
      <w:r w:rsidR="000E0799" w:rsidRPr="009F116D">
        <w:rPr>
          <w:i/>
        </w:rPr>
        <w:t>et</w:t>
      </w:r>
      <w:r w:rsidR="000B7C50">
        <w:rPr>
          <w:i/>
        </w:rPr>
        <w:t> </w:t>
      </w:r>
      <w:r w:rsidR="000E0799" w:rsidRPr="009F116D">
        <w:rPr>
          <w:i/>
        </w:rPr>
        <w:t>al.</w:t>
      </w:r>
      <w:r w:rsidR="000E0799" w:rsidRPr="00134CCE">
        <w:t xml:space="preserve">, 2008; </w:t>
      </w:r>
      <w:r w:rsidRPr="00134CCE">
        <w:t>Crane, 2011) and are not included in this protocol.</w:t>
      </w:r>
      <w:bookmarkStart w:id="10" w:name="preparation-of-adult-beetles-for-microsc"/>
      <w:bookmarkEnd w:id="10"/>
      <w:r w:rsidR="000037A2" w:rsidRPr="00134CCE">
        <w:t xml:space="preserve"> </w:t>
      </w:r>
      <w:r w:rsidR="00C81370">
        <w:t>Methods</w:t>
      </w:r>
      <w:r w:rsidR="000037A2" w:rsidRPr="00134CCE">
        <w:t xml:space="preserve"> for molecular identification of the two </w:t>
      </w:r>
      <w:proofErr w:type="spellStart"/>
      <w:r w:rsidR="000037A2" w:rsidRPr="00134CCE">
        <w:t>phenological</w:t>
      </w:r>
      <w:proofErr w:type="spellEnd"/>
      <w:r w:rsidR="000037A2" w:rsidRPr="00134CCE">
        <w:t xml:space="preserve"> strains </w:t>
      </w:r>
      <w:r w:rsidR="00C81370">
        <w:t>are</w:t>
      </w:r>
      <w:r w:rsidR="000037A2" w:rsidRPr="00134CCE">
        <w:t xml:space="preserve"> not </w:t>
      </w:r>
      <w:r w:rsidR="008D3FAF" w:rsidRPr="00134CCE">
        <w:t>included in this protocol because additional s</w:t>
      </w:r>
      <w:r w:rsidR="000E0799" w:rsidRPr="00134CCE">
        <w:t>tudies are needed to verify that</w:t>
      </w:r>
      <w:r w:rsidR="008D3FAF" w:rsidRPr="00134CCE">
        <w:t xml:space="preserve"> </w:t>
      </w:r>
      <w:r w:rsidR="00C81370">
        <w:t>they</w:t>
      </w:r>
      <w:r w:rsidR="000E0799" w:rsidRPr="00134CCE">
        <w:t xml:space="preserve"> are</w:t>
      </w:r>
      <w:r w:rsidR="008D3FAF" w:rsidRPr="00134CCE">
        <w:t xml:space="preserve"> accurate (Zhang </w:t>
      </w:r>
      <w:r w:rsidR="008D3FAF" w:rsidRPr="009F116D">
        <w:rPr>
          <w:i/>
        </w:rPr>
        <w:t>et</w:t>
      </w:r>
      <w:r w:rsidR="000B7C50">
        <w:rPr>
          <w:i/>
        </w:rPr>
        <w:t> </w:t>
      </w:r>
      <w:r w:rsidR="008D3FAF" w:rsidRPr="009F116D">
        <w:rPr>
          <w:i/>
        </w:rPr>
        <w:t>al.</w:t>
      </w:r>
      <w:r w:rsidR="000B7C50">
        <w:t>,</w:t>
      </w:r>
      <w:r w:rsidR="008D3FAF" w:rsidRPr="00134CCE">
        <w:t xml:space="preserve"> 2008). </w:t>
      </w:r>
    </w:p>
    <w:p w14:paraId="6AF31C1D" w14:textId="77777777" w:rsidR="00675563" w:rsidRPr="00134CCE" w:rsidRDefault="00633F9E">
      <w:pPr>
        <w:pStyle w:val="IPPHeading2"/>
      </w:pPr>
      <w:r w:rsidRPr="00134CCE">
        <w:rPr>
          <w:rStyle w:val="PleaseReviewParagraphId"/>
          <w:b w:val="0"/>
        </w:rPr>
        <w:t>[75]</w:t>
      </w:r>
      <w:bookmarkStart w:id="11" w:name="_Toc483919217"/>
      <w:r w:rsidRPr="00134CCE">
        <w:t>4.1</w:t>
      </w:r>
      <w:r w:rsidRPr="00134CCE">
        <w:tab/>
        <w:t>Preparation of adult beetles for microscopic examination</w:t>
      </w:r>
      <w:bookmarkEnd w:id="11"/>
    </w:p>
    <w:p w14:paraId="0B8A6FD6" w14:textId="77777777" w:rsidR="00675563" w:rsidRPr="00134CCE" w:rsidRDefault="00633F9E">
      <w:pPr>
        <w:pStyle w:val="IPPNormal"/>
      </w:pPr>
      <w:r w:rsidRPr="00134CCE">
        <w:rPr>
          <w:rStyle w:val="PleaseReviewParagraphId"/>
        </w:rPr>
        <w:t>[76]</w:t>
      </w:r>
      <w:r w:rsidRPr="00134CCE">
        <w:t xml:space="preserve">Adult weevils in the genus </w:t>
      </w:r>
      <w:proofErr w:type="spellStart"/>
      <w:r w:rsidRPr="00134CCE">
        <w:rPr>
          <w:i/>
        </w:rPr>
        <w:t>Conotrachelus</w:t>
      </w:r>
      <w:proofErr w:type="spellEnd"/>
      <w:r w:rsidRPr="00134CCE">
        <w:t xml:space="preserve"> are generally less than 9 mm in body length and should be examined for morphological identification under magnification of at least 20×. Most diagnostic characters can be observed at this level of magnification. For routine identification, dissection of genitalia is not usually necessary.  </w:t>
      </w:r>
    </w:p>
    <w:p w14:paraId="58F11C6A" w14:textId="1F5A2E8E" w:rsidR="00675563" w:rsidRPr="00134CCE" w:rsidRDefault="00633F9E">
      <w:pPr>
        <w:pStyle w:val="IPPNormal"/>
      </w:pPr>
      <w:r w:rsidRPr="00134CCE">
        <w:rPr>
          <w:rStyle w:val="PleaseReviewParagraphId"/>
        </w:rPr>
        <w:t>[77]</w:t>
      </w:r>
      <w:r w:rsidRPr="00134CCE">
        <w:t xml:space="preserve">The typical size for adult </w:t>
      </w:r>
      <w:r w:rsidRPr="00134CCE">
        <w:rPr>
          <w:i/>
        </w:rPr>
        <w:t>C. </w:t>
      </w:r>
      <w:proofErr w:type="spellStart"/>
      <w:r w:rsidRPr="00134CCE">
        <w:rPr>
          <w:i/>
        </w:rPr>
        <w:t>nenuphar</w:t>
      </w:r>
      <w:proofErr w:type="spellEnd"/>
      <w:r w:rsidRPr="00134CCE">
        <w:t xml:space="preserve"> specimens is between 4 mm and 6 mm body length, allowing for pin mounting directly through the right elytron. There are several important diagnostic characters on the legs, so spreading the legs</w:t>
      </w:r>
      <w:r w:rsidR="00020F21">
        <w:t>,</w:t>
      </w:r>
      <w:r w:rsidR="000E0799" w:rsidRPr="00134CCE">
        <w:t xml:space="preserve"> or moving the</w:t>
      </w:r>
      <w:r w:rsidR="00020F21">
        <w:t>m</w:t>
      </w:r>
      <w:r w:rsidR="000E0799" w:rsidRPr="00134CCE">
        <w:t xml:space="preserve"> to the side and down,</w:t>
      </w:r>
      <w:r w:rsidRPr="00134CCE">
        <w:t xml:space="preserve"> while mounting is recommended to facilitate identification.</w:t>
      </w:r>
    </w:p>
    <w:p w14:paraId="34DBE6C6" w14:textId="77777777" w:rsidR="00675563" w:rsidRPr="00134CCE" w:rsidRDefault="00633F9E">
      <w:pPr>
        <w:pStyle w:val="IPPHeading2"/>
      </w:pPr>
      <w:r w:rsidRPr="00134CCE">
        <w:rPr>
          <w:rStyle w:val="PleaseReviewParagraphId"/>
          <w:b w:val="0"/>
        </w:rPr>
        <w:t>[78]</w:t>
      </w:r>
      <w:bookmarkStart w:id="12" w:name="_Toc483919218"/>
      <w:r w:rsidRPr="00134CCE">
        <w:t>4.2</w:t>
      </w:r>
      <w:r w:rsidRPr="00134CCE">
        <w:tab/>
        <w:t xml:space="preserve">External morphological characters used to identify adult weevils in the family </w:t>
      </w:r>
      <w:proofErr w:type="spellStart"/>
      <w:r w:rsidRPr="00134CCE">
        <w:t>Curculionidae</w:t>
      </w:r>
      <w:bookmarkEnd w:id="12"/>
      <w:proofErr w:type="spellEnd"/>
    </w:p>
    <w:p w14:paraId="733112B8" w14:textId="34B796C9" w:rsidR="00675563" w:rsidRPr="00134CCE" w:rsidRDefault="00633F9E">
      <w:pPr>
        <w:pStyle w:val="IPPNormal"/>
      </w:pPr>
      <w:r w:rsidRPr="00134CCE">
        <w:rPr>
          <w:rStyle w:val="PleaseReviewParagraphId"/>
        </w:rPr>
        <w:t>[79]</w:t>
      </w:r>
      <w:r w:rsidRPr="00134CCE">
        <w:t xml:space="preserve">The weevil family, </w:t>
      </w:r>
      <w:proofErr w:type="spellStart"/>
      <w:r w:rsidRPr="00134CCE">
        <w:t>Curculionidae</w:t>
      </w:r>
      <w:proofErr w:type="spellEnd"/>
      <w:r w:rsidRPr="00134CCE">
        <w:t>, is very large, with more than 50 000 described species (</w:t>
      </w:r>
      <w:r w:rsidR="000E0799" w:rsidRPr="00134CCE">
        <w:t xml:space="preserve">Anderson, 2002; </w:t>
      </w:r>
      <w:proofErr w:type="spellStart"/>
      <w:r w:rsidRPr="00134CCE">
        <w:t>Oberprieler</w:t>
      </w:r>
      <w:proofErr w:type="spellEnd"/>
      <w:r w:rsidRPr="00134CCE">
        <w:t xml:space="preserve"> </w:t>
      </w:r>
      <w:r w:rsidRPr="00134CCE">
        <w:rPr>
          <w:i/>
        </w:rPr>
        <w:t>et al</w:t>
      </w:r>
      <w:r w:rsidRPr="00134CCE">
        <w:t xml:space="preserve">., 2007). Keys to identify this family are available in general entomology references and not provided in the current protocol. The best external morphological characters for the recognition of the weevils are associated with their rostrum (snout or beak) </w:t>
      </w:r>
      <w:r w:rsidRPr="00134CCE">
        <w:rPr>
          <w:color w:val="000000" w:themeColor="text1"/>
        </w:rPr>
        <w:t xml:space="preserve">(Figure 5), </w:t>
      </w:r>
      <w:r w:rsidRPr="00134CCE">
        <w:t xml:space="preserve">although some weevils have a very short </w:t>
      </w:r>
      <w:r w:rsidR="000758F7" w:rsidRPr="00134CCE">
        <w:t xml:space="preserve">or truncate </w:t>
      </w:r>
      <w:r w:rsidRPr="00134CCE">
        <w:t xml:space="preserve">rostrum </w:t>
      </w:r>
      <w:r w:rsidR="000758F7" w:rsidRPr="00134CCE">
        <w:t xml:space="preserve">(as seen in the subfamily </w:t>
      </w:r>
      <w:proofErr w:type="spellStart"/>
      <w:r w:rsidR="000758F7" w:rsidRPr="00134CCE">
        <w:t>Enteminae</w:t>
      </w:r>
      <w:proofErr w:type="spellEnd"/>
      <w:r w:rsidR="000758F7" w:rsidRPr="00134CCE">
        <w:t xml:space="preserve">) </w:t>
      </w:r>
      <w:r w:rsidRPr="00134CCE">
        <w:t xml:space="preserve">and some have no rostrum at all (especially in the </w:t>
      </w:r>
      <w:proofErr w:type="spellStart"/>
      <w:r w:rsidRPr="00134CCE">
        <w:t>Scolytinae</w:t>
      </w:r>
      <w:proofErr w:type="spellEnd"/>
      <w:r w:rsidRPr="00134CCE">
        <w:t xml:space="preserve"> and </w:t>
      </w:r>
      <w:proofErr w:type="spellStart"/>
      <w:r w:rsidRPr="00134CCE">
        <w:t>Platypodinae</w:t>
      </w:r>
      <w:proofErr w:type="spellEnd"/>
      <w:r w:rsidRPr="00134CCE">
        <w:t xml:space="preserve">). The length of the rostrum, its curvature, or lack of curvature, the degree of </w:t>
      </w:r>
      <w:proofErr w:type="spellStart"/>
      <w:r w:rsidRPr="00134CCE">
        <w:t>punctation</w:t>
      </w:r>
      <w:proofErr w:type="spellEnd"/>
      <w:r w:rsidRPr="00134CCE">
        <w:t xml:space="preserve"> or sculpturing, and the type and density of </w:t>
      </w:r>
      <w:proofErr w:type="spellStart"/>
      <w:r w:rsidRPr="00134CCE">
        <w:t>vestiture</w:t>
      </w:r>
      <w:proofErr w:type="spellEnd"/>
      <w:r w:rsidRPr="00134CCE">
        <w:t xml:space="preserve"> are all used in classification. Another set of diagnostic characters are those of the antennae </w:t>
      </w:r>
      <w:r w:rsidRPr="00134CCE">
        <w:rPr>
          <w:color w:val="000000" w:themeColor="text1"/>
        </w:rPr>
        <w:t xml:space="preserve">(Figure 5). </w:t>
      </w:r>
      <w:r w:rsidRPr="00134CCE">
        <w:t>The first article (the scape) is elongate and inserted away from the base, usually near the middle and at times near the apex. It can be directed in many ways (e.g. dorsally, ventrally), has various lengths and shapes, and often rests in a lateral groove (</w:t>
      </w:r>
      <w:proofErr w:type="spellStart"/>
      <w:r w:rsidRPr="00134CCE">
        <w:t>scrobe</w:t>
      </w:r>
      <w:proofErr w:type="spellEnd"/>
      <w:r w:rsidRPr="00134CCE">
        <w:t xml:space="preserve">). The number of funicular articles varies from four to eight articles, and the last three antennal articles normally form a compact club </w:t>
      </w:r>
      <w:r w:rsidRPr="00134CCE">
        <w:rPr>
          <w:color w:val="000000" w:themeColor="text1"/>
        </w:rPr>
        <w:t>(Figure 5).</w:t>
      </w:r>
    </w:p>
    <w:p w14:paraId="3CA8000D" w14:textId="77777777" w:rsidR="00675563" w:rsidRPr="00134CCE" w:rsidRDefault="00633F9E">
      <w:pPr>
        <w:pStyle w:val="IPPHeading2"/>
      </w:pPr>
      <w:r w:rsidRPr="00134CCE">
        <w:rPr>
          <w:rStyle w:val="PleaseReviewParagraphId"/>
          <w:b w:val="0"/>
        </w:rPr>
        <w:t>[80]</w:t>
      </w:r>
      <w:bookmarkStart w:id="13" w:name="_Toc483919219"/>
      <w:r w:rsidRPr="00134CCE">
        <w:t>4.3</w:t>
      </w:r>
      <w:r w:rsidRPr="00134CCE">
        <w:tab/>
        <w:t xml:space="preserve">Morphological identification of adults of the genus </w:t>
      </w:r>
      <w:proofErr w:type="spellStart"/>
      <w:r w:rsidRPr="00134CCE">
        <w:rPr>
          <w:i/>
        </w:rPr>
        <w:t>Conotrachelus</w:t>
      </w:r>
      <w:bookmarkEnd w:id="13"/>
      <w:proofErr w:type="spellEnd"/>
    </w:p>
    <w:p w14:paraId="1416B915" w14:textId="0042A9DF" w:rsidR="00675563" w:rsidRDefault="00633F9E">
      <w:pPr>
        <w:pStyle w:val="IPPNormal"/>
      </w:pPr>
      <w:r w:rsidRPr="00134CCE">
        <w:rPr>
          <w:rStyle w:val="PleaseReviewParagraphId"/>
        </w:rPr>
        <w:t>[81]</w:t>
      </w:r>
      <w:proofErr w:type="spellStart"/>
      <w:r w:rsidRPr="00134CCE">
        <w:rPr>
          <w:i/>
        </w:rPr>
        <w:t>Conotrachelus</w:t>
      </w:r>
      <w:proofErr w:type="spellEnd"/>
      <w:r w:rsidRPr="00134CCE">
        <w:t xml:space="preserve"> </w:t>
      </w:r>
      <w:proofErr w:type="spellStart"/>
      <w:r w:rsidRPr="00134CCE">
        <w:t>Dejean</w:t>
      </w:r>
      <w:proofErr w:type="spellEnd"/>
      <w:r w:rsidRPr="00134CCE">
        <w:t xml:space="preserve"> 1835 is a New World beetle genus with approximately 1 200 named species (O’Brien and </w:t>
      </w:r>
      <w:proofErr w:type="spellStart"/>
      <w:r w:rsidRPr="00134CCE">
        <w:t>Wibmer</w:t>
      </w:r>
      <w:proofErr w:type="spellEnd"/>
      <w:r w:rsidRPr="00134CCE">
        <w:t xml:space="preserve">, 1982; </w:t>
      </w:r>
      <w:proofErr w:type="spellStart"/>
      <w:r w:rsidRPr="00134CCE">
        <w:t>Wibmer</w:t>
      </w:r>
      <w:proofErr w:type="spellEnd"/>
      <w:r w:rsidRPr="00134CCE">
        <w:t xml:space="preserve"> and O’Brien, 1986). The highest species diversity is concentrated in South America, where there are many endemic species. The </w:t>
      </w:r>
      <w:proofErr w:type="spellStart"/>
      <w:r w:rsidRPr="00134CCE">
        <w:rPr>
          <w:i/>
        </w:rPr>
        <w:t>Conotrachelus</w:t>
      </w:r>
      <w:proofErr w:type="spellEnd"/>
      <w:r w:rsidRPr="00134CCE">
        <w:t xml:space="preserve"> diversity found in the United States of America and Canada (where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is endemic) is limited to approximately </w:t>
      </w:r>
      <w:r w:rsidRPr="00B119B1">
        <w:t>63</w:t>
      </w:r>
      <w:r w:rsidRPr="00134CCE">
        <w:t xml:space="preserve"> of 1 200 described species. Identification of the genus </w:t>
      </w:r>
      <w:proofErr w:type="spellStart"/>
      <w:r w:rsidRPr="00134CCE">
        <w:rPr>
          <w:i/>
        </w:rPr>
        <w:t>Conotrachelus</w:t>
      </w:r>
      <w:proofErr w:type="spellEnd"/>
      <w:r w:rsidRPr="00134CCE">
        <w:rPr>
          <w:i/>
        </w:rPr>
        <w:t xml:space="preserve"> </w:t>
      </w:r>
      <w:r w:rsidRPr="00134CCE">
        <w:t>is possible using the adult characters provided in Table 1.</w:t>
      </w:r>
      <w:r w:rsidR="0090256D" w:rsidRPr="00134CCE">
        <w:t xml:space="preserve"> For additional information, a key to North American genera in the tribe </w:t>
      </w:r>
      <w:proofErr w:type="spellStart"/>
      <w:r w:rsidR="0090256D" w:rsidRPr="00134CCE">
        <w:t>Conotrachelini</w:t>
      </w:r>
      <w:proofErr w:type="spellEnd"/>
      <w:r w:rsidR="00C53920">
        <w:t>,</w:t>
      </w:r>
      <w:r w:rsidR="0090256D" w:rsidRPr="00134CCE">
        <w:t xml:space="preserve"> including </w:t>
      </w:r>
      <w:proofErr w:type="spellStart"/>
      <w:r w:rsidR="0090256D" w:rsidRPr="00134CCE">
        <w:rPr>
          <w:i/>
        </w:rPr>
        <w:t>Conotrachelus</w:t>
      </w:r>
      <w:proofErr w:type="spellEnd"/>
      <w:r w:rsidR="00C53920">
        <w:t>,</w:t>
      </w:r>
      <w:r w:rsidR="0090256D" w:rsidRPr="00134CCE">
        <w:t xml:space="preserve"> is available (Anderson, 2002).</w:t>
      </w:r>
    </w:p>
    <w:p w14:paraId="48C1495E" w14:textId="77777777" w:rsidR="009F116D" w:rsidRDefault="009F116D">
      <w:pPr>
        <w:pStyle w:val="IPPNormal"/>
      </w:pPr>
    </w:p>
    <w:p w14:paraId="3A2874EA" w14:textId="77777777" w:rsidR="009F116D" w:rsidRDefault="009F116D">
      <w:pPr>
        <w:pStyle w:val="IPPNormal"/>
      </w:pPr>
    </w:p>
    <w:p w14:paraId="3D19FFB6" w14:textId="77777777" w:rsidR="009F116D" w:rsidRDefault="009F116D">
      <w:pPr>
        <w:pStyle w:val="IPPNormal"/>
      </w:pPr>
    </w:p>
    <w:p w14:paraId="2973C6A1" w14:textId="77777777" w:rsidR="009F116D" w:rsidRDefault="009F116D">
      <w:pPr>
        <w:pStyle w:val="IPPNormal"/>
      </w:pPr>
    </w:p>
    <w:p w14:paraId="5997DC56" w14:textId="77777777" w:rsidR="009F116D" w:rsidRPr="00134CCE" w:rsidRDefault="009F116D">
      <w:pPr>
        <w:pStyle w:val="IPPNormal"/>
      </w:pPr>
    </w:p>
    <w:p w14:paraId="46C7239C" w14:textId="0788D754" w:rsidR="00675563" w:rsidRPr="00134CCE" w:rsidRDefault="00633F9E">
      <w:pPr>
        <w:pStyle w:val="IPPParagraphnumbering"/>
        <w:numPr>
          <w:ilvl w:val="0"/>
          <w:numId w:val="0"/>
        </w:numPr>
        <w:rPr>
          <w:lang w:val="en-GB"/>
        </w:rPr>
      </w:pPr>
      <w:r w:rsidRPr="00134CCE">
        <w:rPr>
          <w:rStyle w:val="PleaseReviewParagraphId"/>
          <w:lang w:val="en-GB"/>
        </w:rPr>
        <w:lastRenderedPageBreak/>
        <w:t>[82]</w:t>
      </w:r>
      <w:r w:rsidRPr="00134CCE">
        <w:rPr>
          <w:b/>
          <w:lang w:val="en-GB"/>
        </w:rPr>
        <w:t xml:space="preserve">Table 1. </w:t>
      </w:r>
      <w:r w:rsidRPr="00134CCE">
        <w:rPr>
          <w:szCs w:val="22"/>
          <w:lang w:val="en-GB"/>
        </w:rPr>
        <w:t>Diagnostic characters of the genus</w:t>
      </w:r>
      <w:r w:rsidR="00360E51">
        <w:rPr>
          <w:szCs w:val="22"/>
          <w:lang w:val="en-GB"/>
        </w:rPr>
        <w:t xml:space="preserve"> </w:t>
      </w:r>
      <w:proofErr w:type="spellStart"/>
      <w:r w:rsidR="00360E51" w:rsidRPr="009F116D">
        <w:rPr>
          <w:i/>
          <w:szCs w:val="22"/>
          <w:lang w:val="en-GB"/>
        </w:rPr>
        <w:t>Conotrachelus</w:t>
      </w:r>
      <w:proofErr w:type="spellEnd"/>
      <w:r w:rsidR="00360E51">
        <w:rPr>
          <w:i/>
          <w:szCs w:val="22"/>
          <w:lang w:val="en-GB"/>
        </w:rPr>
        <w:t>.</w:t>
      </w:r>
    </w:p>
    <w:tbl>
      <w:tblPr>
        <w:tblW w:w="9062" w:type="dxa"/>
        <w:shd w:val="clear" w:color="auto" w:fill="FFFFFF"/>
        <w:tblCellMar>
          <w:left w:w="0" w:type="dxa"/>
          <w:right w:w="0" w:type="dxa"/>
        </w:tblCellMar>
        <w:tblLook w:val="04A0" w:firstRow="1" w:lastRow="0" w:firstColumn="1" w:lastColumn="0" w:noHBand="0" w:noVBand="1"/>
      </w:tblPr>
      <w:tblGrid>
        <w:gridCol w:w="1891"/>
        <w:gridCol w:w="7171"/>
      </w:tblGrid>
      <w:tr w:rsidR="00675563" w:rsidRPr="00134CCE" w14:paraId="51E48452" w14:textId="77777777">
        <w:trPr>
          <w:trHeight w:val="241"/>
        </w:trPr>
        <w:tc>
          <w:tcPr>
            <w:tcW w:w="1891"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0ADEE5D"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[83]</w:t>
            </w:r>
            <w:r w:rsidRPr="00134CCE">
              <w:rPr>
                <w:rFonts w:ascii="Arial" w:eastAsia="Times New Roman" w:hAnsi="Arial" w:cs="Arial"/>
                <w:b/>
                <w:bCs/>
                <w:color w:val="222222"/>
                <w:sz w:val="18"/>
                <w:szCs w:val="18"/>
                <w:lang w:eastAsia="en-JM"/>
              </w:rPr>
              <w:t>Body Part</w:t>
            </w:r>
          </w:p>
        </w:tc>
        <w:tc>
          <w:tcPr>
            <w:tcW w:w="71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B9E45B2"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[84]</w:t>
            </w:r>
            <w:r w:rsidRPr="00134CCE">
              <w:rPr>
                <w:rFonts w:ascii="Arial" w:eastAsia="Times New Roman" w:hAnsi="Arial" w:cs="Arial"/>
                <w:b/>
                <w:bCs/>
                <w:color w:val="222222"/>
                <w:sz w:val="18"/>
                <w:szCs w:val="18"/>
                <w:lang w:eastAsia="en-JM"/>
              </w:rPr>
              <w:t>Characteristic</w:t>
            </w:r>
          </w:p>
        </w:tc>
      </w:tr>
      <w:tr w:rsidR="00675563" w:rsidRPr="00134CCE" w14:paraId="2503C537" w14:textId="77777777">
        <w:trPr>
          <w:trHeight w:val="295"/>
        </w:trPr>
        <w:tc>
          <w:tcPr>
            <w:tcW w:w="189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6B522A4"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[85]</w:t>
            </w:r>
            <w:r w:rsidRPr="00134CCE">
              <w:rPr>
                <w:rFonts w:ascii="Arial" w:eastAsia="Times New Roman" w:hAnsi="Arial" w:cs="Arial"/>
                <w:color w:val="222222"/>
                <w:sz w:val="18"/>
                <w:szCs w:val="18"/>
                <w:lang w:eastAsia="en-JM"/>
              </w:rPr>
              <w:t>Antennae</w:t>
            </w:r>
          </w:p>
        </w:tc>
        <w:tc>
          <w:tcPr>
            <w:tcW w:w="71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DFEDA27" w14:textId="02206EC5" w:rsidR="00675563" w:rsidRPr="00134CCE" w:rsidRDefault="00633F9E">
            <w:pPr>
              <w:pStyle w:val="ListParagraph"/>
              <w:numPr>
                <w:ilvl w:val="0"/>
                <w:numId w:val="29"/>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[86]</w:t>
            </w:r>
            <w:proofErr w:type="spellStart"/>
            <w:r w:rsidRPr="00134CCE">
              <w:rPr>
                <w:rFonts w:ascii="Arial" w:hAnsi="Arial" w:cs="Arial"/>
                <w:color w:val="000000" w:themeColor="text1"/>
                <w:sz w:val="18"/>
                <w:szCs w:val="18"/>
                <w:lang w:val="en-GB" w:eastAsia="en-JM"/>
              </w:rPr>
              <w:t>Funicle</w:t>
            </w:r>
            <w:proofErr w:type="spellEnd"/>
            <w:r w:rsidRPr="00134CCE">
              <w:rPr>
                <w:rFonts w:ascii="Arial" w:hAnsi="Arial" w:cs="Arial"/>
                <w:color w:val="000000" w:themeColor="text1"/>
                <w:sz w:val="18"/>
                <w:szCs w:val="18"/>
                <w:lang w:val="en-GB" w:eastAsia="en-JM"/>
              </w:rPr>
              <w:t xml:space="preserve"> </w:t>
            </w:r>
            <w:r w:rsidR="009A7100">
              <w:rPr>
                <w:rFonts w:ascii="Arial" w:hAnsi="Arial" w:cs="Arial"/>
                <w:color w:val="000000" w:themeColor="text1"/>
                <w:sz w:val="18"/>
                <w:szCs w:val="18"/>
                <w:lang w:val="en-GB" w:eastAsia="en-JM"/>
              </w:rPr>
              <w:t>seven</w:t>
            </w:r>
            <w:r w:rsidRPr="00134CCE">
              <w:rPr>
                <w:rFonts w:ascii="Arial" w:hAnsi="Arial" w:cs="Arial"/>
                <w:color w:val="000000" w:themeColor="text1"/>
                <w:sz w:val="18"/>
                <w:szCs w:val="18"/>
                <w:lang w:val="en-GB" w:eastAsia="en-JM"/>
              </w:rPr>
              <w:t xml:space="preserve">-segmented (Figure 5) </w:t>
            </w:r>
          </w:p>
        </w:tc>
      </w:tr>
      <w:tr w:rsidR="00675563" w:rsidRPr="00134CCE" w14:paraId="53837C4D" w14:textId="77777777">
        <w:trPr>
          <w:trHeight w:val="286"/>
        </w:trPr>
        <w:tc>
          <w:tcPr>
            <w:tcW w:w="189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1CB1878E"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[87]</w:t>
            </w:r>
            <w:r w:rsidRPr="00134CCE">
              <w:rPr>
                <w:rFonts w:ascii="Arial" w:eastAsia="Times New Roman" w:hAnsi="Arial" w:cs="Arial"/>
                <w:color w:val="222222"/>
                <w:sz w:val="18"/>
                <w:szCs w:val="18"/>
                <w:lang w:eastAsia="en-JM"/>
              </w:rPr>
              <w:t>Rostrum</w:t>
            </w:r>
          </w:p>
        </w:tc>
        <w:tc>
          <w:tcPr>
            <w:tcW w:w="71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1AA0B61" w14:textId="77777777" w:rsidR="00675563" w:rsidRPr="00134CCE" w:rsidRDefault="00633F9E">
            <w:pPr>
              <w:pStyle w:val="ListParagraph"/>
              <w:numPr>
                <w:ilvl w:val="0"/>
                <w:numId w:val="29"/>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[88]</w:t>
            </w:r>
            <w:r w:rsidRPr="00134CCE">
              <w:rPr>
                <w:rFonts w:ascii="Arial" w:hAnsi="Arial" w:cs="Arial"/>
                <w:color w:val="000000" w:themeColor="text1"/>
                <w:sz w:val="18"/>
                <w:szCs w:val="18"/>
                <w:lang w:val="en-GB" w:eastAsia="en-JM"/>
              </w:rPr>
              <w:t xml:space="preserve">In repose, received into ventral groove on </w:t>
            </w:r>
            <w:proofErr w:type="spellStart"/>
            <w:r w:rsidRPr="00134CCE">
              <w:rPr>
                <w:rFonts w:ascii="Arial" w:hAnsi="Arial" w:cs="Arial"/>
                <w:color w:val="000000" w:themeColor="text1"/>
                <w:sz w:val="18"/>
                <w:szCs w:val="18"/>
                <w:lang w:val="en-GB" w:eastAsia="en-JM"/>
              </w:rPr>
              <w:t>prosternum</w:t>
            </w:r>
            <w:proofErr w:type="spellEnd"/>
            <w:r w:rsidRPr="00134CCE">
              <w:rPr>
                <w:rFonts w:ascii="Arial" w:hAnsi="Arial" w:cs="Arial"/>
                <w:color w:val="000000" w:themeColor="text1"/>
                <w:sz w:val="18"/>
                <w:szCs w:val="18"/>
                <w:lang w:val="en-GB" w:eastAsia="en-JM"/>
              </w:rPr>
              <w:t xml:space="preserve"> (Figure 6)</w:t>
            </w:r>
          </w:p>
        </w:tc>
      </w:tr>
      <w:tr w:rsidR="00675563" w:rsidRPr="00134CCE" w14:paraId="6776C00B" w14:textId="77777777">
        <w:tc>
          <w:tcPr>
            <w:tcW w:w="189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6447DAC"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[89]</w:t>
            </w:r>
            <w:r w:rsidRPr="00134CCE">
              <w:rPr>
                <w:rFonts w:ascii="Arial" w:eastAsia="Times New Roman" w:hAnsi="Arial" w:cs="Arial"/>
                <w:color w:val="222222"/>
                <w:sz w:val="18"/>
                <w:szCs w:val="18"/>
                <w:lang w:eastAsia="en-JM"/>
              </w:rPr>
              <w:t>Prothorax</w:t>
            </w:r>
          </w:p>
        </w:tc>
        <w:tc>
          <w:tcPr>
            <w:tcW w:w="71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C96184F" w14:textId="77777777" w:rsidR="00675563" w:rsidRPr="00134CCE" w:rsidRDefault="00633F9E">
            <w:pPr>
              <w:pStyle w:val="ListParagraph"/>
              <w:numPr>
                <w:ilvl w:val="0"/>
                <w:numId w:val="28"/>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[90]</w:t>
            </w:r>
            <w:r w:rsidRPr="00134CCE">
              <w:rPr>
                <w:rFonts w:ascii="Arial" w:hAnsi="Arial" w:cs="Arial"/>
                <w:color w:val="000000" w:themeColor="text1"/>
                <w:sz w:val="18"/>
                <w:szCs w:val="18"/>
                <w:lang w:val="en-GB" w:eastAsia="en-JM"/>
              </w:rPr>
              <w:t xml:space="preserve">With </w:t>
            </w:r>
            <w:proofErr w:type="spellStart"/>
            <w:r w:rsidRPr="00134CCE">
              <w:rPr>
                <w:rFonts w:ascii="Arial" w:hAnsi="Arial" w:cs="Arial"/>
                <w:color w:val="000000" w:themeColor="text1"/>
                <w:sz w:val="18"/>
                <w:szCs w:val="18"/>
                <w:lang w:val="en-GB" w:eastAsia="en-JM"/>
              </w:rPr>
              <w:t>postocular</w:t>
            </w:r>
            <w:proofErr w:type="spellEnd"/>
            <w:r w:rsidRPr="00134CCE">
              <w:rPr>
                <w:rFonts w:ascii="Arial" w:hAnsi="Arial" w:cs="Arial"/>
                <w:color w:val="000000" w:themeColor="text1"/>
                <w:sz w:val="18"/>
                <w:szCs w:val="18"/>
                <w:lang w:val="en-GB" w:eastAsia="en-JM"/>
              </w:rPr>
              <w:t xml:space="preserve"> lobe at anterior lateral margin (Figure 5)</w:t>
            </w:r>
          </w:p>
          <w:p w14:paraId="652F6D08" w14:textId="77777777" w:rsidR="00675563" w:rsidRPr="00134CCE" w:rsidRDefault="00633F9E">
            <w:pPr>
              <w:pStyle w:val="ListParagraph"/>
              <w:numPr>
                <w:ilvl w:val="0"/>
                <w:numId w:val="28"/>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[91]</w:t>
            </w:r>
            <w:proofErr w:type="spellStart"/>
            <w:r w:rsidRPr="00134CCE">
              <w:rPr>
                <w:rFonts w:ascii="Arial" w:hAnsi="Arial" w:cs="Arial"/>
                <w:color w:val="000000" w:themeColor="text1"/>
                <w:sz w:val="18"/>
                <w:szCs w:val="18"/>
                <w:lang w:val="en-GB" w:eastAsia="en-JM"/>
              </w:rPr>
              <w:t>Prosternum</w:t>
            </w:r>
            <w:proofErr w:type="spellEnd"/>
            <w:r w:rsidRPr="00134CCE">
              <w:rPr>
                <w:rFonts w:ascii="Arial" w:hAnsi="Arial" w:cs="Arial"/>
                <w:color w:val="000000" w:themeColor="text1"/>
                <w:sz w:val="18"/>
                <w:szCs w:val="18"/>
                <w:lang w:val="en-GB" w:eastAsia="en-JM"/>
              </w:rPr>
              <w:t xml:space="preserve"> with groove for reception of the rostrum, the groove not extending beyond the apical portion of the </w:t>
            </w:r>
            <w:proofErr w:type="spellStart"/>
            <w:r w:rsidRPr="00134CCE">
              <w:rPr>
                <w:rFonts w:ascii="Arial" w:hAnsi="Arial" w:cs="Arial"/>
                <w:color w:val="000000" w:themeColor="text1"/>
                <w:sz w:val="18"/>
                <w:szCs w:val="18"/>
                <w:lang w:val="en-GB" w:eastAsia="en-JM"/>
              </w:rPr>
              <w:t>prosternum</w:t>
            </w:r>
            <w:proofErr w:type="spellEnd"/>
            <w:r w:rsidRPr="00134CCE">
              <w:rPr>
                <w:rFonts w:ascii="Arial" w:hAnsi="Arial" w:cs="Arial"/>
                <w:color w:val="000000" w:themeColor="text1"/>
                <w:sz w:val="18"/>
                <w:szCs w:val="18"/>
                <w:lang w:val="en-GB" w:eastAsia="en-JM"/>
              </w:rPr>
              <w:t xml:space="preserve"> (Figure 6)</w:t>
            </w:r>
          </w:p>
        </w:tc>
      </w:tr>
      <w:tr w:rsidR="00675563" w:rsidRPr="00134CCE" w14:paraId="230AA781" w14:textId="77777777">
        <w:tc>
          <w:tcPr>
            <w:tcW w:w="189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1B254AA"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[92]</w:t>
            </w:r>
            <w:r w:rsidRPr="00134CCE">
              <w:rPr>
                <w:rFonts w:ascii="Arial" w:eastAsia="Times New Roman" w:hAnsi="Arial" w:cs="Arial"/>
                <w:color w:val="222222"/>
                <w:sz w:val="18"/>
                <w:szCs w:val="18"/>
                <w:lang w:eastAsia="en-JM"/>
              </w:rPr>
              <w:t>Elytra</w:t>
            </w:r>
          </w:p>
        </w:tc>
        <w:tc>
          <w:tcPr>
            <w:tcW w:w="71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166E276" w14:textId="77777777" w:rsidR="00675563" w:rsidRPr="00134CCE" w:rsidRDefault="00633F9E">
            <w:pPr>
              <w:pStyle w:val="ListParagraph"/>
              <w:numPr>
                <w:ilvl w:val="0"/>
                <w:numId w:val="30"/>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[93]</w:t>
            </w:r>
            <w:r w:rsidRPr="00134CCE">
              <w:rPr>
                <w:rFonts w:ascii="Arial" w:hAnsi="Arial" w:cs="Arial"/>
                <w:color w:val="000000" w:themeColor="text1"/>
                <w:sz w:val="18"/>
                <w:szCs w:val="18"/>
                <w:lang w:val="en-GB" w:eastAsia="en-JM"/>
              </w:rPr>
              <w:t xml:space="preserve">All or alternate intervals </w:t>
            </w:r>
            <w:proofErr w:type="spellStart"/>
            <w:r w:rsidRPr="00134CCE">
              <w:rPr>
                <w:rFonts w:ascii="Arial" w:hAnsi="Arial" w:cs="Arial"/>
                <w:color w:val="000000" w:themeColor="text1"/>
                <w:sz w:val="18"/>
                <w:szCs w:val="18"/>
                <w:lang w:val="en-GB" w:eastAsia="en-JM"/>
              </w:rPr>
              <w:t>carinate</w:t>
            </w:r>
            <w:proofErr w:type="spellEnd"/>
            <w:r w:rsidRPr="00134CCE">
              <w:rPr>
                <w:rFonts w:ascii="Arial" w:hAnsi="Arial" w:cs="Arial"/>
                <w:color w:val="000000" w:themeColor="text1"/>
                <w:sz w:val="18"/>
                <w:szCs w:val="18"/>
                <w:lang w:val="en-GB" w:eastAsia="en-JM"/>
              </w:rPr>
              <w:t xml:space="preserve"> or at least swollen throughout most of their length (Figure 7(A))</w:t>
            </w:r>
          </w:p>
        </w:tc>
      </w:tr>
      <w:tr w:rsidR="00675563" w:rsidRPr="00134CCE" w14:paraId="48955602" w14:textId="77777777">
        <w:tc>
          <w:tcPr>
            <w:tcW w:w="1891"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AC8C326" w14:textId="77777777" w:rsidR="00675563" w:rsidRPr="00134CCE" w:rsidRDefault="00633F9E">
            <w:pPr>
              <w:spacing w:before="60" w:after="60"/>
              <w:jc w:val="left"/>
              <w:rPr>
                <w:rFonts w:ascii="Arial" w:eastAsia="Times New Roman" w:hAnsi="Arial" w:cs="Arial"/>
                <w:color w:val="222222"/>
                <w:sz w:val="18"/>
                <w:szCs w:val="18"/>
                <w:lang w:eastAsia="en-JM"/>
              </w:rPr>
            </w:pPr>
            <w:r w:rsidRPr="00134CCE">
              <w:rPr>
                <w:rStyle w:val="PleaseReviewParagraphId"/>
              </w:rPr>
              <w:t>[94]</w:t>
            </w:r>
            <w:r w:rsidRPr="00134CCE">
              <w:rPr>
                <w:rFonts w:ascii="Arial" w:eastAsia="Times New Roman" w:hAnsi="Arial" w:cs="Arial"/>
                <w:color w:val="222222"/>
                <w:sz w:val="18"/>
                <w:szCs w:val="18"/>
                <w:lang w:eastAsia="en-JM"/>
              </w:rPr>
              <w:t>Legs</w:t>
            </w:r>
          </w:p>
        </w:tc>
        <w:tc>
          <w:tcPr>
            <w:tcW w:w="717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32F366FE" w14:textId="77777777" w:rsidR="00675563" w:rsidRPr="00134CCE" w:rsidRDefault="00633F9E">
            <w:pPr>
              <w:pStyle w:val="ListParagraph"/>
              <w:numPr>
                <w:ilvl w:val="0"/>
                <w:numId w:val="40"/>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[95]</w:t>
            </w:r>
            <w:r w:rsidRPr="00134CCE">
              <w:rPr>
                <w:rFonts w:ascii="Arial" w:hAnsi="Arial" w:cs="Arial"/>
                <w:color w:val="000000" w:themeColor="text1"/>
                <w:sz w:val="18"/>
                <w:szCs w:val="18"/>
                <w:lang w:val="en-GB" w:eastAsia="en-JM"/>
              </w:rPr>
              <w:t xml:space="preserve">Tibia of hind leg with </w:t>
            </w:r>
            <w:proofErr w:type="spellStart"/>
            <w:r w:rsidRPr="00134CCE">
              <w:rPr>
                <w:rFonts w:ascii="Arial" w:hAnsi="Arial" w:cs="Arial"/>
                <w:color w:val="000000" w:themeColor="text1"/>
                <w:sz w:val="18"/>
                <w:szCs w:val="18"/>
                <w:lang w:val="en-GB" w:eastAsia="en-JM"/>
              </w:rPr>
              <w:t>metaunci</w:t>
            </w:r>
            <w:proofErr w:type="spellEnd"/>
            <w:r w:rsidRPr="00134CCE">
              <w:rPr>
                <w:rFonts w:ascii="Arial" w:hAnsi="Arial" w:cs="Arial"/>
                <w:color w:val="000000" w:themeColor="text1"/>
                <w:sz w:val="18"/>
                <w:szCs w:val="18"/>
                <w:lang w:val="en-GB" w:eastAsia="en-JM"/>
              </w:rPr>
              <w:t xml:space="preserve"> (Figure 7(B))</w:t>
            </w:r>
          </w:p>
          <w:p w14:paraId="3EC2DE30" w14:textId="15B87DCB" w:rsidR="00675563" w:rsidRPr="00134CCE" w:rsidRDefault="00633F9E">
            <w:pPr>
              <w:pStyle w:val="ListParagraph"/>
              <w:numPr>
                <w:ilvl w:val="0"/>
                <w:numId w:val="40"/>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[96]</w:t>
            </w:r>
            <w:proofErr w:type="spellStart"/>
            <w:r w:rsidRPr="00134CCE">
              <w:rPr>
                <w:rFonts w:ascii="Arial" w:hAnsi="Arial" w:cs="Arial"/>
                <w:color w:val="000000" w:themeColor="text1"/>
                <w:sz w:val="18"/>
                <w:szCs w:val="18"/>
                <w:lang w:val="en-GB" w:eastAsia="en-JM"/>
              </w:rPr>
              <w:t>Procoxa</w:t>
            </w:r>
            <w:r w:rsidR="00D1475A" w:rsidRPr="00134CCE">
              <w:rPr>
                <w:rFonts w:ascii="Arial" w:hAnsi="Arial" w:cs="Arial"/>
                <w:color w:val="000000" w:themeColor="text1"/>
                <w:sz w:val="18"/>
                <w:szCs w:val="18"/>
                <w:lang w:val="en-GB" w:eastAsia="en-JM"/>
              </w:rPr>
              <w:t>e</w:t>
            </w:r>
            <w:proofErr w:type="spellEnd"/>
            <w:r w:rsidRPr="00134CCE">
              <w:rPr>
                <w:rFonts w:ascii="Arial" w:hAnsi="Arial" w:cs="Arial"/>
                <w:color w:val="000000" w:themeColor="text1"/>
                <w:sz w:val="18"/>
                <w:szCs w:val="18"/>
                <w:lang w:val="en-GB" w:eastAsia="en-JM"/>
              </w:rPr>
              <w:t xml:space="preserve"> contiguous or approximate</w:t>
            </w:r>
          </w:p>
          <w:p w14:paraId="54D2AEF4" w14:textId="77777777" w:rsidR="00675563" w:rsidRPr="00134CCE" w:rsidRDefault="00633F9E">
            <w:pPr>
              <w:pStyle w:val="ListParagraph"/>
              <w:numPr>
                <w:ilvl w:val="0"/>
                <w:numId w:val="40"/>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[97]</w:t>
            </w:r>
            <w:r w:rsidRPr="00134CCE">
              <w:rPr>
                <w:rFonts w:ascii="Arial" w:hAnsi="Arial" w:cs="Arial"/>
                <w:color w:val="000000" w:themeColor="text1"/>
                <w:sz w:val="18"/>
                <w:szCs w:val="18"/>
                <w:lang w:val="en-GB" w:eastAsia="en-JM"/>
              </w:rPr>
              <w:t>Femora with one or two distinct teeth on ventral surface (Figure 7(B))</w:t>
            </w:r>
          </w:p>
          <w:p w14:paraId="330E27B2" w14:textId="77777777" w:rsidR="00675563" w:rsidRPr="00134CCE" w:rsidRDefault="00633F9E">
            <w:pPr>
              <w:pStyle w:val="ListParagraph"/>
              <w:numPr>
                <w:ilvl w:val="0"/>
                <w:numId w:val="40"/>
              </w:numPr>
              <w:spacing w:before="60" w:after="60" w:line="240" w:lineRule="auto"/>
              <w:ind w:leftChars="0" w:left="357" w:hanging="357"/>
              <w:rPr>
                <w:rFonts w:ascii="Arial" w:hAnsi="Arial" w:cs="Arial"/>
                <w:color w:val="000000" w:themeColor="text1"/>
                <w:sz w:val="18"/>
                <w:szCs w:val="18"/>
                <w:lang w:val="en-GB" w:eastAsia="en-JM"/>
              </w:rPr>
            </w:pPr>
            <w:r w:rsidRPr="00134CCE">
              <w:rPr>
                <w:rStyle w:val="PleaseReviewParagraphId"/>
                <w:lang w:val="en-GB"/>
              </w:rPr>
              <w:t>[98]</w:t>
            </w:r>
            <w:r w:rsidRPr="00134CCE">
              <w:rPr>
                <w:rFonts w:ascii="Arial" w:hAnsi="Arial" w:cs="Arial"/>
                <w:color w:val="000000" w:themeColor="text1"/>
                <w:sz w:val="18"/>
                <w:szCs w:val="18"/>
                <w:lang w:val="en-GB" w:eastAsia="en-JM"/>
              </w:rPr>
              <w:t>Tarsal claw with basal tooth, claws not contiguous</w:t>
            </w:r>
          </w:p>
          <w:p w14:paraId="318EA67A" w14:textId="505E9172" w:rsidR="000758F7" w:rsidRPr="008665B1" w:rsidRDefault="000758F7" w:rsidP="008665B1">
            <w:pPr>
              <w:pStyle w:val="ListParagraph"/>
              <w:numPr>
                <w:ilvl w:val="0"/>
                <w:numId w:val="40"/>
              </w:numPr>
              <w:spacing w:before="60" w:after="60"/>
              <w:ind w:leftChars="0"/>
              <w:rPr>
                <w:rFonts w:ascii="Arial" w:hAnsi="Arial" w:cs="Arial"/>
                <w:color w:val="000000" w:themeColor="text1"/>
                <w:sz w:val="18"/>
                <w:szCs w:val="18"/>
                <w:lang w:val="en-GB" w:eastAsia="en-JM"/>
              </w:rPr>
            </w:pPr>
            <w:r w:rsidRPr="00134CCE">
              <w:rPr>
                <w:rFonts w:ascii="Arial" w:hAnsi="Arial" w:cs="Arial"/>
                <w:color w:val="000000" w:themeColor="text1"/>
                <w:sz w:val="18"/>
                <w:szCs w:val="18"/>
                <w:lang w:val="en-GB" w:eastAsia="en-JM"/>
              </w:rPr>
              <w:t xml:space="preserve">Tarsal </w:t>
            </w:r>
            <w:r w:rsidRPr="008665B1">
              <w:rPr>
                <w:rFonts w:ascii="Arial" w:hAnsi="Arial" w:cs="Arial"/>
                <w:color w:val="000000" w:themeColor="text1"/>
                <w:sz w:val="18"/>
                <w:szCs w:val="18"/>
                <w:lang w:val="en-GB" w:eastAsia="en-JM"/>
              </w:rPr>
              <w:t xml:space="preserve">formula a modified 5-5-5, with the third </w:t>
            </w:r>
            <w:proofErr w:type="spellStart"/>
            <w:r w:rsidRPr="008665B1">
              <w:rPr>
                <w:rFonts w:ascii="Arial" w:hAnsi="Arial" w:cs="Arial"/>
                <w:color w:val="000000" w:themeColor="text1"/>
                <w:sz w:val="18"/>
                <w:szCs w:val="18"/>
                <w:lang w:val="en-GB" w:eastAsia="en-JM"/>
              </w:rPr>
              <w:t>tarsomere</w:t>
            </w:r>
            <w:proofErr w:type="spellEnd"/>
            <w:r w:rsidRPr="008665B1">
              <w:rPr>
                <w:rFonts w:ascii="Arial" w:hAnsi="Arial" w:cs="Arial"/>
                <w:color w:val="000000" w:themeColor="text1"/>
                <w:sz w:val="18"/>
                <w:szCs w:val="18"/>
                <w:lang w:val="en-GB" w:eastAsia="en-JM"/>
              </w:rPr>
              <w:t xml:space="preserve"> broadly </w:t>
            </w:r>
            <w:proofErr w:type="spellStart"/>
            <w:r w:rsidRPr="008665B1">
              <w:rPr>
                <w:rFonts w:ascii="Arial" w:hAnsi="Arial" w:cs="Arial"/>
                <w:color w:val="000000" w:themeColor="text1"/>
                <w:sz w:val="18"/>
                <w:szCs w:val="18"/>
                <w:lang w:val="en-GB" w:eastAsia="en-JM"/>
              </w:rPr>
              <w:t>bilobed</w:t>
            </w:r>
            <w:proofErr w:type="spellEnd"/>
            <w:r w:rsidRPr="008665B1">
              <w:rPr>
                <w:rFonts w:ascii="Arial" w:hAnsi="Arial" w:cs="Arial"/>
                <w:color w:val="000000" w:themeColor="text1"/>
                <w:sz w:val="18"/>
                <w:szCs w:val="18"/>
                <w:lang w:val="en-GB" w:eastAsia="en-JM"/>
              </w:rPr>
              <w:t xml:space="preserve"> and fourth </w:t>
            </w:r>
            <w:proofErr w:type="spellStart"/>
            <w:r w:rsidRPr="008665B1">
              <w:rPr>
                <w:rFonts w:ascii="Arial" w:hAnsi="Arial" w:cs="Arial"/>
                <w:color w:val="000000" w:themeColor="text1"/>
                <w:sz w:val="18"/>
                <w:szCs w:val="18"/>
                <w:lang w:val="en-GB" w:eastAsia="en-JM"/>
              </w:rPr>
              <w:t>tarsomere</w:t>
            </w:r>
            <w:proofErr w:type="spellEnd"/>
            <w:r w:rsidRPr="008665B1">
              <w:rPr>
                <w:rFonts w:ascii="Arial" w:hAnsi="Arial" w:cs="Arial"/>
                <w:color w:val="000000" w:themeColor="text1"/>
                <w:sz w:val="18"/>
                <w:szCs w:val="18"/>
                <w:lang w:val="en-GB" w:eastAsia="en-JM"/>
              </w:rPr>
              <w:t xml:space="preserve"> small</w:t>
            </w:r>
            <w:r w:rsidRPr="00134CCE">
              <w:rPr>
                <w:rFonts w:ascii="Arial" w:hAnsi="Arial" w:cs="Arial"/>
                <w:color w:val="000000" w:themeColor="text1"/>
                <w:sz w:val="18"/>
                <w:szCs w:val="18"/>
                <w:lang w:val="en-GB" w:eastAsia="en-JM"/>
              </w:rPr>
              <w:t xml:space="preserve"> </w:t>
            </w:r>
            <w:r w:rsidRPr="008665B1">
              <w:rPr>
                <w:rFonts w:ascii="Arial" w:hAnsi="Arial" w:cs="Arial"/>
                <w:color w:val="000000" w:themeColor="text1"/>
                <w:sz w:val="18"/>
                <w:szCs w:val="18"/>
                <w:lang w:val="en-GB" w:eastAsia="en-JM"/>
              </w:rPr>
              <w:t xml:space="preserve">and partly hidden in base of third </w:t>
            </w:r>
            <w:proofErr w:type="spellStart"/>
            <w:r w:rsidRPr="008665B1">
              <w:rPr>
                <w:rFonts w:ascii="Arial" w:hAnsi="Arial" w:cs="Arial"/>
                <w:color w:val="000000" w:themeColor="text1"/>
                <w:sz w:val="18"/>
                <w:szCs w:val="18"/>
                <w:lang w:val="en-GB" w:eastAsia="en-JM"/>
              </w:rPr>
              <w:t>tarsomere</w:t>
            </w:r>
            <w:proofErr w:type="spellEnd"/>
            <w:r w:rsidRPr="008665B1">
              <w:rPr>
                <w:rFonts w:ascii="Arial" w:hAnsi="Arial" w:cs="Arial"/>
                <w:color w:val="000000" w:themeColor="text1"/>
                <w:sz w:val="18"/>
                <w:szCs w:val="18"/>
                <w:lang w:val="en-GB" w:eastAsia="en-JM"/>
              </w:rPr>
              <w:t>, formula often appearing to be 4-4-4</w:t>
            </w:r>
          </w:p>
        </w:tc>
      </w:tr>
    </w:tbl>
    <w:p w14:paraId="241173B4" w14:textId="77777777" w:rsidR="00675563" w:rsidRPr="00134CCE" w:rsidRDefault="00633F9E">
      <w:pPr>
        <w:pStyle w:val="IPPHeading2"/>
        <w:rPr>
          <w:i/>
        </w:rPr>
      </w:pPr>
      <w:r w:rsidRPr="00134CCE">
        <w:rPr>
          <w:rStyle w:val="PleaseReviewParagraphId"/>
          <w:b w:val="0"/>
        </w:rPr>
        <w:t>[99]</w:t>
      </w:r>
      <w:bookmarkStart w:id="14" w:name="morphological-identification-of-adult-co"/>
      <w:bookmarkStart w:id="15" w:name="_Toc483919220"/>
      <w:bookmarkEnd w:id="14"/>
      <w:r w:rsidRPr="00134CCE">
        <w:t>4.4</w:t>
      </w:r>
      <w:r w:rsidRPr="00134CCE">
        <w:tab/>
        <w:t xml:space="preserve">Morphological identification of adult </w:t>
      </w:r>
      <w:proofErr w:type="spellStart"/>
      <w:r w:rsidRPr="00134CCE">
        <w:rPr>
          <w:i/>
        </w:rPr>
        <w:t>Conotrachelus</w:t>
      </w:r>
      <w:proofErr w:type="spellEnd"/>
      <w:r w:rsidRPr="00134CCE">
        <w:rPr>
          <w:i/>
        </w:rPr>
        <w:t xml:space="preserve"> </w:t>
      </w:r>
      <w:proofErr w:type="spellStart"/>
      <w:r w:rsidRPr="00134CCE">
        <w:rPr>
          <w:i/>
        </w:rPr>
        <w:t>nenuphar</w:t>
      </w:r>
      <w:bookmarkEnd w:id="15"/>
      <w:proofErr w:type="spellEnd"/>
    </w:p>
    <w:p w14:paraId="4C908639" w14:textId="6986456F" w:rsidR="00675563" w:rsidRPr="00134CCE" w:rsidRDefault="00633F9E">
      <w:pPr>
        <w:pStyle w:val="IPPNormal"/>
      </w:pPr>
      <w:r w:rsidRPr="00134CCE">
        <w:rPr>
          <w:rStyle w:val="PleaseReviewParagraphId"/>
        </w:rPr>
        <w:t>[100]</w:t>
      </w:r>
      <w:r w:rsidRPr="00134CCE">
        <w:t xml:space="preserve">Of the </w:t>
      </w:r>
      <w:proofErr w:type="spellStart"/>
      <w:r w:rsidRPr="00134CCE">
        <w:rPr>
          <w:i/>
        </w:rPr>
        <w:t>Conotrachelus</w:t>
      </w:r>
      <w:proofErr w:type="spellEnd"/>
      <w:r w:rsidRPr="00134CCE">
        <w:t xml:space="preserve"> species found in the United States of America and Canada, 46 species are broadly sympatric with </w:t>
      </w:r>
      <w:r w:rsidRPr="00134CCE">
        <w:rPr>
          <w:i/>
        </w:rPr>
        <w:t>C. </w:t>
      </w:r>
      <w:proofErr w:type="spellStart"/>
      <w:r w:rsidRPr="00134CCE">
        <w:rPr>
          <w:i/>
        </w:rPr>
        <w:t>nenuphar</w:t>
      </w:r>
      <w:proofErr w:type="spellEnd"/>
      <w:r w:rsidRPr="00134CCE">
        <w:t xml:space="preserve">, being found in the eastern portion of North America, here defined as north of </w:t>
      </w:r>
      <w:r w:rsidR="001422CB">
        <w:t>Mexico</w:t>
      </w:r>
      <w:r w:rsidRPr="00134CCE">
        <w:t xml:space="preserve"> and east of the Rocky Mountains. Of those </w:t>
      </w:r>
      <w:proofErr w:type="spellStart"/>
      <w:r w:rsidRPr="00134CCE">
        <w:rPr>
          <w:i/>
        </w:rPr>
        <w:t>Conotrachelus</w:t>
      </w:r>
      <w:proofErr w:type="spellEnd"/>
      <w:r w:rsidRPr="00134CCE">
        <w:t xml:space="preserve"> species found in the same geographical regions as </w:t>
      </w:r>
      <w:r w:rsidRPr="00134CCE">
        <w:rPr>
          <w:i/>
        </w:rPr>
        <w:t>C. </w:t>
      </w:r>
      <w:proofErr w:type="spellStart"/>
      <w:r w:rsidRPr="00134CCE">
        <w:rPr>
          <w:i/>
        </w:rPr>
        <w:t>nenuphar</w:t>
      </w:r>
      <w:proofErr w:type="spellEnd"/>
      <w:r w:rsidRPr="00134CCE">
        <w:t>, only three are known to use commercial fruit trees as hosts (</w:t>
      </w:r>
      <w:proofErr w:type="spellStart"/>
      <w:r w:rsidRPr="00134CCE">
        <w:t>Schoof</w:t>
      </w:r>
      <w:proofErr w:type="spellEnd"/>
      <w:r w:rsidRPr="00134CCE">
        <w:t xml:space="preserve">, 1942). Two of these are </w:t>
      </w:r>
      <w:r w:rsidRPr="00134CCE">
        <w:rPr>
          <w:i/>
        </w:rPr>
        <w:t>C</w:t>
      </w:r>
      <w:r w:rsidRPr="00134CCE">
        <w:t>. </w:t>
      </w:r>
      <w:proofErr w:type="spellStart"/>
      <w:r w:rsidRPr="00134CCE">
        <w:rPr>
          <w:i/>
        </w:rPr>
        <w:t>anaglypticus</w:t>
      </w:r>
      <w:proofErr w:type="spellEnd"/>
      <w:r w:rsidRPr="00134CCE">
        <w:rPr>
          <w:i/>
        </w:rPr>
        <w:t xml:space="preserve"> </w:t>
      </w:r>
      <w:r w:rsidRPr="00134CCE">
        <w:t xml:space="preserve">(Say) and </w:t>
      </w:r>
      <w:r w:rsidRPr="00134CCE">
        <w:rPr>
          <w:i/>
        </w:rPr>
        <w:t>C</w:t>
      </w:r>
      <w:r w:rsidRPr="00134CCE">
        <w:t>. </w:t>
      </w:r>
      <w:proofErr w:type="spellStart"/>
      <w:r w:rsidRPr="00134CCE">
        <w:rPr>
          <w:i/>
        </w:rPr>
        <w:t>carolinensis</w:t>
      </w:r>
      <w:proofErr w:type="spellEnd"/>
      <w:r w:rsidRPr="00134CCE">
        <w:rPr>
          <w:i/>
        </w:rPr>
        <w:t xml:space="preserve"> </w:t>
      </w:r>
      <w:proofErr w:type="spellStart"/>
      <w:r w:rsidRPr="00134CCE">
        <w:t>Schoof</w:t>
      </w:r>
      <w:proofErr w:type="spellEnd"/>
      <w:r w:rsidRPr="00134CCE">
        <w:t xml:space="preserve">, which are closely related, and the third is </w:t>
      </w:r>
      <w:r w:rsidRPr="00134CCE">
        <w:rPr>
          <w:i/>
        </w:rPr>
        <w:t>C. </w:t>
      </w:r>
      <w:proofErr w:type="spellStart"/>
      <w:r w:rsidRPr="00134CCE">
        <w:rPr>
          <w:i/>
        </w:rPr>
        <w:t>crataegi</w:t>
      </w:r>
      <w:proofErr w:type="spellEnd"/>
      <w:r w:rsidRPr="00134CCE">
        <w:rPr>
          <w:i/>
        </w:rPr>
        <w:t xml:space="preserve"> </w:t>
      </w:r>
      <w:r w:rsidRPr="00134CCE">
        <w:t xml:space="preserve">Walsh. </w:t>
      </w:r>
    </w:p>
    <w:p w14:paraId="5F7A1DA2" w14:textId="00D9743F" w:rsidR="00675563" w:rsidRPr="00134CCE" w:rsidRDefault="00633F9E">
      <w:pPr>
        <w:pStyle w:val="IPPNormal"/>
      </w:pPr>
      <w:r w:rsidRPr="00134CCE">
        <w:rPr>
          <w:rStyle w:val="PleaseReviewParagraphId"/>
        </w:rPr>
        <w:t>[101]</w:t>
      </w:r>
      <w:r w:rsidRPr="00134CCE">
        <w:t xml:space="preserve">Critically important in the identification of many </w:t>
      </w:r>
      <w:proofErr w:type="spellStart"/>
      <w:r w:rsidRPr="00134CCE">
        <w:rPr>
          <w:i/>
        </w:rPr>
        <w:t>Conotrachelus</w:t>
      </w:r>
      <w:proofErr w:type="spellEnd"/>
      <w:r w:rsidRPr="00134CCE">
        <w:t xml:space="preserve"> species is the </w:t>
      </w:r>
      <w:proofErr w:type="spellStart"/>
      <w:r w:rsidRPr="00134CCE">
        <w:t>postmedian</w:t>
      </w:r>
      <w:proofErr w:type="spellEnd"/>
      <w:r w:rsidRPr="00134CCE">
        <w:t xml:space="preserve"> </w:t>
      </w:r>
      <w:proofErr w:type="spellStart"/>
      <w:r w:rsidRPr="00134CCE">
        <w:t>elytral</w:t>
      </w:r>
      <w:proofErr w:type="spellEnd"/>
      <w:r w:rsidRPr="00134CCE">
        <w:t xml:space="preserve"> band</w:t>
      </w:r>
      <w:r w:rsidRPr="00134CCE">
        <w:rPr>
          <w:color w:val="FF0000"/>
        </w:rPr>
        <w:t xml:space="preserve"> </w:t>
      </w:r>
      <w:r w:rsidRPr="00134CCE">
        <w:t>(Figure 7(A)</w:t>
      </w:r>
      <w:r w:rsidRPr="00134CCE">
        <w:rPr>
          <w:color w:val="000000" w:themeColor="text1"/>
        </w:rPr>
        <w:t>).</w:t>
      </w:r>
      <w:r w:rsidRPr="00134CCE">
        <w:t xml:space="preserve"> This is a region just behind the middle of the elytra, and there are diagnostic differences between species. Among species related to </w:t>
      </w:r>
      <w:r w:rsidRPr="00134CCE">
        <w:rPr>
          <w:i/>
        </w:rPr>
        <w:t>C</w:t>
      </w:r>
      <w:r w:rsidRPr="00134CCE">
        <w:t>. </w:t>
      </w:r>
      <w:proofErr w:type="spellStart"/>
      <w:r w:rsidRPr="00134CCE">
        <w:rPr>
          <w:i/>
        </w:rPr>
        <w:t>nenuphar</w:t>
      </w:r>
      <w:proofErr w:type="spellEnd"/>
      <w:r w:rsidRPr="00134CCE">
        <w:t>,</w:t>
      </w:r>
      <w:r w:rsidRPr="00134CCE">
        <w:rPr>
          <w:i/>
        </w:rPr>
        <w:t xml:space="preserve"> </w:t>
      </w:r>
      <w:r w:rsidRPr="00134CCE">
        <w:t xml:space="preserve">the most important diagnostic characters are the presence or absence of </w:t>
      </w:r>
      <w:proofErr w:type="spellStart"/>
      <w:r w:rsidRPr="00134CCE">
        <w:t>carinate</w:t>
      </w:r>
      <w:proofErr w:type="spellEnd"/>
      <w:r w:rsidRPr="00134CCE">
        <w:t xml:space="preserve"> </w:t>
      </w:r>
      <w:proofErr w:type="spellStart"/>
      <w:r w:rsidRPr="00134CCE">
        <w:t>elytral</w:t>
      </w:r>
      <w:proofErr w:type="spellEnd"/>
      <w:r w:rsidRPr="00134CCE">
        <w:t xml:space="preserve"> intervals and </w:t>
      </w:r>
      <w:proofErr w:type="spellStart"/>
      <w:r w:rsidRPr="00134CCE">
        <w:t>elytral</w:t>
      </w:r>
      <w:proofErr w:type="spellEnd"/>
      <w:r w:rsidRPr="00134CCE">
        <w:t xml:space="preserve"> crests, and the type of </w:t>
      </w:r>
      <w:proofErr w:type="spellStart"/>
      <w:r w:rsidRPr="00134CCE">
        <w:t>vestiture</w:t>
      </w:r>
      <w:proofErr w:type="spellEnd"/>
      <w:r w:rsidRPr="00134CCE">
        <w:t xml:space="preserve"> and its pattern. The minimum requirements to reliably identify </w:t>
      </w:r>
      <w:r w:rsidRPr="00134CCE">
        <w:rPr>
          <w:i/>
        </w:rPr>
        <w:t>C</w:t>
      </w:r>
      <w:r w:rsidRPr="00134CCE">
        <w:t>. </w:t>
      </w:r>
      <w:proofErr w:type="spellStart"/>
      <w:r w:rsidRPr="00134CCE">
        <w:rPr>
          <w:i/>
        </w:rPr>
        <w:t>nenuphar</w:t>
      </w:r>
      <w:proofErr w:type="spellEnd"/>
      <w:r w:rsidRPr="00134CCE">
        <w:t xml:space="preserve"> and separate it from </w:t>
      </w:r>
      <w:r w:rsidRPr="00134CCE">
        <w:rPr>
          <w:i/>
        </w:rPr>
        <w:t>C</w:t>
      </w:r>
      <w:r w:rsidRPr="00134CCE">
        <w:t>. </w:t>
      </w:r>
      <w:proofErr w:type="spellStart"/>
      <w:r w:rsidRPr="00134CCE">
        <w:rPr>
          <w:i/>
        </w:rPr>
        <w:t>anaglypticus</w:t>
      </w:r>
      <w:proofErr w:type="spellEnd"/>
      <w:r w:rsidRPr="00134CCE">
        <w:t>,</w:t>
      </w:r>
      <w:r w:rsidRPr="00134CCE">
        <w:rPr>
          <w:i/>
        </w:rPr>
        <w:t xml:space="preserve"> C. </w:t>
      </w:r>
      <w:proofErr w:type="spellStart"/>
      <w:r w:rsidRPr="00134CCE">
        <w:rPr>
          <w:i/>
        </w:rPr>
        <w:t>carolinensis</w:t>
      </w:r>
      <w:proofErr w:type="spellEnd"/>
      <w:r w:rsidRPr="00134CCE">
        <w:rPr>
          <w:i/>
        </w:rPr>
        <w:t xml:space="preserve"> </w:t>
      </w:r>
      <w:r w:rsidRPr="00134CCE">
        <w:t xml:space="preserve">and </w:t>
      </w:r>
      <w:r w:rsidRPr="00134CCE">
        <w:rPr>
          <w:i/>
        </w:rPr>
        <w:t>C. </w:t>
      </w:r>
      <w:proofErr w:type="spellStart"/>
      <w:r w:rsidRPr="00134CCE">
        <w:rPr>
          <w:i/>
        </w:rPr>
        <w:t>crataegi</w:t>
      </w:r>
      <w:proofErr w:type="spellEnd"/>
      <w:r w:rsidRPr="00134CCE">
        <w:rPr>
          <w:i/>
        </w:rPr>
        <w:t xml:space="preserve"> </w:t>
      </w:r>
      <w:r w:rsidRPr="00134CCE">
        <w:t xml:space="preserve">are contained in Table 2. For reliable identification, a </w:t>
      </w:r>
      <w:r w:rsidRPr="00134CCE">
        <w:rPr>
          <w:i/>
        </w:rPr>
        <w:t>C</w:t>
      </w:r>
      <w:r w:rsidRPr="00134CCE">
        <w:t>. </w:t>
      </w:r>
      <w:proofErr w:type="spellStart"/>
      <w:r w:rsidRPr="00134CCE">
        <w:rPr>
          <w:i/>
        </w:rPr>
        <w:t>nenuphar</w:t>
      </w:r>
      <w:proofErr w:type="spellEnd"/>
      <w:r w:rsidRPr="00134CCE">
        <w:t xml:space="preserve"> adult specimen must have all the characteristics described; the identification is strengthened further if the specimen has been collected from one of the known host fruits of the species. </w:t>
      </w:r>
      <w:r w:rsidR="00DB24C7">
        <w:t>In a</w:t>
      </w:r>
      <w:r w:rsidR="0066283D" w:rsidRPr="00134CCE">
        <w:t xml:space="preserve">ddition, it is important to consider sexually dimorphic differences within the species: male </w:t>
      </w:r>
      <w:r w:rsidR="0066283D" w:rsidRPr="008665B1">
        <w:rPr>
          <w:i/>
        </w:rPr>
        <w:t>C</w:t>
      </w:r>
      <w:r w:rsidR="0066283D" w:rsidRPr="00134CCE">
        <w:t>.</w:t>
      </w:r>
      <w:r w:rsidR="0038761A">
        <w:t> </w:t>
      </w:r>
      <w:proofErr w:type="spellStart"/>
      <w:r w:rsidR="0066283D" w:rsidRPr="008665B1">
        <w:rPr>
          <w:i/>
        </w:rPr>
        <w:t>nenuphar</w:t>
      </w:r>
      <w:proofErr w:type="spellEnd"/>
      <w:r w:rsidR="0066283D" w:rsidRPr="00134CCE">
        <w:t xml:space="preserve"> have </w:t>
      </w:r>
      <w:r w:rsidR="0032168E">
        <w:t>broad</w:t>
      </w:r>
      <w:r w:rsidR="0066283D" w:rsidRPr="00134CCE">
        <w:t xml:space="preserve"> dentate </w:t>
      </w:r>
      <w:proofErr w:type="spellStart"/>
      <w:r w:rsidR="0066283D" w:rsidRPr="00134CCE">
        <w:t>metaunci</w:t>
      </w:r>
      <w:proofErr w:type="spellEnd"/>
      <w:r w:rsidR="0066283D" w:rsidRPr="00134CCE">
        <w:t xml:space="preserve"> (uncus of the hind leg)</w:t>
      </w:r>
      <w:r w:rsidR="0032168E">
        <w:t xml:space="preserve">, </w:t>
      </w:r>
      <w:r w:rsidR="00CE47FF">
        <w:t xml:space="preserve">whereas </w:t>
      </w:r>
      <w:r w:rsidR="0066283D" w:rsidRPr="00134CCE">
        <w:t>females</w:t>
      </w:r>
      <w:r w:rsidR="00CE47FF">
        <w:t xml:space="preserve"> have narrow, non-dentate</w:t>
      </w:r>
      <w:r w:rsidR="00CE47FF" w:rsidRPr="00134CCE">
        <w:t xml:space="preserve"> </w:t>
      </w:r>
      <w:proofErr w:type="spellStart"/>
      <w:r w:rsidR="00CE47FF">
        <w:t>metaunci</w:t>
      </w:r>
      <w:proofErr w:type="spellEnd"/>
      <w:r w:rsidR="00360E51">
        <w:t xml:space="preserve"> (Figure 10)</w:t>
      </w:r>
      <w:r w:rsidR="0066283D" w:rsidRPr="00134CCE">
        <w:t>.</w:t>
      </w:r>
    </w:p>
    <w:p w14:paraId="6ACFC364" w14:textId="704EC1F9" w:rsidR="00675563" w:rsidRPr="009F116D" w:rsidRDefault="00633F9E" w:rsidP="008665B1">
      <w:pPr>
        <w:autoSpaceDE w:val="0"/>
        <w:autoSpaceDN w:val="0"/>
        <w:adjustRightInd w:val="0"/>
        <w:jc w:val="left"/>
        <w:rPr>
          <w:rFonts w:eastAsiaTheme="minorHAnsi"/>
          <w:sz w:val="23"/>
          <w:szCs w:val="23"/>
        </w:rPr>
      </w:pPr>
      <w:r w:rsidRPr="00134CCE">
        <w:rPr>
          <w:rStyle w:val="PleaseReviewParagraphId"/>
        </w:rPr>
        <w:t>[102]</w:t>
      </w:r>
      <w:r w:rsidRPr="00134CCE">
        <w:t xml:space="preserve">Four species related to </w:t>
      </w:r>
      <w:r w:rsidRPr="00134CCE">
        <w:rPr>
          <w:i/>
        </w:rPr>
        <w:t>C</w:t>
      </w:r>
      <w:r w:rsidRPr="00134CCE">
        <w:t>. </w:t>
      </w:r>
      <w:proofErr w:type="spellStart"/>
      <w:r w:rsidRPr="00134CCE">
        <w:rPr>
          <w:i/>
        </w:rPr>
        <w:t>nenuphar</w:t>
      </w:r>
      <w:proofErr w:type="spellEnd"/>
      <w:r w:rsidRPr="00134CCE">
        <w:t xml:space="preserve"> and from the same region from North America are also discussed and illustrated in th</w:t>
      </w:r>
      <w:r w:rsidR="00D36C57">
        <w:t>is</w:t>
      </w:r>
      <w:r w:rsidRPr="00134CCE">
        <w:t xml:space="preserve"> protocol, although they are not associated with stone fruits (Table 3). These are </w:t>
      </w:r>
      <w:proofErr w:type="spellStart"/>
      <w:r w:rsidRPr="00134CCE">
        <w:rPr>
          <w:i/>
        </w:rPr>
        <w:t>C</w:t>
      </w:r>
      <w:r w:rsidR="009A7100" w:rsidRPr="00134CCE">
        <w:rPr>
          <w:i/>
        </w:rPr>
        <w:t>onotrachelus</w:t>
      </w:r>
      <w:proofErr w:type="spellEnd"/>
      <w:r w:rsidR="009A7100">
        <w:t xml:space="preserve"> </w:t>
      </w:r>
      <w:proofErr w:type="spellStart"/>
      <w:r w:rsidRPr="00134CCE">
        <w:rPr>
          <w:i/>
        </w:rPr>
        <w:t>juglandis</w:t>
      </w:r>
      <w:proofErr w:type="spellEnd"/>
      <w:r w:rsidRPr="00134CCE">
        <w:t xml:space="preserve"> </w:t>
      </w:r>
      <w:proofErr w:type="spellStart"/>
      <w:r w:rsidRPr="00134CCE">
        <w:t>Leconte</w:t>
      </w:r>
      <w:proofErr w:type="spellEnd"/>
      <w:r w:rsidRPr="00134CCE">
        <w:t xml:space="preserve"> associated with species of </w:t>
      </w:r>
      <w:proofErr w:type="spellStart"/>
      <w:r w:rsidRPr="00134CCE">
        <w:rPr>
          <w:i/>
        </w:rPr>
        <w:t>Juglans</w:t>
      </w:r>
      <w:proofErr w:type="spellEnd"/>
      <w:r w:rsidRPr="00134CCE">
        <w:t xml:space="preserve">, </w:t>
      </w:r>
      <w:proofErr w:type="spellStart"/>
      <w:r w:rsidRPr="00134CCE">
        <w:rPr>
          <w:i/>
        </w:rPr>
        <w:t>C</w:t>
      </w:r>
      <w:r w:rsidR="009A7100" w:rsidRPr="00134CCE">
        <w:rPr>
          <w:i/>
        </w:rPr>
        <w:t>onotrachelus</w:t>
      </w:r>
      <w:proofErr w:type="spellEnd"/>
      <w:r w:rsidR="009A7100">
        <w:t xml:space="preserve"> </w:t>
      </w:r>
      <w:proofErr w:type="spellStart"/>
      <w:r w:rsidRPr="00134CCE">
        <w:rPr>
          <w:i/>
        </w:rPr>
        <w:t>corni</w:t>
      </w:r>
      <w:proofErr w:type="spellEnd"/>
      <w:r w:rsidRPr="00134CCE">
        <w:rPr>
          <w:i/>
        </w:rPr>
        <w:t xml:space="preserve"> </w:t>
      </w:r>
      <w:r w:rsidRPr="00134CCE">
        <w:t>Brown on</w:t>
      </w:r>
      <w:r w:rsidRPr="00134CCE">
        <w:rPr>
          <w:i/>
        </w:rPr>
        <w:t xml:space="preserve"> </w:t>
      </w:r>
      <w:proofErr w:type="spellStart"/>
      <w:r w:rsidRPr="00134CCE">
        <w:rPr>
          <w:i/>
        </w:rPr>
        <w:t>Cornus</w:t>
      </w:r>
      <w:proofErr w:type="spellEnd"/>
      <w:r w:rsidRPr="00134CCE">
        <w:t xml:space="preserve"> </w:t>
      </w:r>
      <w:r w:rsidRPr="00134CCE">
        <w:rPr>
          <w:i/>
        </w:rPr>
        <w:t xml:space="preserve">stolonifera </w:t>
      </w:r>
      <w:proofErr w:type="spellStart"/>
      <w:proofErr w:type="gramStart"/>
      <w:r w:rsidRPr="00134CCE">
        <w:t>Michx</w:t>
      </w:r>
      <w:proofErr w:type="spellEnd"/>
      <w:r w:rsidRPr="00134CCE">
        <w:t>.,</w:t>
      </w:r>
      <w:proofErr w:type="gramEnd"/>
      <w:r w:rsidRPr="00134CCE">
        <w:t xml:space="preserve"> </w:t>
      </w:r>
      <w:proofErr w:type="spellStart"/>
      <w:r w:rsidRPr="00134CCE">
        <w:rPr>
          <w:i/>
        </w:rPr>
        <w:t>C</w:t>
      </w:r>
      <w:r w:rsidR="009A7100" w:rsidRPr="00134CCE">
        <w:rPr>
          <w:i/>
        </w:rPr>
        <w:t>onotrachelus</w:t>
      </w:r>
      <w:proofErr w:type="spellEnd"/>
      <w:r w:rsidR="009A7100">
        <w:t xml:space="preserve"> </w:t>
      </w:r>
      <w:proofErr w:type="spellStart"/>
      <w:r w:rsidRPr="00134CCE">
        <w:rPr>
          <w:i/>
        </w:rPr>
        <w:t>buchanani</w:t>
      </w:r>
      <w:proofErr w:type="spellEnd"/>
      <w:r w:rsidRPr="00134CCE">
        <w:rPr>
          <w:i/>
        </w:rPr>
        <w:t xml:space="preserve"> </w:t>
      </w:r>
      <w:bookmarkStart w:id="16" w:name="_Hlk481687928"/>
      <w:proofErr w:type="spellStart"/>
      <w:r w:rsidRPr="00134CCE">
        <w:t>Schoof</w:t>
      </w:r>
      <w:bookmarkEnd w:id="16"/>
      <w:proofErr w:type="spellEnd"/>
      <w:r w:rsidRPr="00134CCE">
        <w:t xml:space="preserve"> on </w:t>
      </w:r>
      <w:proofErr w:type="spellStart"/>
      <w:r w:rsidRPr="00134CCE">
        <w:rPr>
          <w:i/>
        </w:rPr>
        <w:t>Celtis</w:t>
      </w:r>
      <w:proofErr w:type="spellEnd"/>
      <w:r w:rsidRPr="00134CCE">
        <w:rPr>
          <w:i/>
        </w:rPr>
        <w:t xml:space="preserve"> </w:t>
      </w:r>
      <w:proofErr w:type="spellStart"/>
      <w:r w:rsidRPr="00134CCE">
        <w:rPr>
          <w:i/>
        </w:rPr>
        <w:t>occidentalis</w:t>
      </w:r>
      <w:proofErr w:type="spellEnd"/>
      <w:r w:rsidR="004A4B15" w:rsidRPr="008665B1">
        <w:t>,</w:t>
      </w:r>
      <w:r w:rsidRPr="00134CCE">
        <w:rPr>
          <w:i/>
        </w:rPr>
        <w:t xml:space="preserve"> </w:t>
      </w:r>
      <w:r w:rsidRPr="00134CCE">
        <w:t xml:space="preserve">and </w:t>
      </w:r>
      <w:proofErr w:type="spellStart"/>
      <w:r w:rsidRPr="00134CCE">
        <w:rPr>
          <w:i/>
        </w:rPr>
        <w:t>C</w:t>
      </w:r>
      <w:r w:rsidR="003A0A82">
        <w:rPr>
          <w:i/>
        </w:rPr>
        <w:t>onotrachelus</w:t>
      </w:r>
      <w:proofErr w:type="spellEnd"/>
      <w:r w:rsidR="003A0A82">
        <w:t xml:space="preserve"> </w:t>
      </w:r>
      <w:proofErr w:type="spellStart"/>
      <w:r w:rsidRPr="00134CCE">
        <w:rPr>
          <w:i/>
        </w:rPr>
        <w:t>iowensis</w:t>
      </w:r>
      <w:proofErr w:type="spellEnd"/>
      <w:r w:rsidRPr="00134CCE">
        <w:rPr>
          <w:i/>
        </w:rPr>
        <w:t xml:space="preserve"> </w:t>
      </w:r>
      <w:proofErr w:type="spellStart"/>
      <w:r w:rsidRPr="00134CCE">
        <w:t>Schoof</w:t>
      </w:r>
      <w:proofErr w:type="spellEnd"/>
      <w:r w:rsidRPr="00134CCE">
        <w:rPr>
          <w:rStyle w:val="CommentReference"/>
        </w:rPr>
        <w:t xml:space="preserve"> </w:t>
      </w:r>
      <w:r w:rsidRPr="00134CCE">
        <w:t>,</w:t>
      </w:r>
      <w:r w:rsidRPr="00134CCE">
        <w:rPr>
          <w:i/>
        </w:rPr>
        <w:t xml:space="preserve"> </w:t>
      </w:r>
      <w:r w:rsidRPr="00134CCE">
        <w:t>which to date has no known host.</w:t>
      </w:r>
      <w:r w:rsidR="00016314" w:rsidRPr="00134CCE">
        <w:t xml:space="preserve"> </w:t>
      </w:r>
      <w:r w:rsidR="00D85FC4" w:rsidRPr="00134CCE">
        <w:t xml:space="preserve">Of these species, </w:t>
      </w:r>
      <w:r w:rsidR="00D85FC4" w:rsidRPr="00134CCE">
        <w:rPr>
          <w:rFonts w:eastAsiaTheme="minorHAnsi"/>
          <w:i/>
          <w:iCs/>
          <w:szCs w:val="22"/>
        </w:rPr>
        <w:t>C.</w:t>
      </w:r>
      <w:r w:rsidR="00C84882">
        <w:rPr>
          <w:rFonts w:eastAsiaTheme="minorHAnsi"/>
          <w:i/>
          <w:iCs/>
          <w:szCs w:val="22"/>
        </w:rPr>
        <w:t> </w:t>
      </w:r>
      <w:proofErr w:type="spellStart"/>
      <w:r w:rsidR="00016314" w:rsidRPr="008665B1">
        <w:rPr>
          <w:rFonts w:eastAsiaTheme="minorHAnsi"/>
          <w:i/>
          <w:iCs/>
          <w:szCs w:val="22"/>
        </w:rPr>
        <w:t>corni</w:t>
      </w:r>
      <w:proofErr w:type="spellEnd"/>
      <w:r w:rsidR="00016314" w:rsidRPr="008665B1">
        <w:rPr>
          <w:rFonts w:eastAsiaTheme="minorHAnsi"/>
          <w:i/>
          <w:iCs/>
          <w:szCs w:val="22"/>
        </w:rPr>
        <w:t xml:space="preserve"> </w:t>
      </w:r>
      <w:r w:rsidR="00016314" w:rsidRPr="008665B1">
        <w:rPr>
          <w:rFonts w:eastAsiaTheme="minorHAnsi"/>
          <w:szCs w:val="22"/>
        </w:rPr>
        <w:t xml:space="preserve">is the most similar in appearance to </w:t>
      </w:r>
      <w:r w:rsidR="00016314" w:rsidRPr="008665B1">
        <w:rPr>
          <w:rFonts w:eastAsiaTheme="minorHAnsi"/>
          <w:i/>
          <w:iCs/>
          <w:szCs w:val="22"/>
        </w:rPr>
        <w:t>C.</w:t>
      </w:r>
      <w:r w:rsidR="00C84882">
        <w:rPr>
          <w:rFonts w:eastAsiaTheme="minorHAnsi"/>
          <w:i/>
          <w:iCs/>
          <w:szCs w:val="22"/>
        </w:rPr>
        <w:t> </w:t>
      </w:r>
      <w:proofErr w:type="spellStart"/>
      <w:r w:rsidR="00016314" w:rsidRPr="008665B1">
        <w:rPr>
          <w:rFonts w:eastAsiaTheme="minorHAnsi"/>
          <w:i/>
          <w:iCs/>
          <w:szCs w:val="22"/>
        </w:rPr>
        <w:t>nenuphar</w:t>
      </w:r>
      <w:proofErr w:type="spellEnd"/>
      <w:r w:rsidR="00016314" w:rsidRPr="008665B1">
        <w:rPr>
          <w:rFonts w:eastAsiaTheme="minorHAnsi"/>
          <w:i/>
          <w:iCs/>
          <w:szCs w:val="22"/>
        </w:rPr>
        <w:t xml:space="preserve"> </w:t>
      </w:r>
      <w:r w:rsidR="00016314" w:rsidRPr="008665B1">
        <w:rPr>
          <w:rFonts w:eastAsiaTheme="minorHAnsi"/>
          <w:szCs w:val="22"/>
        </w:rPr>
        <w:t>but is much smaller in size, with body length 2.9–3.9</w:t>
      </w:r>
      <w:r w:rsidR="003A0A82">
        <w:rPr>
          <w:rFonts w:eastAsiaTheme="minorHAnsi"/>
          <w:szCs w:val="22"/>
        </w:rPr>
        <w:t> </w:t>
      </w:r>
      <w:r w:rsidR="00016314" w:rsidRPr="008665B1">
        <w:rPr>
          <w:rFonts w:eastAsiaTheme="minorHAnsi"/>
          <w:szCs w:val="22"/>
        </w:rPr>
        <w:t>mm</w:t>
      </w:r>
      <w:r w:rsidR="00565CAE">
        <w:rPr>
          <w:rFonts w:eastAsiaTheme="minorHAnsi"/>
          <w:szCs w:val="22"/>
        </w:rPr>
        <w:t>.</w:t>
      </w:r>
      <w:r w:rsidR="00016314" w:rsidRPr="008665B1">
        <w:rPr>
          <w:rFonts w:eastAsiaTheme="minorHAnsi"/>
          <w:szCs w:val="22"/>
        </w:rPr>
        <w:t xml:space="preserve"> </w:t>
      </w:r>
      <w:r w:rsidR="00565CAE">
        <w:rPr>
          <w:rFonts w:eastAsiaTheme="minorHAnsi"/>
          <w:szCs w:val="22"/>
        </w:rPr>
        <w:t>T</w:t>
      </w:r>
      <w:r w:rsidR="00F64735">
        <w:rPr>
          <w:rFonts w:eastAsiaTheme="minorHAnsi"/>
          <w:szCs w:val="22"/>
        </w:rPr>
        <w:t xml:space="preserve">he </w:t>
      </w:r>
      <w:r w:rsidR="00016314" w:rsidRPr="008665B1">
        <w:rPr>
          <w:rFonts w:eastAsiaTheme="minorHAnsi"/>
          <w:szCs w:val="22"/>
        </w:rPr>
        <w:t>prothorax</w:t>
      </w:r>
      <w:r w:rsidR="00565CAE">
        <w:rPr>
          <w:rFonts w:eastAsiaTheme="minorHAnsi"/>
          <w:szCs w:val="22"/>
        </w:rPr>
        <w:t xml:space="preserve"> of </w:t>
      </w:r>
      <w:r w:rsidR="00565CAE">
        <w:rPr>
          <w:rFonts w:eastAsiaTheme="minorHAnsi"/>
          <w:i/>
          <w:szCs w:val="22"/>
        </w:rPr>
        <w:t>C. </w:t>
      </w:r>
      <w:proofErr w:type="spellStart"/>
      <w:r w:rsidR="00565CAE">
        <w:rPr>
          <w:rFonts w:eastAsiaTheme="minorHAnsi"/>
          <w:i/>
          <w:szCs w:val="22"/>
        </w:rPr>
        <w:t>corni</w:t>
      </w:r>
      <w:proofErr w:type="spellEnd"/>
      <w:r w:rsidR="00565CAE">
        <w:rPr>
          <w:rFonts w:eastAsiaTheme="minorHAnsi"/>
          <w:szCs w:val="22"/>
        </w:rPr>
        <w:t>,</w:t>
      </w:r>
      <w:r w:rsidR="00016314" w:rsidRPr="008665B1">
        <w:rPr>
          <w:rFonts w:eastAsiaTheme="minorHAnsi"/>
          <w:szCs w:val="22"/>
        </w:rPr>
        <w:t xml:space="preserve"> at most</w:t>
      </w:r>
      <w:r w:rsidR="00565CAE">
        <w:rPr>
          <w:rFonts w:eastAsiaTheme="minorHAnsi"/>
          <w:szCs w:val="22"/>
        </w:rPr>
        <w:t>,</w:t>
      </w:r>
      <w:r w:rsidR="00016314" w:rsidRPr="008665B1">
        <w:rPr>
          <w:rFonts w:eastAsiaTheme="minorHAnsi"/>
          <w:szCs w:val="22"/>
        </w:rPr>
        <w:t xml:space="preserve"> </w:t>
      </w:r>
      <w:r w:rsidR="00565CAE">
        <w:rPr>
          <w:rFonts w:eastAsiaTheme="minorHAnsi"/>
          <w:szCs w:val="22"/>
        </w:rPr>
        <w:t>has</w:t>
      </w:r>
      <w:r w:rsidR="00016314" w:rsidRPr="008665B1">
        <w:rPr>
          <w:rFonts w:eastAsiaTheme="minorHAnsi"/>
          <w:szCs w:val="22"/>
        </w:rPr>
        <w:t xml:space="preserve"> </w:t>
      </w:r>
      <w:r w:rsidR="00565CAE">
        <w:rPr>
          <w:rFonts w:eastAsiaTheme="minorHAnsi"/>
          <w:szCs w:val="22"/>
        </w:rPr>
        <w:t xml:space="preserve">a </w:t>
      </w:r>
      <w:r w:rsidR="00016314" w:rsidRPr="008665B1">
        <w:rPr>
          <w:rFonts w:eastAsiaTheme="minorHAnsi"/>
          <w:szCs w:val="22"/>
        </w:rPr>
        <w:t>scarcely evident anterior median carina</w:t>
      </w:r>
      <w:r w:rsidR="00565CAE">
        <w:rPr>
          <w:rFonts w:eastAsiaTheme="minorHAnsi"/>
          <w:szCs w:val="22"/>
        </w:rPr>
        <w:t>, and</w:t>
      </w:r>
      <w:r w:rsidR="00016314" w:rsidRPr="009F116D">
        <w:rPr>
          <w:rFonts w:eastAsiaTheme="minorHAnsi"/>
          <w:szCs w:val="22"/>
        </w:rPr>
        <w:t xml:space="preserve"> </w:t>
      </w:r>
      <w:r w:rsidR="00565CAE">
        <w:rPr>
          <w:rFonts w:eastAsiaTheme="minorHAnsi"/>
          <w:szCs w:val="22"/>
        </w:rPr>
        <w:t xml:space="preserve">the </w:t>
      </w:r>
      <w:r w:rsidR="00016314" w:rsidRPr="009F116D">
        <w:rPr>
          <w:rFonts w:eastAsiaTheme="minorHAnsi"/>
          <w:szCs w:val="22"/>
        </w:rPr>
        <w:t xml:space="preserve">scutellum </w:t>
      </w:r>
      <w:r w:rsidR="00565CAE">
        <w:rPr>
          <w:rFonts w:eastAsiaTheme="minorHAnsi"/>
          <w:szCs w:val="22"/>
        </w:rPr>
        <w:t xml:space="preserve">is </w:t>
      </w:r>
      <w:r w:rsidR="00016314" w:rsidRPr="009F116D">
        <w:rPr>
          <w:rFonts w:eastAsiaTheme="minorHAnsi"/>
          <w:szCs w:val="22"/>
        </w:rPr>
        <w:t>not sloping</w:t>
      </w:r>
      <w:r w:rsidR="00565CAE">
        <w:rPr>
          <w:rFonts w:eastAsiaTheme="minorHAnsi"/>
          <w:szCs w:val="22"/>
        </w:rPr>
        <w:t xml:space="preserve"> and is</w:t>
      </w:r>
      <w:r w:rsidR="00016314" w:rsidRPr="008665B1">
        <w:rPr>
          <w:rFonts w:eastAsiaTheme="minorHAnsi"/>
          <w:szCs w:val="22"/>
        </w:rPr>
        <w:t xml:space="preserve"> prominent on all sides; compare characters in Table</w:t>
      </w:r>
      <w:r w:rsidR="00C84882">
        <w:rPr>
          <w:rFonts w:eastAsiaTheme="minorHAnsi"/>
          <w:szCs w:val="22"/>
        </w:rPr>
        <w:t> </w:t>
      </w:r>
      <w:r w:rsidR="00016314" w:rsidRPr="009F116D">
        <w:rPr>
          <w:rFonts w:eastAsiaTheme="minorHAnsi"/>
          <w:szCs w:val="22"/>
        </w:rPr>
        <w:t>2 and Table</w:t>
      </w:r>
      <w:r w:rsidR="00C84882">
        <w:rPr>
          <w:rFonts w:eastAsiaTheme="minorHAnsi"/>
          <w:szCs w:val="22"/>
        </w:rPr>
        <w:t> </w:t>
      </w:r>
      <w:r w:rsidR="00016314" w:rsidRPr="008665B1">
        <w:rPr>
          <w:rFonts w:eastAsiaTheme="minorHAnsi"/>
          <w:szCs w:val="22"/>
        </w:rPr>
        <w:t>3 for other differences</w:t>
      </w:r>
      <w:r w:rsidR="009071B1" w:rsidRPr="00134CCE">
        <w:rPr>
          <w:rFonts w:eastAsiaTheme="minorHAnsi"/>
          <w:szCs w:val="22"/>
        </w:rPr>
        <w:t xml:space="preserve"> (Brown, 1966)</w:t>
      </w:r>
      <w:r w:rsidR="00016314" w:rsidRPr="009F116D">
        <w:rPr>
          <w:rFonts w:eastAsiaTheme="minorHAnsi"/>
          <w:szCs w:val="22"/>
        </w:rPr>
        <w:t>.</w:t>
      </w:r>
    </w:p>
    <w:p w14:paraId="3F87B09D" w14:textId="77777777" w:rsidR="00675563" w:rsidRPr="00134CCE" w:rsidRDefault="00633F9E">
      <w:r w:rsidRPr="00134CCE">
        <w:rPr>
          <w:rStyle w:val="PleaseReviewParagraphId"/>
        </w:rPr>
        <w:t>[103]</w:t>
      </w:r>
    </w:p>
    <w:p w14:paraId="538F566B" w14:textId="77777777" w:rsidR="00675563" w:rsidRPr="00134CCE" w:rsidRDefault="00633F9E">
      <w:pPr>
        <w:sectPr w:rsidR="00675563" w:rsidRPr="00134CCE" w:rsidSect="00134CCE">
          <w:headerReference w:type="even" r:id="rId8"/>
          <w:headerReference w:type="default" r:id="rId9"/>
          <w:footerReference w:type="even" r:id="rId10"/>
          <w:footerReference w:type="default" r:id="rId11"/>
          <w:headerReference w:type="first" r:id="rId12"/>
          <w:footerReference w:type="first" r:id="rId13"/>
          <w:type w:val="continuous"/>
          <w:pgSz w:w="11906" w:h="16838" w:code="9"/>
          <w:pgMar w:top="1440" w:right="1440" w:bottom="1440" w:left="1440" w:header="709" w:footer="709" w:gutter="0"/>
          <w:cols w:space="708"/>
          <w:titlePg/>
          <w:docGrid w:linePitch="360"/>
        </w:sectPr>
      </w:pPr>
      <w:r w:rsidRPr="00134CCE">
        <w:rPr>
          <w:rStyle w:val="PleaseReviewParagraphId"/>
        </w:rPr>
        <w:t>[104]</w:t>
      </w:r>
    </w:p>
    <w:p w14:paraId="3CF3297A" w14:textId="684E65B6" w:rsidR="00675563" w:rsidRPr="00AE5D1F" w:rsidRDefault="00633F9E">
      <w:pPr>
        <w:pStyle w:val="IPPNormal"/>
      </w:pPr>
      <w:r w:rsidRPr="00134CCE">
        <w:rPr>
          <w:rStyle w:val="PleaseReviewParagraphId"/>
        </w:rPr>
        <w:lastRenderedPageBreak/>
        <w:t>[105]</w:t>
      </w:r>
      <w:r w:rsidRPr="00134CCE">
        <w:rPr>
          <w:b/>
        </w:rPr>
        <w:t>Table 2.</w:t>
      </w:r>
      <w:r w:rsidRPr="00134CCE">
        <w:t xml:space="preserve"> Diagnostic characters for</w:t>
      </w:r>
      <w:r w:rsidR="00AE5D1F">
        <w:t xml:space="preserve"> </w:t>
      </w:r>
      <w:r w:rsidR="00A34E21" w:rsidRPr="00134CCE">
        <w:rPr>
          <w:i/>
          <w:iCs/>
        </w:rPr>
        <w:t>C</w:t>
      </w:r>
      <w:r w:rsidR="00A34E21">
        <w:rPr>
          <w:i/>
          <w:iCs/>
        </w:rPr>
        <w:t>.</w:t>
      </w:r>
      <w:r w:rsidR="00A34E21" w:rsidRPr="00134CCE">
        <w:rPr>
          <w:i/>
          <w:iCs/>
        </w:rPr>
        <w:t xml:space="preserve"> </w:t>
      </w:r>
      <w:proofErr w:type="spellStart"/>
      <w:r w:rsidR="00A34E21" w:rsidRPr="00134CCE">
        <w:rPr>
          <w:i/>
          <w:iCs/>
        </w:rPr>
        <w:t>nenuphar</w:t>
      </w:r>
      <w:proofErr w:type="spellEnd"/>
      <w:r w:rsidR="00A34E21" w:rsidRPr="00D87387">
        <w:t xml:space="preserve"> and three</w:t>
      </w:r>
      <w:r w:rsidR="00A34E21">
        <w:rPr>
          <w:i/>
        </w:rPr>
        <w:t xml:space="preserve"> </w:t>
      </w:r>
      <w:proofErr w:type="spellStart"/>
      <w:r w:rsidR="00AE5D1F" w:rsidRPr="00134CCE">
        <w:rPr>
          <w:i/>
        </w:rPr>
        <w:t>Conotrachelus</w:t>
      </w:r>
      <w:proofErr w:type="spellEnd"/>
      <w:r w:rsidR="00AE5D1F" w:rsidRPr="00134CCE">
        <w:t xml:space="preserve"> species found in the same geographical regions as </w:t>
      </w:r>
      <w:r w:rsidR="00AE5D1F">
        <w:rPr>
          <w:i/>
        </w:rPr>
        <w:t>C</w:t>
      </w:r>
      <w:r w:rsidR="00006000">
        <w:rPr>
          <w:i/>
        </w:rPr>
        <w:t>.</w:t>
      </w:r>
      <w:r w:rsidR="00AE5D1F" w:rsidRPr="00134CCE">
        <w:rPr>
          <w:i/>
        </w:rPr>
        <w:t> </w:t>
      </w:r>
      <w:proofErr w:type="spellStart"/>
      <w:r w:rsidR="00AE5D1F" w:rsidRPr="00134CCE">
        <w:rPr>
          <w:i/>
        </w:rPr>
        <w:t>nenuphar</w:t>
      </w:r>
      <w:proofErr w:type="spellEnd"/>
      <w:r w:rsidR="00AE5D1F">
        <w:t xml:space="preserve"> </w:t>
      </w:r>
      <w:r w:rsidR="009926CD">
        <w:t xml:space="preserve">which </w:t>
      </w:r>
      <w:r w:rsidR="00AE5D1F">
        <w:t xml:space="preserve">use </w:t>
      </w:r>
      <w:r w:rsidR="00006000">
        <w:t>stone</w:t>
      </w:r>
      <w:r w:rsidR="00AE5D1F">
        <w:t xml:space="preserve"> fruit trees as hosts:</w:t>
      </w:r>
      <w:r w:rsidRPr="00134CCE">
        <w:t xml:space="preserve"> </w:t>
      </w:r>
      <w:r w:rsidRPr="00134CCE">
        <w:rPr>
          <w:i/>
          <w:iCs/>
          <w:szCs w:val="22"/>
        </w:rPr>
        <w:t>C. </w:t>
      </w:r>
      <w:proofErr w:type="spellStart"/>
      <w:r w:rsidRPr="00134CCE">
        <w:rPr>
          <w:i/>
          <w:iCs/>
          <w:szCs w:val="22"/>
        </w:rPr>
        <w:t>anaglypticus</w:t>
      </w:r>
      <w:proofErr w:type="spellEnd"/>
      <w:r w:rsidRPr="00134CCE">
        <w:rPr>
          <w:szCs w:val="22"/>
        </w:rPr>
        <w:t xml:space="preserve">, </w:t>
      </w:r>
      <w:r w:rsidRPr="00134CCE">
        <w:rPr>
          <w:i/>
          <w:iCs/>
          <w:szCs w:val="22"/>
        </w:rPr>
        <w:t>C. </w:t>
      </w:r>
      <w:proofErr w:type="spellStart"/>
      <w:r w:rsidRPr="00134CCE">
        <w:rPr>
          <w:i/>
          <w:iCs/>
          <w:szCs w:val="22"/>
        </w:rPr>
        <w:t>carolinensis</w:t>
      </w:r>
      <w:proofErr w:type="spellEnd"/>
      <w:r w:rsidRPr="00134CCE">
        <w:rPr>
          <w:szCs w:val="22"/>
        </w:rPr>
        <w:t xml:space="preserve"> and </w:t>
      </w:r>
      <w:r w:rsidRPr="00134CCE">
        <w:rPr>
          <w:i/>
          <w:iCs/>
          <w:szCs w:val="22"/>
        </w:rPr>
        <w:t>C. </w:t>
      </w:r>
      <w:proofErr w:type="spellStart"/>
      <w:r w:rsidRPr="00134CCE">
        <w:rPr>
          <w:i/>
          <w:iCs/>
          <w:szCs w:val="22"/>
        </w:rPr>
        <w:t>crataegi</w:t>
      </w:r>
      <w:proofErr w:type="spellEnd"/>
      <w:r w:rsidR="00AE5D1F">
        <w:rPr>
          <w:i/>
          <w:iCs/>
          <w:szCs w:val="22"/>
        </w:rPr>
        <w:t xml:space="preserve">. </w:t>
      </w:r>
    </w:p>
    <w:tbl>
      <w:tblPr>
        <w:tblStyle w:val="TableGrid"/>
        <w:tblW w:w="4987" w:type="pct"/>
        <w:tblLayout w:type="fixed"/>
        <w:tblLook w:val="04A0" w:firstRow="1" w:lastRow="0" w:firstColumn="1" w:lastColumn="0" w:noHBand="0" w:noVBand="1"/>
      </w:tblPr>
      <w:tblGrid>
        <w:gridCol w:w="1152"/>
        <w:gridCol w:w="3545"/>
        <w:gridCol w:w="3403"/>
        <w:gridCol w:w="2974"/>
        <w:gridCol w:w="2838"/>
      </w:tblGrid>
      <w:tr w:rsidR="00675563" w:rsidRPr="00134CCE" w14:paraId="785DB6E0" w14:textId="77777777">
        <w:trPr>
          <w:tblHeader/>
        </w:trPr>
        <w:tc>
          <w:tcPr>
            <w:tcW w:w="414" w:type="pct"/>
            <w:shd w:val="clear" w:color="auto" w:fill="D9D9D9" w:themeFill="background1" w:themeFillShade="D9"/>
          </w:tcPr>
          <w:p w14:paraId="578B08A8" w14:textId="77777777" w:rsidR="00675563" w:rsidRPr="00134CCE" w:rsidRDefault="00633F9E">
            <w:pPr>
              <w:spacing w:before="60" w:after="60"/>
              <w:rPr>
                <w:b/>
              </w:rPr>
            </w:pPr>
            <w:r w:rsidRPr="00134CCE">
              <w:rPr>
                <w:rStyle w:val="PleaseReviewParagraphId"/>
              </w:rPr>
              <w:t>[106]</w:t>
            </w:r>
            <w:r w:rsidRPr="00134CCE">
              <w:rPr>
                <w:b/>
                <w:color w:val="000000" w:themeColor="text1"/>
              </w:rPr>
              <w:t>Character</w:t>
            </w:r>
          </w:p>
        </w:tc>
        <w:tc>
          <w:tcPr>
            <w:tcW w:w="4586" w:type="pct"/>
            <w:gridSpan w:val="4"/>
            <w:shd w:val="clear" w:color="auto" w:fill="D9D9D9" w:themeFill="background1" w:themeFillShade="D9"/>
          </w:tcPr>
          <w:p w14:paraId="0BD7FEFC" w14:textId="77777777" w:rsidR="00675563" w:rsidRPr="00134CCE" w:rsidRDefault="00633F9E">
            <w:pPr>
              <w:spacing w:before="60" w:after="60"/>
              <w:jc w:val="center"/>
              <w:rPr>
                <w:b/>
              </w:rPr>
            </w:pPr>
            <w:r w:rsidRPr="00134CCE">
              <w:rPr>
                <w:rStyle w:val="PleaseReviewParagraphId"/>
              </w:rPr>
              <w:t>[107]</w:t>
            </w:r>
            <w:proofErr w:type="spellStart"/>
            <w:r w:rsidRPr="00134CCE">
              <w:rPr>
                <w:b/>
                <w:i/>
              </w:rPr>
              <w:t>Conotrachelus</w:t>
            </w:r>
            <w:proofErr w:type="spellEnd"/>
            <w:r w:rsidRPr="00134CCE">
              <w:rPr>
                <w:b/>
              </w:rPr>
              <w:t xml:space="preserve"> species </w:t>
            </w:r>
          </w:p>
        </w:tc>
      </w:tr>
      <w:tr w:rsidR="00675563" w:rsidRPr="00134CCE" w14:paraId="260AB10A" w14:textId="77777777">
        <w:tc>
          <w:tcPr>
            <w:tcW w:w="414" w:type="pct"/>
          </w:tcPr>
          <w:p w14:paraId="3E3DAB75" w14:textId="77777777" w:rsidR="00675563" w:rsidRPr="00134CCE" w:rsidRDefault="00633F9E">
            <w:pPr>
              <w:rPr>
                <w:b/>
              </w:rPr>
            </w:pPr>
            <w:r w:rsidRPr="00134CCE">
              <w:rPr>
                <w:rStyle w:val="PleaseReviewParagraphId"/>
              </w:rPr>
              <w:t>[108]</w:t>
            </w:r>
          </w:p>
        </w:tc>
        <w:tc>
          <w:tcPr>
            <w:tcW w:w="1274" w:type="pct"/>
          </w:tcPr>
          <w:p w14:paraId="5EE7798C" w14:textId="77777777" w:rsidR="00675563" w:rsidRPr="00134CCE" w:rsidRDefault="00633F9E">
            <w:pPr>
              <w:rPr>
                <w:b/>
              </w:rPr>
            </w:pPr>
            <w:r w:rsidRPr="00134CCE">
              <w:rPr>
                <w:rStyle w:val="PleaseReviewParagraphId"/>
              </w:rPr>
              <w:t>[109]</w:t>
            </w:r>
            <w:r w:rsidRPr="00134CCE">
              <w:rPr>
                <w:b/>
                <w:i/>
              </w:rPr>
              <w:t>C. </w:t>
            </w:r>
            <w:proofErr w:type="spellStart"/>
            <w:r w:rsidRPr="00134CCE">
              <w:rPr>
                <w:b/>
                <w:i/>
              </w:rPr>
              <w:t>nenuphar</w:t>
            </w:r>
            <w:proofErr w:type="spellEnd"/>
            <w:r w:rsidRPr="00134CCE">
              <w:rPr>
                <w:b/>
              </w:rPr>
              <w:t xml:space="preserve"> </w:t>
            </w:r>
            <w:r w:rsidRPr="009F116D">
              <w:t>(Figures 8–10)</w:t>
            </w:r>
          </w:p>
        </w:tc>
        <w:tc>
          <w:tcPr>
            <w:tcW w:w="1223" w:type="pct"/>
          </w:tcPr>
          <w:p w14:paraId="712EEC16" w14:textId="77777777" w:rsidR="00675563" w:rsidRPr="00134CCE" w:rsidRDefault="00633F9E">
            <w:pPr>
              <w:rPr>
                <w:b/>
                <w:i/>
                <w:szCs w:val="22"/>
              </w:rPr>
            </w:pPr>
            <w:r w:rsidRPr="00134CCE">
              <w:rPr>
                <w:rStyle w:val="PleaseReviewParagraphId"/>
              </w:rPr>
              <w:t>[110]</w:t>
            </w:r>
            <w:r w:rsidRPr="00134CCE">
              <w:rPr>
                <w:b/>
                <w:i/>
                <w:szCs w:val="22"/>
              </w:rPr>
              <w:t>C. </w:t>
            </w:r>
            <w:proofErr w:type="spellStart"/>
            <w:r w:rsidRPr="00134CCE">
              <w:rPr>
                <w:b/>
                <w:i/>
                <w:szCs w:val="22"/>
              </w:rPr>
              <w:t>anaglypticus</w:t>
            </w:r>
            <w:proofErr w:type="spellEnd"/>
            <w:r w:rsidRPr="00134CCE">
              <w:rPr>
                <w:b/>
                <w:i/>
                <w:szCs w:val="22"/>
              </w:rPr>
              <w:t xml:space="preserve"> </w:t>
            </w:r>
            <w:r w:rsidRPr="009F116D">
              <w:t>(Figure 11)</w:t>
            </w:r>
          </w:p>
        </w:tc>
        <w:tc>
          <w:tcPr>
            <w:tcW w:w="1069" w:type="pct"/>
          </w:tcPr>
          <w:p w14:paraId="30240E57" w14:textId="77777777" w:rsidR="00675563" w:rsidRPr="00134CCE" w:rsidRDefault="00633F9E">
            <w:pPr>
              <w:rPr>
                <w:b/>
              </w:rPr>
            </w:pPr>
            <w:r w:rsidRPr="00134CCE">
              <w:rPr>
                <w:rStyle w:val="PleaseReviewParagraphId"/>
              </w:rPr>
              <w:t>[111]</w:t>
            </w:r>
            <w:r w:rsidRPr="00134CCE">
              <w:rPr>
                <w:b/>
                <w:i/>
              </w:rPr>
              <w:t>C. </w:t>
            </w:r>
            <w:proofErr w:type="spellStart"/>
            <w:r w:rsidRPr="00134CCE">
              <w:rPr>
                <w:b/>
                <w:i/>
              </w:rPr>
              <w:t>carolinensis</w:t>
            </w:r>
            <w:proofErr w:type="spellEnd"/>
            <w:r w:rsidRPr="009F116D">
              <w:rPr>
                <w:i/>
              </w:rPr>
              <w:t xml:space="preserve"> </w:t>
            </w:r>
            <w:r w:rsidRPr="009F116D">
              <w:t>(Figure 12)</w:t>
            </w:r>
          </w:p>
        </w:tc>
        <w:tc>
          <w:tcPr>
            <w:tcW w:w="1020" w:type="pct"/>
          </w:tcPr>
          <w:p w14:paraId="7246ED4E" w14:textId="77777777" w:rsidR="00675563" w:rsidRPr="00134CCE" w:rsidRDefault="00633F9E">
            <w:pPr>
              <w:rPr>
                <w:b/>
                <w:i/>
              </w:rPr>
            </w:pPr>
            <w:r w:rsidRPr="00134CCE">
              <w:rPr>
                <w:rStyle w:val="PleaseReviewParagraphId"/>
              </w:rPr>
              <w:t>[112]</w:t>
            </w:r>
            <w:r w:rsidRPr="00134CCE">
              <w:rPr>
                <w:b/>
                <w:i/>
              </w:rPr>
              <w:t>C. </w:t>
            </w:r>
            <w:proofErr w:type="spellStart"/>
            <w:r w:rsidRPr="00134CCE">
              <w:rPr>
                <w:b/>
                <w:i/>
              </w:rPr>
              <w:t>crataegi</w:t>
            </w:r>
            <w:proofErr w:type="spellEnd"/>
            <w:r w:rsidRPr="00134CCE">
              <w:rPr>
                <w:b/>
                <w:i/>
              </w:rPr>
              <w:t xml:space="preserve"> </w:t>
            </w:r>
            <w:r w:rsidRPr="009F116D">
              <w:t>(Figure 13)</w:t>
            </w:r>
          </w:p>
        </w:tc>
      </w:tr>
      <w:tr w:rsidR="00675563" w:rsidRPr="00134CCE" w14:paraId="5A4260CC" w14:textId="77777777">
        <w:tc>
          <w:tcPr>
            <w:tcW w:w="414" w:type="pct"/>
          </w:tcPr>
          <w:p w14:paraId="03368F19" w14:textId="77777777" w:rsidR="00675563" w:rsidRPr="00134CCE" w:rsidRDefault="00633F9E">
            <w:pPr>
              <w:pStyle w:val="Compact"/>
              <w:jc w:val="both"/>
              <w:rPr>
                <w:sz w:val="20"/>
                <w:szCs w:val="20"/>
                <w:lang w:val="en-GB"/>
              </w:rPr>
            </w:pPr>
            <w:r w:rsidRPr="00134CCE">
              <w:rPr>
                <w:rStyle w:val="PleaseReviewParagraphId"/>
                <w:lang w:val="en-GB"/>
              </w:rPr>
              <w:t>[113]</w:t>
            </w:r>
            <w:r w:rsidRPr="00134CCE">
              <w:rPr>
                <w:sz w:val="20"/>
                <w:szCs w:val="20"/>
                <w:lang w:val="en-GB"/>
              </w:rPr>
              <w:t>Prothorax</w:t>
            </w:r>
          </w:p>
        </w:tc>
        <w:tc>
          <w:tcPr>
            <w:tcW w:w="1274" w:type="pct"/>
          </w:tcPr>
          <w:p w14:paraId="5F1C69FA" w14:textId="77777777" w:rsidR="00675563" w:rsidRPr="00134CCE" w:rsidRDefault="00633F9E">
            <w:pPr>
              <w:jc w:val="left"/>
              <w:rPr>
                <w:color w:val="000000" w:themeColor="text1"/>
                <w:szCs w:val="20"/>
              </w:rPr>
            </w:pPr>
            <w:r w:rsidRPr="00134CCE">
              <w:rPr>
                <w:rStyle w:val="PleaseReviewParagraphId"/>
              </w:rPr>
              <w:t>[114]</w:t>
            </w:r>
            <w:r w:rsidRPr="00134CCE">
              <w:rPr>
                <w:color w:val="000000" w:themeColor="text1"/>
                <w:szCs w:val="20"/>
              </w:rPr>
              <w:t xml:space="preserve">No median ridge or furrow. With four </w:t>
            </w:r>
            <w:proofErr w:type="spellStart"/>
            <w:r w:rsidRPr="00134CCE">
              <w:rPr>
                <w:color w:val="000000" w:themeColor="text1"/>
                <w:szCs w:val="20"/>
              </w:rPr>
              <w:t>submedian</w:t>
            </w:r>
            <w:proofErr w:type="spellEnd"/>
            <w:r w:rsidRPr="00134CCE">
              <w:rPr>
                <w:color w:val="000000" w:themeColor="text1"/>
                <w:szCs w:val="20"/>
              </w:rPr>
              <w:t xml:space="preserve"> tubercles (Figure 8(A)).</w:t>
            </w:r>
          </w:p>
        </w:tc>
        <w:tc>
          <w:tcPr>
            <w:tcW w:w="1223" w:type="pct"/>
          </w:tcPr>
          <w:p w14:paraId="601A88FE" w14:textId="77777777" w:rsidR="00675563" w:rsidRPr="00134CCE" w:rsidRDefault="00633F9E">
            <w:pPr>
              <w:jc w:val="left"/>
              <w:rPr>
                <w:color w:val="000000" w:themeColor="text1"/>
                <w:sz w:val="22"/>
                <w:szCs w:val="20"/>
                <w:lang w:eastAsia="en-US"/>
              </w:rPr>
            </w:pPr>
            <w:r w:rsidRPr="00134CCE">
              <w:rPr>
                <w:rStyle w:val="PleaseReviewParagraphId"/>
              </w:rPr>
              <w:t>[115]</w:t>
            </w:r>
            <w:r w:rsidRPr="00134CCE">
              <w:rPr>
                <w:color w:val="000000" w:themeColor="text1"/>
                <w:szCs w:val="20"/>
              </w:rPr>
              <w:t xml:space="preserve">With weak median furrow bordered rarely with distinct </w:t>
            </w:r>
            <w:proofErr w:type="spellStart"/>
            <w:r w:rsidRPr="00134CCE">
              <w:rPr>
                <w:color w:val="000000" w:themeColor="text1"/>
                <w:szCs w:val="20"/>
              </w:rPr>
              <w:t>carinae</w:t>
            </w:r>
            <w:proofErr w:type="spellEnd"/>
            <w:r w:rsidRPr="00134CCE">
              <w:rPr>
                <w:color w:val="000000" w:themeColor="text1"/>
                <w:szCs w:val="20"/>
              </w:rPr>
              <w:t xml:space="preserve">. Lacking </w:t>
            </w:r>
            <w:proofErr w:type="spellStart"/>
            <w:r w:rsidRPr="00134CCE">
              <w:rPr>
                <w:color w:val="000000" w:themeColor="text1"/>
                <w:szCs w:val="20"/>
              </w:rPr>
              <w:t>submedian</w:t>
            </w:r>
            <w:proofErr w:type="spellEnd"/>
            <w:r w:rsidRPr="00134CCE">
              <w:rPr>
                <w:color w:val="000000" w:themeColor="text1"/>
                <w:szCs w:val="20"/>
              </w:rPr>
              <w:t xml:space="preserve"> tubercles (Figure 11(A)).</w:t>
            </w:r>
          </w:p>
        </w:tc>
        <w:tc>
          <w:tcPr>
            <w:tcW w:w="1069" w:type="pct"/>
          </w:tcPr>
          <w:p w14:paraId="75065BB3" w14:textId="77777777" w:rsidR="00675563" w:rsidRPr="00134CCE" w:rsidRDefault="00633F9E">
            <w:pPr>
              <w:jc w:val="left"/>
              <w:rPr>
                <w:color w:val="000000" w:themeColor="text1"/>
                <w:szCs w:val="20"/>
              </w:rPr>
            </w:pPr>
            <w:r w:rsidRPr="00134CCE">
              <w:rPr>
                <w:rStyle w:val="PleaseReviewParagraphId"/>
              </w:rPr>
              <w:t>[116]</w:t>
            </w:r>
            <w:r w:rsidRPr="00134CCE">
              <w:rPr>
                <w:color w:val="000000" w:themeColor="text1"/>
                <w:szCs w:val="20"/>
              </w:rPr>
              <w:t xml:space="preserve">With strong median furrow bordered by distinct </w:t>
            </w:r>
            <w:proofErr w:type="spellStart"/>
            <w:r w:rsidRPr="00134CCE">
              <w:rPr>
                <w:color w:val="000000" w:themeColor="text1"/>
                <w:szCs w:val="20"/>
              </w:rPr>
              <w:t>carinae</w:t>
            </w:r>
            <w:proofErr w:type="spellEnd"/>
            <w:r w:rsidRPr="00134CCE">
              <w:rPr>
                <w:color w:val="000000" w:themeColor="text1"/>
                <w:szCs w:val="20"/>
              </w:rPr>
              <w:t xml:space="preserve"> (Figure 12 (A)), with posterior margin of carina sometimes tuberculate. Lacking </w:t>
            </w:r>
            <w:proofErr w:type="spellStart"/>
            <w:r w:rsidRPr="00134CCE">
              <w:rPr>
                <w:color w:val="000000" w:themeColor="text1"/>
                <w:szCs w:val="20"/>
              </w:rPr>
              <w:t>submedian</w:t>
            </w:r>
            <w:proofErr w:type="spellEnd"/>
            <w:r w:rsidRPr="00134CCE">
              <w:rPr>
                <w:color w:val="000000" w:themeColor="text1"/>
                <w:szCs w:val="20"/>
              </w:rPr>
              <w:t xml:space="preserve"> tubercles.</w:t>
            </w:r>
          </w:p>
        </w:tc>
        <w:tc>
          <w:tcPr>
            <w:tcW w:w="1020" w:type="pct"/>
          </w:tcPr>
          <w:p w14:paraId="0FF8E3A8" w14:textId="3AADDBF4" w:rsidR="00675563" w:rsidRPr="00134CCE" w:rsidRDefault="00633F9E">
            <w:pPr>
              <w:jc w:val="left"/>
              <w:rPr>
                <w:color w:val="000000" w:themeColor="text1"/>
                <w:szCs w:val="20"/>
              </w:rPr>
            </w:pPr>
            <w:r w:rsidRPr="00134CCE">
              <w:rPr>
                <w:rStyle w:val="PleaseReviewParagraphId"/>
              </w:rPr>
              <w:t>[117]</w:t>
            </w:r>
            <w:r w:rsidRPr="00134CCE">
              <w:rPr>
                <w:color w:val="000000" w:themeColor="text1"/>
                <w:szCs w:val="20"/>
              </w:rPr>
              <w:t xml:space="preserve">With median </w:t>
            </w:r>
            <w:proofErr w:type="spellStart"/>
            <w:r w:rsidRPr="00134CCE">
              <w:rPr>
                <w:color w:val="000000" w:themeColor="text1"/>
                <w:szCs w:val="20"/>
              </w:rPr>
              <w:t>carinate</w:t>
            </w:r>
            <w:proofErr w:type="spellEnd"/>
            <w:r w:rsidRPr="00134CCE">
              <w:rPr>
                <w:color w:val="000000" w:themeColor="text1"/>
                <w:szCs w:val="20"/>
              </w:rPr>
              <w:t xml:space="preserve"> crest extending from near the apex to beyond middle of prothorax. Lacking </w:t>
            </w:r>
            <w:proofErr w:type="spellStart"/>
            <w:r w:rsidRPr="00134CCE">
              <w:rPr>
                <w:color w:val="000000" w:themeColor="text1"/>
                <w:szCs w:val="20"/>
              </w:rPr>
              <w:t>submedian</w:t>
            </w:r>
            <w:proofErr w:type="spellEnd"/>
            <w:r w:rsidRPr="00134CCE">
              <w:rPr>
                <w:color w:val="000000" w:themeColor="text1"/>
                <w:szCs w:val="20"/>
              </w:rPr>
              <w:t xml:space="preserve"> tubercles (</w:t>
            </w:r>
            <w:r w:rsidRPr="00134CCE">
              <w:rPr>
                <w:color w:val="000000" w:themeColor="text1"/>
              </w:rPr>
              <w:t>Figure</w:t>
            </w:r>
            <w:r w:rsidR="00EB7012">
              <w:rPr>
                <w:color w:val="000000" w:themeColor="text1"/>
              </w:rPr>
              <w:t>s</w:t>
            </w:r>
            <w:r w:rsidRPr="00134CCE">
              <w:rPr>
                <w:color w:val="000000" w:themeColor="text1"/>
              </w:rPr>
              <w:t> 13 (A) and (B))</w:t>
            </w:r>
            <w:r w:rsidRPr="00134CCE">
              <w:rPr>
                <w:color w:val="000000" w:themeColor="text1"/>
                <w:szCs w:val="22"/>
              </w:rPr>
              <w:t>.</w:t>
            </w:r>
          </w:p>
        </w:tc>
      </w:tr>
      <w:tr w:rsidR="00675563" w:rsidRPr="00134CCE" w14:paraId="0FFE4719" w14:textId="77777777">
        <w:trPr>
          <w:trHeight w:val="791"/>
        </w:trPr>
        <w:tc>
          <w:tcPr>
            <w:tcW w:w="414" w:type="pct"/>
          </w:tcPr>
          <w:p w14:paraId="3F8857DD" w14:textId="77777777" w:rsidR="00675563" w:rsidRPr="00134CCE" w:rsidRDefault="00633F9E">
            <w:pPr>
              <w:pStyle w:val="Compact"/>
              <w:jc w:val="both"/>
              <w:rPr>
                <w:sz w:val="20"/>
                <w:szCs w:val="20"/>
                <w:lang w:val="en-GB"/>
              </w:rPr>
            </w:pPr>
            <w:r w:rsidRPr="00134CCE">
              <w:rPr>
                <w:rStyle w:val="PleaseReviewParagraphId"/>
                <w:lang w:val="en-GB"/>
              </w:rPr>
              <w:t>[118]</w:t>
            </w:r>
            <w:r w:rsidRPr="00134CCE">
              <w:rPr>
                <w:sz w:val="20"/>
                <w:szCs w:val="20"/>
                <w:lang w:val="en-GB"/>
              </w:rPr>
              <w:t>Thorax</w:t>
            </w:r>
          </w:p>
        </w:tc>
        <w:tc>
          <w:tcPr>
            <w:tcW w:w="1274" w:type="pct"/>
          </w:tcPr>
          <w:p w14:paraId="6C9F8662" w14:textId="77777777" w:rsidR="00675563" w:rsidRPr="00134CCE" w:rsidRDefault="00633F9E">
            <w:pPr>
              <w:jc w:val="left"/>
              <w:rPr>
                <w:color w:val="000000" w:themeColor="text1"/>
                <w:szCs w:val="20"/>
              </w:rPr>
            </w:pPr>
            <w:r w:rsidRPr="00134CCE">
              <w:rPr>
                <w:rStyle w:val="PleaseReviewParagraphId"/>
              </w:rPr>
              <w:t>[119]</w:t>
            </w:r>
            <w:r w:rsidRPr="00134CCE">
              <w:rPr>
                <w:color w:val="000000" w:themeColor="text1"/>
                <w:szCs w:val="20"/>
              </w:rPr>
              <w:t>Scutellum gently sloping, depressed and flat on basal margin and not prominent along both side margins (Figure 8(A)).</w:t>
            </w:r>
          </w:p>
        </w:tc>
        <w:tc>
          <w:tcPr>
            <w:tcW w:w="1223" w:type="pct"/>
          </w:tcPr>
          <w:p w14:paraId="3EF35A48" w14:textId="1874698B" w:rsidR="00675563" w:rsidRPr="00134CCE" w:rsidRDefault="00633F9E">
            <w:pPr>
              <w:jc w:val="left"/>
              <w:rPr>
                <w:color w:val="000000" w:themeColor="text1"/>
              </w:rPr>
            </w:pPr>
            <w:r w:rsidRPr="00134CCE">
              <w:rPr>
                <w:rStyle w:val="PleaseReviewParagraphId"/>
              </w:rPr>
              <w:t>[120]</w:t>
            </w:r>
            <w:r w:rsidRPr="00134CCE">
              <w:rPr>
                <w:color w:val="000000" w:themeColor="text1"/>
              </w:rPr>
              <w:t>Scutellum prominent on all margins and not sloping (Figure 11(A)).</w:t>
            </w:r>
          </w:p>
        </w:tc>
        <w:tc>
          <w:tcPr>
            <w:tcW w:w="1069" w:type="pct"/>
          </w:tcPr>
          <w:p w14:paraId="18DB5F97" w14:textId="4501A52E" w:rsidR="00675563" w:rsidRPr="00134CCE" w:rsidRDefault="00633F9E">
            <w:pPr>
              <w:jc w:val="left"/>
              <w:rPr>
                <w:color w:val="000000" w:themeColor="text1"/>
                <w:szCs w:val="20"/>
              </w:rPr>
            </w:pPr>
            <w:r w:rsidRPr="00134CCE">
              <w:rPr>
                <w:rStyle w:val="PleaseReviewParagraphId"/>
              </w:rPr>
              <w:t>[121]</w:t>
            </w:r>
            <w:r w:rsidRPr="00134CCE">
              <w:rPr>
                <w:color w:val="000000" w:themeColor="text1"/>
                <w:szCs w:val="20"/>
              </w:rPr>
              <w:t>Scutellum prominent on all margins and not sloping (Figure 12 (A)).</w:t>
            </w:r>
          </w:p>
        </w:tc>
        <w:tc>
          <w:tcPr>
            <w:tcW w:w="1020" w:type="pct"/>
          </w:tcPr>
          <w:p w14:paraId="32EED8C2" w14:textId="77777777" w:rsidR="00675563" w:rsidRPr="00134CCE" w:rsidRDefault="00633F9E">
            <w:pPr>
              <w:jc w:val="left"/>
              <w:rPr>
                <w:color w:val="000000" w:themeColor="text1"/>
                <w:szCs w:val="20"/>
              </w:rPr>
            </w:pPr>
            <w:r w:rsidRPr="00134CCE">
              <w:rPr>
                <w:rStyle w:val="PleaseReviewParagraphId"/>
              </w:rPr>
              <w:t>[122]</w:t>
            </w:r>
            <w:r w:rsidRPr="00134CCE">
              <w:rPr>
                <w:color w:val="000000" w:themeColor="text1"/>
                <w:szCs w:val="20"/>
              </w:rPr>
              <w:t>Scutellum prominent on all margins and not sloping (</w:t>
            </w:r>
            <w:r w:rsidRPr="00134CCE">
              <w:rPr>
                <w:color w:val="000000" w:themeColor="text1"/>
              </w:rPr>
              <w:t>Figure 13(A))</w:t>
            </w:r>
            <w:r w:rsidRPr="00134CCE">
              <w:rPr>
                <w:color w:val="000000" w:themeColor="text1"/>
                <w:szCs w:val="22"/>
              </w:rPr>
              <w:t>.</w:t>
            </w:r>
          </w:p>
        </w:tc>
      </w:tr>
      <w:tr w:rsidR="00675563" w:rsidRPr="00134CCE" w14:paraId="2572B582" w14:textId="77777777">
        <w:tc>
          <w:tcPr>
            <w:tcW w:w="414" w:type="pct"/>
          </w:tcPr>
          <w:p w14:paraId="28FA3B89" w14:textId="77777777" w:rsidR="00675563" w:rsidRPr="00134CCE" w:rsidRDefault="00633F9E">
            <w:pPr>
              <w:pStyle w:val="Compact"/>
              <w:jc w:val="both"/>
              <w:rPr>
                <w:sz w:val="20"/>
                <w:szCs w:val="20"/>
                <w:lang w:val="en-GB"/>
              </w:rPr>
            </w:pPr>
            <w:r w:rsidRPr="00134CCE">
              <w:rPr>
                <w:rStyle w:val="PleaseReviewParagraphId"/>
                <w:lang w:val="en-GB"/>
              </w:rPr>
              <w:t>[123]</w:t>
            </w:r>
            <w:r w:rsidRPr="00134CCE">
              <w:rPr>
                <w:sz w:val="20"/>
                <w:szCs w:val="20"/>
                <w:lang w:val="en-GB"/>
              </w:rPr>
              <w:t>Elytra</w:t>
            </w:r>
          </w:p>
        </w:tc>
        <w:tc>
          <w:tcPr>
            <w:tcW w:w="1274" w:type="pct"/>
          </w:tcPr>
          <w:p w14:paraId="22CACC1D" w14:textId="77777777" w:rsidR="00675563" w:rsidRPr="00134CCE" w:rsidRDefault="00633F9E">
            <w:pPr>
              <w:jc w:val="left"/>
              <w:rPr>
                <w:color w:val="000000" w:themeColor="text1"/>
                <w:szCs w:val="20"/>
              </w:rPr>
            </w:pPr>
            <w:r w:rsidRPr="00134CCE">
              <w:rPr>
                <w:rStyle w:val="PleaseReviewParagraphId"/>
              </w:rPr>
              <w:t>[124]</w:t>
            </w:r>
            <w:proofErr w:type="spellStart"/>
            <w:r w:rsidRPr="00134CCE">
              <w:rPr>
                <w:color w:val="000000" w:themeColor="text1"/>
                <w:szCs w:val="20"/>
              </w:rPr>
              <w:t>Humeri</w:t>
            </w:r>
            <w:proofErr w:type="spellEnd"/>
            <w:r w:rsidRPr="00134CCE">
              <w:rPr>
                <w:color w:val="000000" w:themeColor="text1"/>
                <w:szCs w:val="20"/>
              </w:rPr>
              <w:t xml:space="preserve"> obliquely rounded, prominent (Figure 8(A)). </w:t>
            </w:r>
          </w:p>
          <w:p w14:paraId="59054A1A" w14:textId="159D3711" w:rsidR="00675563" w:rsidRPr="00134CCE" w:rsidRDefault="00633F9E">
            <w:pPr>
              <w:jc w:val="left"/>
              <w:rPr>
                <w:color w:val="000000" w:themeColor="text1"/>
                <w:szCs w:val="20"/>
              </w:rPr>
            </w:pPr>
            <w:r w:rsidRPr="00134CCE">
              <w:rPr>
                <w:rStyle w:val="PleaseReviewParagraphId"/>
              </w:rPr>
              <w:t>[125]</w:t>
            </w:r>
            <w:r w:rsidRPr="00134CCE">
              <w:rPr>
                <w:color w:val="000000" w:themeColor="text1"/>
                <w:szCs w:val="20"/>
              </w:rPr>
              <w:t xml:space="preserve">Two distinct costae (or crests), one on each elytron on interval 3 (Figures 8(B) and 9(A)). Region between and around costae and costae themselves devoid of </w:t>
            </w:r>
            <w:proofErr w:type="spellStart"/>
            <w:r w:rsidRPr="00134CCE">
              <w:rPr>
                <w:color w:val="000000" w:themeColor="text1"/>
                <w:szCs w:val="20"/>
              </w:rPr>
              <w:t>vestiture</w:t>
            </w:r>
            <w:proofErr w:type="spellEnd"/>
            <w:r w:rsidRPr="00134CCE">
              <w:rPr>
                <w:color w:val="000000" w:themeColor="text1"/>
                <w:szCs w:val="20"/>
              </w:rPr>
              <w:t>; smooth and black (Figure</w:t>
            </w:r>
            <w:r w:rsidR="00EB7012">
              <w:rPr>
                <w:color w:val="000000" w:themeColor="text1"/>
                <w:szCs w:val="20"/>
              </w:rPr>
              <w:t>s</w:t>
            </w:r>
            <w:r w:rsidRPr="00134CCE">
              <w:rPr>
                <w:color w:val="000000" w:themeColor="text1"/>
                <w:szCs w:val="20"/>
              </w:rPr>
              <w:t xml:space="preserve"> 9(A) and (B)).  </w:t>
            </w:r>
          </w:p>
          <w:p w14:paraId="3AF8B1EB" w14:textId="4B563C73" w:rsidR="00675563" w:rsidRPr="00134CCE" w:rsidRDefault="00633F9E">
            <w:pPr>
              <w:jc w:val="left"/>
              <w:rPr>
                <w:color w:val="000000" w:themeColor="text1"/>
                <w:szCs w:val="20"/>
              </w:rPr>
            </w:pPr>
            <w:r w:rsidRPr="00134CCE">
              <w:rPr>
                <w:rStyle w:val="PleaseReviewParagraphId"/>
              </w:rPr>
              <w:t>[126]</w:t>
            </w:r>
            <w:proofErr w:type="spellStart"/>
            <w:r w:rsidRPr="00134CCE">
              <w:rPr>
                <w:color w:val="000000" w:themeColor="text1"/>
                <w:szCs w:val="20"/>
              </w:rPr>
              <w:t>Postmedian</w:t>
            </w:r>
            <w:proofErr w:type="spellEnd"/>
            <w:r w:rsidRPr="00134CCE">
              <w:rPr>
                <w:color w:val="000000" w:themeColor="text1"/>
                <w:szCs w:val="20"/>
              </w:rPr>
              <w:t xml:space="preserve"> band distinctly reddish brown to reddish yellow, </w:t>
            </w:r>
            <w:proofErr w:type="spellStart"/>
            <w:r w:rsidRPr="00134CCE">
              <w:rPr>
                <w:color w:val="000000" w:themeColor="text1"/>
                <w:szCs w:val="20"/>
              </w:rPr>
              <w:t>vestiture</w:t>
            </w:r>
            <w:proofErr w:type="spellEnd"/>
            <w:r w:rsidRPr="00134CCE">
              <w:rPr>
                <w:color w:val="000000" w:themeColor="text1"/>
                <w:szCs w:val="20"/>
              </w:rPr>
              <w:t xml:space="preserve"> with distinct lines of white recumbent setae (Figure</w:t>
            </w:r>
            <w:r w:rsidR="00EB7012">
              <w:rPr>
                <w:color w:val="000000" w:themeColor="text1"/>
                <w:szCs w:val="20"/>
              </w:rPr>
              <w:t>s</w:t>
            </w:r>
            <w:r w:rsidRPr="00134CCE">
              <w:rPr>
                <w:color w:val="000000" w:themeColor="text1"/>
                <w:szCs w:val="20"/>
              </w:rPr>
              <w:t> 9(A) and (B)).</w:t>
            </w:r>
          </w:p>
        </w:tc>
        <w:tc>
          <w:tcPr>
            <w:tcW w:w="1223" w:type="pct"/>
          </w:tcPr>
          <w:p w14:paraId="71CE627A" w14:textId="77777777" w:rsidR="00675563" w:rsidRPr="00134CCE" w:rsidRDefault="00633F9E">
            <w:pPr>
              <w:pStyle w:val="Compact"/>
              <w:spacing w:before="0" w:after="0" w:line="240" w:lineRule="auto"/>
              <w:rPr>
                <w:rFonts w:eastAsia="MS Mincho"/>
                <w:color w:val="000000" w:themeColor="text1"/>
                <w:sz w:val="20"/>
                <w:szCs w:val="20"/>
                <w:lang w:val="en-GB" w:eastAsia="en-US"/>
              </w:rPr>
            </w:pPr>
            <w:r w:rsidRPr="00134CCE">
              <w:rPr>
                <w:rStyle w:val="PleaseReviewParagraphId"/>
                <w:lang w:val="en-GB"/>
              </w:rPr>
              <w:t>[127]</w:t>
            </w:r>
            <w:proofErr w:type="spellStart"/>
            <w:r w:rsidRPr="00134CCE">
              <w:rPr>
                <w:rFonts w:eastAsia="MS Mincho"/>
                <w:color w:val="000000" w:themeColor="text1"/>
                <w:sz w:val="20"/>
                <w:szCs w:val="20"/>
                <w:lang w:val="en-GB"/>
              </w:rPr>
              <w:t>Humeri</w:t>
            </w:r>
            <w:proofErr w:type="spellEnd"/>
            <w:r w:rsidRPr="00134CCE">
              <w:rPr>
                <w:rFonts w:eastAsia="MS Mincho"/>
                <w:color w:val="000000" w:themeColor="text1"/>
                <w:sz w:val="20"/>
                <w:szCs w:val="20"/>
                <w:lang w:val="en-GB"/>
              </w:rPr>
              <w:t xml:space="preserve"> not denticulate (Figure 11 (B)).</w:t>
            </w:r>
          </w:p>
          <w:p w14:paraId="15A4E7EC" w14:textId="77777777" w:rsidR="00675563" w:rsidRPr="00134CCE" w:rsidRDefault="00633F9E">
            <w:pPr>
              <w:jc w:val="left"/>
              <w:rPr>
                <w:color w:val="000000" w:themeColor="text1"/>
                <w:szCs w:val="20"/>
              </w:rPr>
            </w:pPr>
            <w:r w:rsidRPr="00134CCE">
              <w:rPr>
                <w:rStyle w:val="PleaseReviewParagraphId"/>
              </w:rPr>
              <w:t>[128]</w:t>
            </w:r>
            <w:r w:rsidRPr="00134CCE">
              <w:rPr>
                <w:color w:val="000000" w:themeColor="text1"/>
                <w:szCs w:val="20"/>
              </w:rPr>
              <w:t xml:space="preserve">Lacking distinct costae (or crests), odd-numbered intervals </w:t>
            </w:r>
            <w:proofErr w:type="spellStart"/>
            <w:r w:rsidRPr="00134CCE">
              <w:rPr>
                <w:color w:val="000000" w:themeColor="text1"/>
                <w:szCs w:val="20"/>
              </w:rPr>
              <w:t>carinate</w:t>
            </w:r>
            <w:proofErr w:type="spellEnd"/>
            <w:r w:rsidRPr="00134CCE">
              <w:rPr>
                <w:color w:val="000000" w:themeColor="text1"/>
                <w:szCs w:val="20"/>
              </w:rPr>
              <w:t xml:space="preserve">, none interrupted. With distinct oblique </w:t>
            </w:r>
            <w:proofErr w:type="spellStart"/>
            <w:r w:rsidRPr="00134CCE">
              <w:rPr>
                <w:color w:val="000000" w:themeColor="text1"/>
                <w:szCs w:val="20"/>
              </w:rPr>
              <w:t>posthumeral</w:t>
            </w:r>
            <w:proofErr w:type="spellEnd"/>
            <w:r w:rsidRPr="00134CCE">
              <w:rPr>
                <w:color w:val="000000" w:themeColor="text1"/>
                <w:szCs w:val="20"/>
              </w:rPr>
              <w:t xml:space="preserve"> bar of yellowish </w:t>
            </w:r>
            <w:proofErr w:type="spellStart"/>
            <w:r w:rsidRPr="00134CCE">
              <w:rPr>
                <w:color w:val="000000" w:themeColor="text1"/>
                <w:szCs w:val="20"/>
              </w:rPr>
              <w:t>vestiture</w:t>
            </w:r>
            <w:proofErr w:type="spellEnd"/>
            <w:r w:rsidRPr="00134CCE">
              <w:rPr>
                <w:color w:val="000000" w:themeColor="text1"/>
                <w:szCs w:val="20"/>
              </w:rPr>
              <w:t xml:space="preserve"> (Figure 11(A)). </w:t>
            </w:r>
          </w:p>
          <w:p w14:paraId="7261F71D" w14:textId="77777777" w:rsidR="00675563" w:rsidRPr="00134CCE" w:rsidRDefault="00633F9E">
            <w:pPr>
              <w:jc w:val="left"/>
              <w:rPr>
                <w:color w:val="000000" w:themeColor="text1"/>
                <w:szCs w:val="20"/>
              </w:rPr>
            </w:pPr>
            <w:r w:rsidRPr="00134CCE">
              <w:rPr>
                <w:rStyle w:val="PleaseReviewParagraphId"/>
              </w:rPr>
              <w:t>[129]</w:t>
            </w:r>
            <w:r w:rsidRPr="00134CCE">
              <w:rPr>
                <w:color w:val="000000" w:themeColor="text1"/>
                <w:szCs w:val="20"/>
              </w:rPr>
              <w:t xml:space="preserve">With usually narrow </w:t>
            </w:r>
            <w:proofErr w:type="spellStart"/>
            <w:r w:rsidRPr="00134CCE">
              <w:rPr>
                <w:color w:val="000000" w:themeColor="text1"/>
                <w:szCs w:val="20"/>
              </w:rPr>
              <w:t>postmedian</w:t>
            </w:r>
            <w:proofErr w:type="spellEnd"/>
            <w:r w:rsidRPr="00134CCE">
              <w:rPr>
                <w:color w:val="000000" w:themeColor="text1"/>
                <w:szCs w:val="20"/>
              </w:rPr>
              <w:t xml:space="preserve"> band of white and tan setae, at times split into two or three separate bands (Figure 11(A)).</w:t>
            </w:r>
          </w:p>
        </w:tc>
        <w:tc>
          <w:tcPr>
            <w:tcW w:w="1069" w:type="pct"/>
          </w:tcPr>
          <w:p w14:paraId="3351FE16" w14:textId="77777777" w:rsidR="00675563" w:rsidRPr="00134CCE" w:rsidRDefault="00633F9E">
            <w:pPr>
              <w:pStyle w:val="NoSpacing"/>
              <w:rPr>
                <w:rFonts w:ascii="Times New Roman" w:hAnsi="Times New Roman"/>
                <w:color w:val="000000" w:themeColor="text1"/>
                <w:lang w:val="en-GB"/>
              </w:rPr>
            </w:pPr>
            <w:r w:rsidRPr="00134CCE">
              <w:rPr>
                <w:rStyle w:val="PleaseReviewParagraphId"/>
                <w:lang w:val="en-GB"/>
              </w:rPr>
              <w:t>[130]</w:t>
            </w:r>
            <w:proofErr w:type="spellStart"/>
            <w:r w:rsidRPr="00134CCE">
              <w:rPr>
                <w:rFonts w:ascii="Times New Roman" w:hAnsi="Times New Roman"/>
                <w:color w:val="000000" w:themeColor="text1"/>
                <w:lang w:val="en-GB"/>
              </w:rPr>
              <w:t>Humeri</w:t>
            </w:r>
            <w:proofErr w:type="spellEnd"/>
            <w:r w:rsidRPr="00134CCE">
              <w:rPr>
                <w:rFonts w:ascii="Times New Roman" w:hAnsi="Times New Roman"/>
                <w:color w:val="000000" w:themeColor="text1"/>
                <w:lang w:val="en-GB"/>
              </w:rPr>
              <w:t xml:space="preserve"> not denticulate.</w:t>
            </w:r>
          </w:p>
          <w:p w14:paraId="6B8D50DB" w14:textId="77777777" w:rsidR="00675563" w:rsidRPr="00134CCE" w:rsidRDefault="00633F9E">
            <w:pPr>
              <w:pStyle w:val="NoSpacing"/>
              <w:rPr>
                <w:rFonts w:ascii="Times New Roman" w:hAnsi="Times New Roman"/>
                <w:color w:val="000000" w:themeColor="text1"/>
                <w:lang w:val="en-GB"/>
              </w:rPr>
            </w:pPr>
            <w:r w:rsidRPr="00134CCE">
              <w:rPr>
                <w:rStyle w:val="PleaseReviewParagraphId"/>
                <w:lang w:val="en-GB"/>
              </w:rPr>
              <w:t>[131]</w:t>
            </w:r>
            <w:r w:rsidRPr="00134CCE">
              <w:rPr>
                <w:rFonts w:ascii="Times New Roman" w:hAnsi="Times New Roman"/>
                <w:color w:val="000000" w:themeColor="text1"/>
                <w:lang w:val="en-GB"/>
              </w:rPr>
              <w:t xml:space="preserve">Lacking distinct costae (or crests), odd-numbered intervals </w:t>
            </w:r>
            <w:proofErr w:type="spellStart"/>
            <w:r w:rsidRPr="00134CCE">
              <w:rPr>
                <w:rFonts w:ascii="Times New Roman" w:hAnsi="Times New Roman"/>
                <w:color w:val="000000" w:themeColor="text1"/>
                <w:lang w:val="en-GB"/>
              </w:rPr>
              <w:t>carinate</w:t>
            </w:r>
            <w:proofErr w:type="spellEnd"/>
            <w:r w:rsidRPr="00134CCE">
              <w:rPr>
                <w:rFonts w:ascii="Times New Roman" w:hAnsi="Times New Roman"/>
                <w:color w:val="000000" w:themeColor="text1"/>
                <w:lang w:val="en-GB"/>
              </w:rPr>
              <w:t xml:space="preserve">, none interrupted. Lacking oblique </w:t>
            </w:r>
            <w:proofErr w:type="spellStart"/>
            <w:r w:rsidRPr="00134CCE">
              <w:rPr>
                <w:rFonts w:ascii="Times New Roman" w:hAnsi="Times New Roman"/>
                <w:color w:val="000000" w:themeColor="text1"/>
                <w:lang w:val="en-GB"/>
              </w:rPr>
              <w:t>posthumeral</w:t>
            </w:r>
            <w:proofErr w:type="spellEnd"/>
            <w:r w:rsidRPr="00134CCE">
              <w:rPr>
                <w:rFonts w:ascii="Times New Roman" w:hAnsi="Times New Roman"/>
                <w:color w:val="000000" w:themeColor="text1"/>
                <w:lang w:val="en-GB"/>
              </w:rPr>
              <w:t xml:space="preserve"> bar of yellowish </w:t>
            </w:r>
            <w:proofErr w:type="spellStart"/>
            <w:r w:rsidRPr="00134CCE">
              <w:rPr>
                <w:rFonts w:ascii="Times New Roman" w:hAnsi="Times New Roman"/>
                <w:color w:val="000000" w:themeColor="text1"/>
                <w:lang w:val="en-GB"/>
              </w:rPr>
              <w:t>vestiture</w:t>
            </w:r>
            <w:proofErr w:type="spellEnd"/>
            <w:r w:rsidRPr="00134CCE">
              <w:rPr>
                <w:rFonts w:ascii="Times New Roman" w:hAnsi="Times New Roman"/>
                <w:color w:val="000000" w:themeColor="text1"/>
                <w:lang w:val="en-GB"/>
              </w:rPr>
              <w:t xml:space="preserve">. With distinct narrow </w:t>
            </w:r>
            <w:proofErr w:type="spellStart"/>
            <w:r w:rsidRPr="00134CCE">
              <w:rPr>
                <w:rFonts w:ascii="Times New Roman" w:hAnsi="Times New Roman"/>
                <w:color w:val="000000" w:themeColor="text1"/>
                <w:lang w:val="en-GB"/>
              </w:rPr>
              <w:t>postmedian</w:t>
            </w:r>
            <w:proofErr w:type="spellEnd"/>
            <w:r w:rsidRPr="00134CCE">
              <w:rPr>
                <w:rFonts w:ascii="Times New Roman" w:hAnsi="Times New Roman"/>
                <w:color w:val="000000" w:themeColor="text1"/>
                <w:lang w:val="en-GB"/>
              </w:rPr>
              <w:t xml:space="preserve"> band of evenly distributed dense recumbent white and fewer brown scale-like setae (Figure 12(A))</w:t>
            </w:r>
            <w:r w:rsidRPr="00134CCE">
              <w:rPr>
                <w:rFonts w:ascii="Times New Roman" w:hAnsi="Times New Roman"/>
                <w:color w:val="000000" w:themeColor="text1"/>
                <w:sz w:val="22"/>
                <w:szCs w:val="22"/>
                <w:lang w:val="en-GB"/>
              </w:rPr>
              <w:t>.</w:t>
            </w:r>
          </w:p>
        </w:tc>
        <w:tc>
          <w:tcPr>
            <w:tcW w:w="1020" w:type="pct"/>
          </w:tcPr>
          <w:p w14:paraId="2763CA9C" w14:textId="77777777" w:rsidR="00675563" w:rsidRPr="00134CCE" w:rsidRDefault="00633F9E">
            <w:pPr>
              <w:pStyle w:val="NoSpacing"/>
              <w:rPr>
                <w:rFonts w:ascii="Times New Roman" w:hAnsi="Times New Roman"/>
                <w:color w:val="000000" w:themeColor="text1"/>
                <w:lang w:val="en-GB"/>
              </w:rPr>
            </w:pPr>
            <w:r w:rsidRPr="00134CCE">
              <w:rPr>
                <w:rStyle w:val="PleaseReviewParagraphId"/>
                <w:lang w:val="en-GB"/>
              </w:rPr>
              <w:t>[132]</w:t>
            </w:r>
            <w:proofErr w:type="spellStart"/>
            <w:r w:rsidRPr="00134CCE">
              <w:rPr>
                <w:rFonts w:ascii="Times New Roman" w:hAnsi="Times New Roman"/>
                <w:color w:val="000000" w:themeColor="text1"/>
                <w:lang w:val="en-GB"/>
              </w:rPr>
              <w:t>Humeri</w:t>
            </w:r>
            <w:proofErr w:type="spellEnd"/>
            <w:r w:rsidRPr="00134CCE">
              <w:rPr>
                <w:rFonts w:ascii="Times New Roman" w:hAnsi="Times New Roman"/>
                <w:color w:val="000000" w:themeColor="text1"/>
                <w:lang w:val="en-GB"/>
              </w:rPr>
              <w:t xml:space="preserve"> projecting, usually strongly denticulate </w:t>
            </w:r>
            <w:r w:rsidRPr="00134CCE">
              <w:rPr>
                <w:rFonts w:ascii="Times New Roman" w:hAnsi="Times New Roman"/>
                <w:color w:val="000000" w:themeColor="text1"/>
                <w:sz w:val="22"/>
                <w:szCs w:val="22"/>
                <w:lang w:val="en-GB"/>
              </w:rPr>
              <w:t>(</w:t>
            </w:r>
            <w:r w:rsidRPr="00134CCE">
              <w:rPr>
                <w:rFonts w:ascii="Times New Roman" w:hAnsi="Times New Roman"/>
                <w:color w:val="000000" w:themeColor="text1"/>
                <w:lang w:val="en-GB"/>
              </w:rPr>
              <w:t>Figure 13(A)).</w:t>
            </w:r>
          </w:p>
          <w:p w14:paraId="3A608FA0" w14:textId="77777777" w:rsidR="00675563" w:rsidRPr="00134CCE" w:rsidRDefault="00633F9E">
            <w:pPr>
              <w:jc w:val="left"/>
              <w:rPr>
                <w:color w:val="000000" w:themeColor="text1"/>
                <w:szCs w:val="20"/>
              </w:rPr>
            </w:pPr>
            <w:r w:rsidRPr="00134CCE">
              <w:rPr>
                <w:rStyle w:val="PleaseReviewParagraphId"/>
              </w:rPr>
              <w:t>[133]</w:t>
            </w:r>
            <w:r w:rsidRPr="00134CCE">
              <w:rPr>
                <w:color w:val="000000" w:themeColor="text1"/>
                <w:szCs w:val="20"/>
              </w:rPr>
              <w:t xml:space="preserve">Lacking distinct costae (or crests), odd-numbered intervals </w:t>
            </w:r>
            <w:proofErr w:type="spellStart"/>
            <w:r w:rsidRPr="00134CCE">
              <w:rPr>
                <w:color w:val="000000" w:themeColor="text1"/>
                <w:szCs w:val="20"/>
              </w:rPr>
              <w:t>carinate</w:t>
            </w:r>
            <w:proofErr w:type="spellEnd"/>
            <w:r w:rsidRPr="00134CCE">
              <w:rPr>
                <w:color w:val="000000" w:themeColor="text1"/>
                <w:szCs w:val="20"/>
              </w:rPr>
              <w:t xml:space="preserve">, 3 and 5 interrupted but not crested. </w:t>
            </w:r>
            <w:proofErr w:type="spellStart"/>
            <w:r w:rsidRPr="00134CCE">
              <w:rPr>
                <w:color w:val="000000" w:themeColor="text1"/>
                <w:szCs w:val="20"/>
              </w:rPr>
              <w:t>Vestiture</w:t>
            </w:r>
            <w:proofErr w:type="spellEnd"/>
            <w:r w:rsidRPr="00134CCE">
              <w:rPr>
                <w:color w:val="000000" w:themeColor="text1"/>
                <w:szCs w:val="20"/>
              </w:rPr>
              <w:t xml:space="preserve"> with evenly distributed, dense recumbent white and brown scale-like setae. Lacking distinct </w:t>
            </w:r>
            <w:proofErr w:type="spellStart"/>
            <w:r w:rsidRPr="00134CCE">
              <w:rPr>
                <w:color w:val="000000" w:themeColor="text1"/>
                <w:szCs w:val="20"/>
              </w:rPr>
              <w:t>postmedian</w:t>
            </w:r>
            <w:proofErr w:type="spellEnd"/>
            <w:r w:rsidRPr="00134CCE">
              <w:rPr>
                <w:color w:val="000000" w:themeColor="text1"/>
                <w:szCs w:val="20"/>
              </w:rPr>
              <w:t xml:space="preserve"> band (</w:t>
            </w:r>
            <w:r w:rsidRPr="00134CCE">
              <w:rPr>
                <w:color w:val="000000" w:themeColor="text1"/>
              </w:rPr>
              <w:t>Figure 13(A))</w:t>
            </w:r>
            <w:r w:rsidRPr="00134CCE">
              <w:rPr>
                <w:color w:val="000000" w:themeColor="text1"/>
                <w:sz w:val="22"/>
                <w:szCs w:val="22"/>
              </w:rPr>
              <w:t>.</w:t>
            </w:r>
          </w:p>
        </w:tc>
      </w:tr>
      <w:tr w:rsidR="00675563" w:rsidRPr="00134CCE" w14:paraId="42214261" w14:textId="77777777">
        <w:tc>
          <w:tcPr>
            <w:tcW w:w="414" w:type="pct"/>
          </w:tcPr>
          <w:p w14:paraId="3CAA0189" w14:textId="77777777" w:rsidR="00675563" w:rsidRPr="00134CCE" w:rsidRDefault="00633F9E">
            <w:pPr>
              <w:pStyle w:val="Compact"/>
              <w:jc w:val="both"/>
              <w:rPr>
                <w:sz w:val="20"/>
                <w:szCs w:val="20"/>
                <w:lang w:val="en-GB"/>
              </w:rPr>
            </w:pPr>
            <w:r w:rsidRPr="00134CCE">
              <w:rPr>
                <w:rStyle w:val="PleaseReviewParagraphId"/>
                <w:lang w:val="en-GB"/>
              </w:rPr>
              <w:t>[134]</w:t>
            </w:r>
            <w:r w:rsidRPr="00134CCE">
              <w:rPr>
                <w:sz w:val="20"/>
                <w:szCs w:val="20"/>
                <w:lang w:val="en-GB"/>
              </w:rPr>
              <w:t>Venter</w:t>
            </w:r>
          </w:p>
        </w:tc>
        <w:tc>
          <w:tcPr>
            <w:tcW w:w="1274" w:type="pct"/>
          </w:tcPr>
          <w:p w14:paraId="6109BF48" w14:textId="2F5E48A0" w:rsidR="00675563" w:rsidRPr="00134CCE" w:rsidRDefault="00633F9E">
            <w:pPr>
              <w:jc w:val="left"/>
              <w:rPr>
                <w:color w:val="000000" w:themeColor="text1"/>
                <w:szCs w:val="20"/>
              </w:rPr>
            </w:pPr>
            <w:r w:rsidRPr="00134CCE">
              <w:rPr>
                <w:rStyle w:val="PleaseReviewParagraphId"/>
              </w:rPr>
              <w:t>[135]</w:t>
            </w:r>
            <w:r w:rsidRPr="00134CCE">
              <w:rPr>
                <w:color w:val="000000" w:themeColor="text1"/>
                <w:szCs w:val="20"/>
              </w:rPr>
              <w:t>Abdominal sterna 1 and 2 very strongly densely punctate, with many punctures more oblong than circular. Punctures each with fine reddish-brown setae. Lateral setae broader and reddish yellow (Figure 9(C))</w:t>
            </w:r>
            <w:r w:rsidR="003505AC">
              <w:rPr>
                <w:color w:val="000000" w:themeColor="text1"/>
                <w:szCs w:val="20"/>
              </w:rPr>
              <w:t>.</w:t>
            </w:r>
          </w:p>
        </w:tc>
        <w:tc>
          <w:tcPr>
            <w:tcW w:w="1223" w:type="pct"/>
          </w:tcPr>
          <w:p w14:paraId="4DFC172E" w14:textId="77777777" w:rsidR="00675563" w:rsidRPr="00134CCE" w:rsidRDefault="00633F9E">
            <w:pPr>
              <w:jc w:val="left"/>
              <w:rPr>
                <w:color w:val="000000" w:themeColor="text1"/>
              </w:rPr>
            </w:pPr>
            <w:r w:rsidRPr="00134CCE">
              <w:rPr>
                <w:rStyle w:val="PleaseReviewParagraphId"/>
              </w:rPr>
              <w:t>[136]</w:t>
            </w:r>
            <w:r w:rsidRPr="00134CCE">
              <w:rPr>
                <w:color w:val="000000" w:themeColor="text1"/>
              </w:rPr>
              <w:t xml:space="preserve">Abdominal sterna 3 and 4 coarsely, moderately densely punctate. </w:t>
            </w:r>
            <w:proofErr w:type="spellStart"/>
            <w:r w:rsidRPr="00134CCE">
              <w:rPr>
                <w:color w:val="000000" w:themeColor="text1"/>
              </w:rPr>
              <w:t>Vestiture</w:t>
            </w:r>
            <w:proofErr w:type="spellEnd"/>
            <w:r w:rsidRPr="00134CCE">
              <w:rPr>
                <w:color w:val="000000" w:themeColor="text1"/>
              </w:rPr>
              <w:t xml:space="preserve"> of lateral sterna composed of broader setae and forming small patches (Figure 11(B)).</w:t>
            </w:r>
          </w:p>
        </w:tc>
        <w:tc>
          <w:tcPr>
            <w:tcW w:w="1069" w:type="pct"/>
          </w:tcPr>
          <w:p w14:paraId="5B121A5F" w14:textId="77777777" w:rsidR="00675563" w:rsidRPr="00134CCE" w:rsidRDefault="00633F9E">
            <w:pPr>
              <w:jc w:val="left"/>
              <w:rPr>
                <w:color w:val="000000" w:themeColor="text1"/>
                <w:szCs w:val="20"/>
              </w:rPr>
            </w:pPr>
            <w:r w:rsidRPr="00134CCE">
              <w:rPr>
                <w:rStyle w:val="PleaseReviewParagraphId"/>
              </w:rPr>
              <w:t>[137]</w:t>
            </w:r>
            <w:r w:rsidRPr="00134CCE">
              <w:rPr>
                <w:color w:val="000000" w:themeColor="text1"/>
                <w:szCs w:val="20"/>
              </w:rPr>
              <w:t xml:space="preserve">Abdominal sterna deeply coarsely punctate. Sterna 1 and 5 densely punctate, others vary from sparse to dense. </w:t>
            </w:r>
            <w:proofErr w:type="spellStart"/>
            <w:r w:rsidRPr="00134CCE">
              <w:rPr>
                <w:color w:val="000000" w:themeColor="text1"/>
                <w:szCs w:val="20"/>
              </w:rPr>
              <w:t>Vestiture</w:t>
            </w:r>
            <w:proofErr w:type="spellEnd"/>
            <w:r w:rsidRPr="00134CCE">
              <w:rPr>
                <w:color w:val="000000" w:themeColor="text1"/>
                <w:szCs w:val="20"/>
              </w:rPr>
              <w:t xml:space="preserve"> of broader lateral setae on sterna 3 and 4 and on apical portion of sternum 1 (Figure 12(B)).</w:t>
            </w:r>
          </w:p>
        </w:tc>
        <w:tc>
          <w:tcPr>
            <w:tcW w:w="1020" w:type="pct"/>
          </w:tcPr>
          <w:p w14:paraId="608AA678" w14:textId="77777777" w:rsidR="00675563" w:rsidRPr="00134CCE" w:rsidRDefault="00633F9E">
            <w:pPr>
              <w:jc w:val="left"/>
              <w:rPr>
                <w:color w:val="000000" w:themeColor="text1"/>
                <w:szCs w:val="20"/>
              </w:rPr>
            </w:pPr>
            <w:r w:rsidRPr="00134CCE">
              <w:rPr>
                <w:rStyle w:val="PleaseReviewParagraphId"/>
              </w:rPr>
              <w:t>[138]</w:t>
            </w:r>
            <w:r w:rsidRPr="00134CCE">
              <w:rPr>
                <w:color w:val="000000" w:themeColor="text1"/>
                <w:szCs w:val="20"/>
              </w:rPr>
              <w:t xml:space="preserve">Abdominal sterna 3 and 4 weakly sparsely punctate, often smooth. </w:t>
            </w:r>
            <w:proofErr w:type="spellStart"/>
            <w:r w:rsidRPr="00134CCE">
              <w:rPr>
                <w:color w:val="000000" w:themeColor="text1"/>
                <w:szCs w:val="20"/>
              </w:rPr>
              <w:t>Vestiture</w:t>
            </w:r>
            <w:proofErr w:type="spellEnd"/>
            <w:r w:rsidRPr="00134CCE">
              <w:rPr>
                <w:color w:val="000000" w:themeColor="text1"/>
                <w:szCs w:val="20"/>
              </w:rPr>
              <w:t xml:space="preserve"> moderately dense to dense on all sterna (</w:t>
            </w:r>
            <w:r w:rsidRPr="00134CCE">
              <w:rPr>
                <w:color w:val="000000" w:themeColor="text1"/>
              </w:rPr>
              <w:t>Figure 13(B))</w:t>
            </w:r>
          </w:p>
        </w:tc>
      </w:tr>
      <w:tr w:rsidR="00675563" w:rsidRPr="00134CCE" w14:paraId="17614FE8" w14:textId="77777777">
        <w:trPr>
          <w:cantSplit/>
        </w:trPr>
        <w:tc>
          <w:tcPr>
            <w:tcW w:w="414" w:type="pct"/>
          </w:tcPr>
          <w:p w14:paraId="10FC5596" w14:textId="77777777" w:rsidR="00675563" w:rsidRPr="00134CCE" w:rsidRDefault="00633F9E">
            <w:pPr>
              <w:pStyle w:val="Compact"/>
              <w:jc w:val="both"/>
              <w:rPr>
                <w:sz w:val="20"/>
                <w:szCs w:val="20"/>
                <w:lang w:val="en-GB"/>
              </w:rPr>
            </w:pPr>
            <w:r w:rsidRPr="00134CCE">
              <w:rPr>
                <w:rStyle w:val="PleaseReviewParagraphId"/>
                <w:lang w:val="en-GB"/>
              </w:rPr>
              <w:lastRenderedPageBreak/>
              <w:t>[139]</w:t>
            </w:r>
            <w:r w:rsidRPr="00134CCE">
              <w:rPr>
                <w:sz w:val="20"/>
                <w:szCs w:val="20"/>
                <w:lang w:val="en-GB"/>
              </w:rPr>
              <w:t>Legs</w:t>
            </w:r>
          </w:p>
        </w:tc>
        <w:tc>
          <w:tcPr>
            <w:tcW w:w="1274" w:type="pct"/>
          </w:tcPr>
          <w:p w14:paraId="3B6C26DF" w14:textId="6FAEEB75" w:rsidR="00675563" w:rsidRPr="00134CCE" w:rsidRDefault="00633F9E">
            <w:pPr>
              <w:jc w:val="left"/>
              <w:rPr>
                <w:color w:val="000000" w:themeColor="text1"/>
                <w:szCs w:val="20"/>
              </w:rPr>
            </w:pPr>
            <w:r w:rsidRPr="00134CCE">
              <w:rPr>
                <w:rStyle w:val="PleaseReviewParagraphId"/>
              </w:rPr>
              <w:t>[140]</w:t>
            </w:r>
            <w:r w:rsidRPr="00134CCE">
              <w:rPr>
                <w:color w:val="000000" w:themeColor="text1"/>
                <w:szCs w:val="20"/>
              </w:rPr>
              <w:t xml:space="preserve">Femora with two teeth, proximal tooth larger (Figure 7(B)). </w:t>
            </w:r>
            <w:proofErr w:type="spellStart"/>
            <w:r w:rsidRPr="00134CCE">
              <w:rPr>
                <w:color w:val="000000" w:themeColor="text1"/>
                <w:szCs w:val="20"/>
              </w:rPr>
              <w:t>Metaunci</w:t>
            </w:r>
            <w:proofErr w:type="spellEnd"/>
            <w:r w:rsidRPr="00134CCE">
              <w:rPr>
                <w:color w:val="000000" w:themeColor="text1"/>
                <w:szCs w:val="20"/>
              </w:rPr>
              <w:t xml:space="preserve"> of male broad and dentate, in female narrow and non-dentate (Figure 10). Tarsal claws divergent, not close together, with prominent teeth.</w:t>
            </w:r>
          </w:p>
        </w:tc>
        <w:tc>
          <w:tcPr>
            <w:tcW w:w="1223" w:type="pct"/>
          </w:tcPr>
          <w:p w14:paraId="3F1C0883" w14:textId="5E760817" w:rsidR="00675563" w:rsidRPr="00134CCE" w:rsidRDefault="00633F9E">
            <w:pPr>
              <w:jc w:val="left"/>
              <w:rPr>
                <w:color w:val="000000" w:themeColor="text1"/>
              </w:rPr>
            </w:pPr>
            <w:r w:rsidRPr="00134CCE">
              <w:rPr>
                <w:rStyle w:val="PleaseReviewParagraphId"/>
              </w:rPr>
              <w:t>[141]</w:t>
            </w:r>
            <w:r w:rsidRPr="00134CCE">
              <w:rPr>
                <w:color w:val="000000" w:themeColor="text1"/>
              </w:rPr>
              <w:t xml:space="preserve">Femur with tooth and </w:t>
            </w:r>
            <w:proofErr w:type="spellStart"/>
            <w:r w:rsidRPr="00134CCE">
              <w:rPr>
                <w:color w:val="000000" w:themeColor="text1"/>
              </w:rPr>
              <w:t>denticle</w:t>
            </w:r>
            <w:proofErr w:type="spellEnd"/>
            <w:r w:rsidRPr="00134CCE">
              <w:rPr>
                <w:color w:val="000000" w:themeColor="text1"/>
              </w:rPr>
              <w:t>. Tarsal claws divergent, not close together, with prominent teeth</w:t>
            </w:r>
            <w:r w:rsidR="000D0124">
              <w:rPr>
                <w:color w:val="000000" w:themeColor="text1"/>
              </w:rPr>
              <w:t>.</w:t>
            </w:r>
          </w:p>
        </w:tc>
        <w:tc>
          <w:tcPr>
            <w:tcW w:w="1069" w:type="pct"/>
          </w:tcPr>
          <w:p w14:paraId="317F58B7" w14:textId="77777777" w:rsidR="00675563" w:rsidRPr="00134CCE" w:rsidRDefault="00633F9E">
            <w:pPr>
              <w:jc w:val="left"/>
              <w:rPr>
                <w:color w:val="000000" w:themeColor="text1"/>
                <w:szCs w:val="20"/>
              </w:rPr>
            </w:pPr>
            <w:r w:rsidRPr="00134CCE">
              <w:rPr>
                <w:rStyle w:val="PleaseReviewParagraphId"/>
              </w:rPr>
              <w:t>[142]</w:t>
            </w:r>
            <w:r w:rsidRPr="00134CCE">
              <w:rPr>
                <w:color w:val="000000" w:themeColor="text1"/>
              </w:rPr>
              <w:t xml:space="preserve">Femur with tooth and </w:t>
            </w:r>
            <w:proofErr w:type="spellStart"/>
            <w:r w:rsidRPr="00134CCE">
              <w:rPr>
                <w:color w:val="000000" w:themeColor="text1"/>
              </w:rPr>
              <w:t>denticle</w:t>
            </w:r>
            <w:proofErr w:type="spellEnd"/>
            <w:r w:rsidRPr="00134CCE">
              <w:rPr>
                <w:color w:val="000000" w:themeColor="text1"/>
              </w:rPr>
              <w:t>. Tarsal claws divergent, not close together, with prominent teeth.</w:t>
            </w:r>
          </w:p>
        </w:tc>
        <w:tc>
          <w:tcPr>
            <w:tcW w:w="1020" w:type="pct"/>
          </w:tcPr>
          <w:p w14:paraId="7AFEADDF" w14:textId="368F459B" w:rsidR="00675563" w:rsidRPr="00134CCE" w:rsidRDefault="00633F9E" w:rsidP="000D0124">
            <w:r w:rsidRPr="00134CCE">
              <w:rPr>
                <w:rStyle w:val="PleaseReviewParagraphId"/>
              </w:rPr>
              <w:t>[143]</w:t>
            </w:r>
            <w:r w:rsidR="000D0124">
              <w:rPr>
                <w:rStyle w:val="PleaseReviewParagraphId"/>
              </w:rPr>
              <w:t xml:space="preserve"> </w:t>
            </w:r>
            <w:r w:rsidR="000D0124" w:rsidRPr="00134CCE">
              <w:rPr>
                <w:rStyle w:val="PleaseReviewParagraphId"/>
              </w:rPr>
              <w:t>[144</w:t>
            </w:r>
            <w:proofErr w:type="gramStart"/>
            <w:r w:rsidR="000D0124" w:rsidRPr="00134CCE">
              <w:rPr>
                <w:rStyle w:val="PleaseReviewParagraphId"/>
              </w:rPr>
              <w:t>]</w:t>
            </w:r>
            <w:r w:rsidRPr="00134CCE">
              <w:t>Femora</w:t>
            </w:r>
            <w:proofErr w:type="gramEnd"/>
            <w:r w:rsidRPr="00134CCE">
              <w:t xml:space="preserve"> with one tooth.</w:t>
            </w:r>
            <w:r w:rsidR="000D0124">
              <w:t xml:space="preserve"> </w:t>
            </w:r>
            <w:r w:rsidRPr="00134CCE">
              <w:t>Tarsal claws divergent, not close together, with prominent teeth.</w:t>
            </w:r>
          </w:p>
        </w:tc>
      </w:tr>
      <w:tr w:rsidR="00675563" w:rsidRPr="00134CCE" w14:paraId="095DBC9F" w14:textId="77777777">
        <w:trPr>
          <w:trHeight w:val="3491"/>
        </w:trPr>
        <w:tc>
          <w:tcPr>
            <w:tcW w:w="414" w:type="pct"/>
          </w:tcPr>
          <w:p w14:paraId="0B432F8E" w14:textId="77777777" w:rsidR="00675563" w:rsidRPr="00134CCE" w:rsidRDefault="00633F9E">
            <w:pPr>
              <w:pStyle w:val="Compact"/>
              <w:jc w:val="both"/>
              <w:rPr>
                <w:sz w:val="20"/>
                <w:szCs w:val="20"/>
                <w:lang w:val="en-GB"/>
              </w:rPr>
            </w:pPr>
            <w:r w:rsidRPr="00134CCE">
              <w:rPr>
                <w:rStyle w:val="PleaseReviewParagraphId"/>
                <w:lang w:val="en-GB"/>
              </w:rPr>
              <w:t>[145]</w:t>
            </w:r>
            <w:r w:rsidRPr="00134CCE">
              <w:rPr>
                <w:sz w:val="20"/>
                <w:szCs w:val="20"/>
                <w:lang w:val="en-GB"/>
              </w:rPr>
              <w:t>Host</w:t>
            </w:r>
          </w:p>
        </w:tc>
        <w:tc>
          <w:tcPr>
            <w:tcW w:w="1274" w:type="pct"/>
          </w:tcPr>
          <w:p w14:paraId="2B841DE0" w14:textId="77777777" w:rsidR="00675563" w:rsidRPr="00134CCE" w:rsidRDefault="00633F9E">
            <w:pPr>
              <w:jc w:val="left"/>
              <w:rPr>
                <w:color w:val="000000" w:themeColor="text1"/>
                <w:szCs w:val="22"/>
              </w:rPr>
            </w:pPr>
            <w:r w:rsidRPr="00134CCE">
              <w:rPr>
                <w:rStyle w:val="PleaseReviewParagraphId"/>
              </w:rPr>
              <w:t>[146]</w:t>
            </w:r>
            <w:r w:rsidRPr="00134CCE">
              <w:rPr>
                <w:color w:val="000000" w:themeColor="text1"/>
                <w:szCs w:val="22"/>
              </w:rPr>
              <w:t>Stone fruits (</w:t>
            </w:r>
            <w:proofErr w:type="spellStart"/>
            <w:r w:rsidRPr="00134CCE">
              <w:rPr>
                <w:i/>
                <w:color w:val="000000" w:themeColor="text1"/>
                <w:szCs w:val="22"/>
              </w:rPr>
              <w:t>Prunus</w:t>
            </w:r>
            <w:proofErr w:type="spellEnd"/>
            <w:r w:rsidRPr="00134CCE">
              <w:rPr>
                <w:color w:val="000000" w:themeColor="text1"/>
                <w:szCs w:val="22"/>
              </w:rPr>
              <w:t xml:space="preserve"> spp.), etc. (see section 1 of this protocol).</w:t>
            </w:r>
          </w:p>
        </w:tc>
        <w:tc>
          <w:tcPr>
            <w:tcW w:w="1223" w:type="pct"/>
          </w:tcPr>
          <w:p w14:paraId="067AD233" w14:textId="4092E488" w:rsidR="00675563" w:rsidRPr="00134CCE" w:rsidRDefault="00633F9E" w:rsidP="00791325">
            <w:pPr>
              <w:jc w:val="left"/>
              <w:rPr>
                <w:color w:val="000000" w:themeColor="text1"/>
              </w:rPr>
            </w:pPr>
            <w:r w:rsidRPr="00134CCE">
              <w:rPr>
                <w:rStyle w:val="PleaseReviewParagraphId"/>
              </w:rPr>
              <w:t>[147]</w:t>
            </w:r>
            <w:r w:rsidRPr="00134CCE">
              <w:rPr>
                <w:color w:val="000000" w:themeColor="text1"/>
              </w:rPr>
              <w:t xml:space="preserve">Cambium and inner bark of </w:t>
            </w:r>
            <w:proofErr w:type="spellStart"/>
            <w:r w:rsidRPr="00134CCE">
              <w:rPr>
                <w:i/>
                <w:color w:val="000000" w:themeColor="text1"/>
              </w:rPr>
              <w:t>Prunus</w:t>
            </w:r>
            <w:proofErr w:type="spellEnd"/>
            <w:r w:rsidRPr="00134CCE">
              <w:rPr>
                <w:i/>
                <w:color w:val="000000" w:themeColor="text1"/>
              </w:rPr>
              <w:t xml:space="preserve"> </w:t>
            </w:r>
            <w:proofErr w:type="spellStart"/>
            <w:r w:rsidRPr="00134CCE">
              <w:rPr>
                <w:i/>
                <w:color w:val="000000" w:themeColor="text1"/>
              </w:rPr>
              <w:t>persica</w:t>
            </w:r>
            <w:proofErr w:type="spellEnd"/>
            <w:r w:rsidR="005640D7" w:rsidRPr="00134CCE">
              <w:rPr>
                <w:color w:val="000000" w:themeColor="text1"/>
              </w:rPr>
              <w:t xml:space="preserve"> (peach</w:t>
            </w:r>
            <w:r w:rsidRPr="00134CCE">
              <w:rPr>
                <w:color w:val="000000" w:themeColor="text1"/>
              </w:rPr>
              <w:t xml:space="preserve">), </w:t>
            </w:r>
            <w:r w:rsidRPr="00134CCE">
              <w:rPr>
                <w:i/>
                <w:color w:val="000000" w:themeColor="text1"/>
              </w:rPr>
              <w:t>Malus</w:t>
            </w:r>
            <w:r w:rsidRPr="00134CCE">
              <w:rPr>
                <w:color w:val="000000" w:themeColor="text1"/>
              </w:rPr>
              <w:t xml:space="preserve"> spp</w:t>
            </w:r>
            <w:r w:rsidR="00957D0C" w:rsidRPr="00134CCE">
              <w:rPr>
                <w:color w:val="000000" w:themeColor="text1"/>
              </w:rPr>
              <w:t>.</w:t>
            </w:r>
            <w:r w:rsidR="005640D7" w:rsidRPr="00134CCE">
              <w:rPr>
                <w:color w:val="000000" w:themeColor="text1"/>
              </w:rPr>
              <w:t xml:space="preserve"> (apple</w:t>
            </w:r>
            <w:r w:rsidR="00957D0C" w:rsidRPr="00134CCE">
              <w:rPr>
                <w:color w:val="000000" w:themeColor="text1"/>
              </w:rPr>
              <w:t xml:space="preserve">) </w:t>
            </w:r>
            <w:r w:rsidRPr="00134CCE">
              <w:rPr>
                <w:color w:val="000000" w:themeColor="text1"/>
              </w:rPr>
              <w:t xml:space="preserve">and various other fruit and shade trees including </w:t>
            </w:r>
            <w:r w:rsidR="001F64CF" w:rsidRPr="00134CCE">
              <w:rPr>
                <w:i/>
                <w:color w:val="000000" w:themeColor="text1"/>
                <w:szCs w:val="20"/>
              </w:rPr>
              <w:t>Acer rubrum</w:t>
            </w:r>
            <w:r w:rsidR="001F64CF" w:rsidRPr="00134CCE">
              <w:rPr>
                <w:color w:val="000000" w:themeColor="text1"/>
                <w:szCs w:val="20"/>
              </w:rPr>
              <w:t xml:space="preserve"> (red maple), </w:t>
            </w:r>
            <w:proofErr w:type="spellStart"/>
            <w:r w:rsidR="001F64CF" w:rsidRPr="00134CCE">
              <w:rPr>
                <w:i/>
                <w:color w:val="000000" w:themeColor="text1"/>
                <w:szCs w:val="20"/>
              </w:rPr>
              <w:t>Amelanchier</w:t>
            </w:r>
            <w:proofErr w:type="spellEnd"/>
            <w:r w:rsidR="001F64CF" w:rsidRPr="00134CCE">
              <w:rPr>
                <w:color w:val="000000" w:themeColor="text1"/>
                <w:szCs w:val="20"/>
              </w:rPr>
              <w:t xml:space="preserve"> spp. (serviceberry), </w:t>
            </w:r>
            <w:proofErr w:type="spellStart"/>
            <w:r w:rsidR="001F64CF" w:rsidRPr="00134CCE">
              <w:rPr>
                <w:i/>
                <w:color w:val="000000" w:themeColor="text1"/>
                <w:szCs w:val="20"/>
              </w:rPr>
              <w:t>Betula</w:t>
            </w:r>
            <w:proofErr w:type="spellEnd"/>
            <w:r w:rsidR="001F64CF" w:rsidRPr="00134CCE">
              <w:rPr>
                <w:i/>
                <w:color w:val="000000" w:themeColor="text1"/>
                <w:szCs w:val="20"/>
              </w:rPr>
              <w:t xml:space="preserve"> </w:t>
            </w:r>
            <w:proofErr w:type="spellStart"/>
            <w:r w:rsidR="001F64CF" w:rsidRPr="00134CCE">
              <w:rPr>
                <w:i/>
                <w:color w:val="000000" w:themeColor="text1"/>
                <w:szCs w:val="20"/>
              </w:rPr>
              <w:t>lenta</w:t>
            </w:r>
            <w:proofErr w:type="spellEnd"/>
            <w:r w:rsidR="001F64CF" w:rsidRPr="00134CCE">
              <w:rPr>
                <w:color w:val="000000" w:themeColor="text1"/>
                <w:szCs w:val="20"/>
              </w:rPr>
              <w:t xml:space="preserve"> (sweet birch), </w:t>
            </w:r>
            <w:proofErr w:type="spellStart"/>
            <w:r w:rsidR="001F64CF" w:rsidRPr="00134CCE">
              <w:rPr>
                <w:i/>
                <w:color w:val="000000" w:themeColor="text1"/>
              </w:rPr>
              <w:t>Carpinus</w:t>
            </w:r>
            <w:proofErr w:type="spellEnd"/>
            <w:r w:rsidR="001F64CF" w:rsidRPr="00134CCE">
              <w:rPr>
                <w:i/>
                <w:color w:val="000000" w:themeColor="text1"/>
              </w:rPr>
              <w:t xml:space="preserve"> </w:t>
            </w:r>
            <w:proofErr w:type="spellStart"/>
            <w:r w:rsidR="001F64CF" w:rsidRPr="00134CCE">
              <w:rPr>
                <w:i/>
                <w:color w:val="000000" w:themeColor="text1"/>
              </w:rPr>
              <w:t>caroliana</w:t>
            </w:r>
            <w:proofErr w:type="spellEnd"/>
            <w:r w:rsidR="001F64CF" w:rsidRPr="00134CCE">
              <w:rPr>
                <w:color w:val="000000" w:themeColor="text1"/>
                <w:sz w:val="22"/>
              </w:rPr>
              <w:t xml:space="preserve"> </w:t>
            </w:r>
            <w:r w:rsidR="001F64CF" w:rsidRPr="00134CCE">
              <w:rPr>
                <w:color w:val="000000" w:themeColor="text1"/>
                <w:szCs w:val="20"/>
              </w:rPr>
              <w:t xml:space="preserve">(American hornbeam), </w:t>
            </w:r>
            <w:proofErr w:type="spellStart"/>
            <w:r w:rsidR="001F64CF" w:rsidRPr="00134CCE">
              <w:rPr>
                <w:i/>
                <w:color w:val="000000" w:themeColor="text1"/>
                <w:szCs w:val="20"/>
              </w:rPr>
              <w:t>Castanea</w:t>
            </w:r>
            <w:proofErr w:type="spellEnd"/>
            <w:r w:rsidR="001F64CF" w:rsidRPr="00134CCE">
              <w:rPr>
                <w:i/>
                <w:color w:val="000000" w:themeColor="text1"/>
                <w:szCs w:val="20"/>
              </w:rPr>
              <w:t xml:space="preserve"> </w:t>
            </w:r>
            <w:proofErr w:type="spellStart"/>
            <w:r w:rsidR="001F64CF" w:rsidRPr="00134CCE">
              <w:rPr>
                <w:i/>
                <w:color w:val="000000" w:themeColor="text1"/>
                <w:szCs w:val="20"/>
              </w:rPr>
              <w:t>dentata</w:t>
            </w:r>
            <w:proofErr w:type="spellEnd"/>
            <w:r w:rsidR="001F64CF" w:rsidRPr="00134CCE">
              <w:rPr>
                <w:color w:val="000000" w:themeColor="text1"/>
                <w:szCs w:val="20"/>
              </w:rPr>
              <w:t xml:space="preserve"> (American chestnut), </w:t>
            </w:r>
            <w:proofErr w:type="spellStart"/>
            <w:r w:rsidRPr="00134CCE">
              <w:rPr>
                <w:i/>
                <w:color w:val="000000" w:themeColor="text1"/>
              </w:rPr>
              <w:t>Conopodium</w:t>
            </w:r>
            <w:proofErr w:type="spellEnd"/>
            <w:r w:rsidRPr="00134CCE">
              <w:rPr>
                <w:i/>
                <w:color w:val="000000" w:themeColor="text1"/>
              </w:rPr>
              <w:t xml:space="preserve"> </w:t>
            </w:r>
            <w:proofErr w:type="spellStart"/>
            <w:r w:rsidRPr="00134CCE">
              <w:rPr>
                <w:i/>
                <w:color w:val="000000" w:themeColor="text1"/>
              </w:rPr>
              <w:t>majus</w:t>
            </w:r>
            <w:proofErr w:type="spellEnd"/>
            <w:r w:rsidRPr="00134CCE">
              <w:rPr>
                <w:color w:val="000000" w:themeColor="text1"/>
              </w:rPr>
              <w:t xml:space="preserve"> </w:t>
            </w:r>
            <w:r w:rsidR="00791325" w:rsidRPr="00134CCE">
              <w:rPr>
                <w:color w:val="000000" w:themeColor="text1"/>
              </w:rPr>
              <w:t xml:space="preserve">(pignut), </w:t>
            </w:r>
            <w:proofErr w:type="spellStart"/>
            <w:r w:rsidR="001F64CF" w:rsidRPr="00134CCE">
              <w:rPr>
                <w:i/>
                <w:color w:val="000000" w:themeColor="text1"/>
                <w:szCs w:val="20"/>
              </w:rPr>
              <w:t>Cornus</w:t>
            </w:r>
            <w:proofErr w:type="spellEnd"/>
            <w:r w:rsidR="001F64CF" w:rsidRPr="00134CCE">
              <w:rPr>
                <w:i/>
                <w:color w:val="000000" w:themeColor="text1"/>
                <w:szCs w:val="20"/>
              </w:rPr>
              <w:t xml:space="preserve"> </w:t>
            </w:r>
            <w:proofErr w:type="spellStart"/>
            <w:r w:rsidR="001F64CF" w:rsidRPr="00134CCE">
              <w:rPr>
                <w:i/>
                <w:color w:val="000000" w:themeColor="text1"/>
                <w:szCs w:val="20"/>
              </w:rPr>
              <w:t>florida</w:t>
            </w:r>
            <w:proofErr w:type="spellEnd"/>
            <w:r w:rsidR="001F64CF" w:rsidRPr="00134CCE">
              <w:rPr>
                <w:color w:val="000000" w:themeColor="text1"/>
                <w:szCs w:val="20"/>
              </w:rPr>
              <w:t xml:space="preserve"> (flowering dogwood), </w:t>
            </w:r>
            <w:r w:rsidRPr="00134CCE">
              <w:rPr>
                <w:i/>
                <w:color w:val="000000" w:themeColor="text1"/>
                <w:szCs w:val="20"/>
              </w:rPr>
              <w:t xml:space="preserve">Fagus </w:t>
            </w:r>
            <w:proofErr w:type="spellStart"/>
            <w:r w:rsidRPr="00134CCE">
              <w:rPr>
                <w:i/>
                <w:color w:val="000000" w:themeColor="text1"/>
                <w:szCs w:val="20"/>
              </w:rPr>
              <w:t>grandifolia</w:t>
            </w:r>
            <w:proofErr w:type="spellEnd"/>
            <w:r w:rsidR="00791325" w:rsidRPr="00134CCE">
              <w:rPr>
                <w:color w:val="000000" w:themeColor="text1"/>
                <w:szCs w:val="20"/>
              </w:rPr>
              <w:t xml:space="preserve"> (American beech)</w:t>
            </w:r>
            <w:r w:rsidRPr="00134CCE">
              <w:rPr>
                <w:color w:val="000000" w:themeColor="text1"/>
                <w:szCs w:val="20"/>
              </w:rPr>
              <w:t xml:space="preserve">, </w:t>
            </w:r>
            <w:r w:rsidR="001F64CF" w:rsidRPr="00134CCE">
              <w:rPr>
                <w:i/>
                <w:color w:val="000000" w:themeColor="text1"/>
                <w:szCs w:val="20"/>
              </w:rPr>
              <w:t xml:space="preserve">Liriodendron </w:t>
            </w:r>
            <w:r w:rsidR="001F64CF" w:rsidRPr="00134CCE">
              <w:rPr>
                <w:color w:val="000000" w:themeColor="text1"/>
                <w:szCs w:val="20"/>
              </w:rPr>
              <w:t xml:space="preserve">spp. (tulip tree), </w:t>
            </w:r>
            <w:r w:rsidR="001F64CF" w:rsidRPr="00134CCE">
              <w:rPr>
                <w:i/>
                <w:color w:val="000000" w:themeColor="text1"/>
                <w:szCs w:val="20"/>
              </w:rPr>
              <w:t>Nyssa sylvatica</w:t>
            </w:r>
            <w:r w:rsidR="001F64CF" w:rsidRPr="00134CCE">
              <w:rPr>
                <w:color w:val="000000" w:themeColor="text1"/>
                <w:szCs w:val="20"/>
              </w:rPr>
              <w:t xml:space="preserve"> (tupelo), </w:t>
            </w:r>
            <w:proofErr w:type="spellStart"/>
            <w:r w:rsidR="001F64CF" w:rsidRPr="00134CCE">
              <w:rPr>
                <w:i/>
                <w:color w:val="000000" w:themeColor="text1"/>
                <w:szCs w:val="20"/>
              </w:rPr>
              <w:t>Oxydendrum</w:t>
            </w:r>
            <w:proofErr w:type="spellEnd"/>
            <w:r w:rsidR="001F64CF" w:rsidRPr="00134CCE">
              <w:rPr>
                <w:i/>
                <w:color w:val="000000" w:themeColor="text1"/>
                <w:szCs w:val="20"/>
              </w:rPr>
              <w:t xml:space="preserve"> </w:t>
            </w:r>
            <w:r w:rsidR="001F64CF" w:rsidRPr="00134CCE">
              <w:rPr>
                <w:color w:val="000000" w:themeColor="text1"/>
                <w:szCs w:val="20"/>
              </w:rPr>
              <w:t>spp. (sourwood)</w:t>
            </w:r>
            <w:r w:rsidR="001F64CF">
              <w:rPr>
                <w:color w:val="000000" w:themeColor="text1"/>
                <w:szCs w:val="20"/>
              </w:rPr>
              <w:t>,</w:t>
            </w:r>
            <w:r w:rsidR="001F64CF" w:rsidRPr="00134CCE">
              <w:rPr>
                <w:color w:val="000000" w:themeColor="text1"/>
                <w:szCs w:val="20"/>
              </w:rPr>
              <w:t xml:space="preserve"> </w:t>
            </w:r>
            <w:proofErr w:type="spellStart"/>
            <w:r w:rsidR="001F64CF" w:rsidRPr="00134CCE">
              <w:rPr>
                <w:i/>
                <w:color w:val="000000" w:themeColor="text1"/>
              </w:rPr>
              <w:t>Pyrus</w:t>
            </w:r>
            <w:proofErr w:type="spellEnd"/>
            <w:r w:rsidR="001F64CF" w:rsidRPr="00134CCE">
              <w:rPr>
                <w:color w:val="000000" w:themeColor="text1"/>
              </w:rPr>
              <w:t xml:space="preserve"> spp. (pear</w:t>
            </w:r>
            <w:r w:rsidR="001F64CF" w:rsidRPr="00134CCE">
              <w:rPr>
                <w:color w:val="000000" w:themeColor="text1"/>
                <w:sz w:val="22"/>
              </w:rPr>
              <w:t>)</w:t>
            </w:r>
            <w:r w:rsidR="001F64CF" w:rsidRPr="00134CCE">
              <w:rPr>
                <w:color w:val="000000" w:themeColor="text1"/>
              </w:rPr>
              <w:t xml:space="preserve">, </w:t>
            </w:r>
            <w:proofErr w:type="spellStart"/>
            <w:r w:rsidRPr="00134CCE">
              <w:rPr>
                <w:i/>
                <w:color w:val="000000" w:themeColor="text1"/>
                <w:szCs w:val="20"/>
              </w:rPr>
              <w:t>Quercus</w:t>
            </w:r>
            <w:proofErr w:type="spellEnd"/>
            <w:r w:rsidRPr="00134CCE">
              <w:rPr>
                <w:i/>
                <w:color w:val="000000" w:themeColor="text1"/>
                <w:szCs w:val="20"/>
              </w:rPr>
              <w:t xml:space="preserve"> alba</w:t>
            </w:r>
            <w:r w:rsidR="00791325" w:rsidRPr="00134CCE">
              <w:rPr>
                <w:color w:val="000000" w:themeColor="text1"/>
                <w:szCs w:val="20"/>
              </w:rPr>
              <w:t xml:space="preserve"> (white oak)</w:t>
            </w:r>
            <w:r w:rsidRPr="00134CCE">
              <w:rPr>
                <w:color w:val="000000" w:themeColor="text1"/>
                <w:szCs w:val="20"/>
              </w:rPr>
              <w:t xml:space="preserve">, </w:t>
            </w:r>
            <w:proofErr w:type="spellStart"/>
            <w:r w:rsidRPr="00134CCE">
              <w:rPr>
                <w:i/>
                <w:color w:val="000000" w:themeColor="text1"/>
                <w:szCs w:val="20"/>
              </w:rPr>
              <w:t>Quercus</w:t>
            </w:r>
            <w:proofErr w:type="spellEnd"/>
            <w:r w:rsidRPr="00134CCE">
              <w:rPr>
                <w:i/>
                <w:color w:val="000000" w:themeColor="text1"/>
                <w:szCs w:val="20"/>
              </w:rPr>
              <w:t xml:space="preserve"> </w:t>
            </w:r>
            <w:proofErr w:type="spellStart"/>
            <w:r w:rsidRPr="00134CCE">
              <w:rPr>
                <w:i/>
                <w:color w:val="000000" w:themeColor="text1"/>
                <w:szCs w:val="20"/>
              </w:rPr>
              <w:t>prinus</w:t>
            </w:r>
            <w:proofErr w:type="spellEnd"/>
            <w:r w:rsidR="00791325" w:rsidRPr="00134CCE">
              <w:rPr>
                <w:color w:val="000000" w:themeColor="text1"/>
                <w:szCs w:val="20"/>
              </w:rPr>
              <w:t xml:space="preserve"> (chestnut oak)</w:t>
            </w:r>
            <w:r w:rsidR="001F64CF">
              <w:rPr>
                <w:color w:val="000000" w:themeColor="text1"/>
                <w:szCs w:val="20"/>
              </w:rPr>
              <w:t xml:space="preserve"> and</w:t>
            </w:r>
            <w:r w:rsidRPr="00134CCE">
              <w:rPr>
                <w:color w:val="000000" w:themeColor="text1"/>
                <w:szCs w:val="20"/>
              </w:rPr>
              <w:t xml:space="preserve"> </w:t>
            </w:r>
            <w:proofErr w:type="spellStart"/>
            <w:r w:rsidRPr="00134CCE">
              <w:rPr>
                <w:i/>
                <w:color w:val="000000" w:themeColor="text1"/>
                <w:szCs w:val="20"/>
              </w:rPr>
              <w:t>Quercus</w:t>
            </w:r>
            <w:proofErr w:type="spellEnd"/>
            <w:r w:rsidRPr="00134CCE">
              <w:rPr>
                <w:i/>
                <w:color w:val="000000" w:themeColor="text1"/>
                <w:szCs w:val="20"/>
              </w:rPr>
              <w:t xml:space="preserve"> </w:t>
            </w:r>
            <w:proofErr w:type="spellStart"/>
            <w:r w:rsidRPr="00134CCE">
              <w:rPr>
                <w:i/>
                <w:color w:val="000000" w:themeColor="text1"/>
                <w:szCs w:val="20"/>
              </w:rPr>
              <w:t>rubra</w:t>
            </w:r>
            <w:proofErr w:type="spellEnd"/>
            <w:r w:rsidR="00791325" w:rsidRPr="00134CCE">
              <w:rPr>
                <w:color w:val="000000" w:themeColor="text1"/>
                <w:szCs w:val="20"/>
              </w:rPr>
              <w:t xml:space="preserve"> (red oak)</w:t>
            </w:r>
            <w:r w:rsidRPr="00134CCE">
              <w:rPr>
                <w:color w:val="000000" w:themeColor="text1"/>
                <w:szCs w:val="20"/>
              </w:rPr>
              <w:t xml:space="preserve">, and breed in stems of </w:t>
            </w:r>
            <w:r w:rsidRPr="00134CCE">
              <w:rPr>
                <w:i/>
                <w:color w:val="000000" w:themeColor="text1"/>
                <w:szCs w:val="20"/>
              </w:rPr>
              <w:t>Aquilegia</w:t>
            </w:r>
            <w:r w:rsidRPr="00134CCE">
              <w:rPr>
                <w:color w:val="000000" w:themeColor="text1"/>
                <w:szCs w:val="20"/>
              </w:rPr>
              <w:t xml:space="preserve"> spp.</w:t>
            </w:r>
            <w:r w:rsidR="00791325" w:rsidRPr="00134CCE">
              <w:rPr>
                <w:color w:val="000000" w:themeColor="text1"/>
                <w:szCs w:val="20"/>
              </w:rPr>
              <w:t xml:space="preserve"> (columbine)</w:t>
            </w:r>
            <w:r w:rsidRPr="00134CCE">
              <w:rPr>
                <w:color w:val="000000" w:themeColor="text1"/>
                <w:szCs w:val="20"/>
              </w:rPr>
              <w:t>.</w:t>
            </w:r>
          </w:p>
        </w:tc>
        <w:tc>
          <w:tcPr>
            <w:tcW w:w="1069" w:type="pct"/>
          </w:tcPr>
          <w:p w14:paraId="30DEAE5E" w14:textId="250147AB" w:rsidR="00675563" w:rsidRPr="00134CCE" w:rsidRDefault="00633F9E">
            <w:pPr>
              <w:jc w:val="left"/>
              <w:rPr>
                <w:color w:val="000000" w:themeColor="text1"/>
              </w:rPr>
            </w:pPr>
            <w:r w:rsidRPr="00134CCE">
              <w:rPr>
                <w:rStyle w:val="PleaseReviewParagraphId"/>
              </w:rPr>
              <w:t>[148]</w:t>
            </w:r>
            <w:proofErr w:type="spellStart"/>
            <w:r w:rsidRPr="00134CCE">
              <w:rPr>
                <w:i/>
                <w:color w:val="000000" w:themeColor="text1"/>
              </w:rPr>
              <w:t>Prunus</w:t>
            </w:r>
            <w:proofErr w:type="spellEnd"/>
            <w:r w:rsidRPr="00134CCE">
              <w:rPr>
                <w:i/>
                <w:color w:val="000000" w:themeColor="text1"/>
              </w:rPr>
              <w:t xml:space="preserve"> </w:t>
            </w:r>
            <w:proofErr w:type="spellStart"/>
            <w:r w:rsidRPr="00134CCE">
              <w:rPr>
                <w:i/>
                <w:color w:val="000000" w:themeColor="text1"/>
              </w:rPr>
              <w:t>persica</w:t>
            </w:r>
            <w:proofErr w:type="spellEnd"/>
            <w:r w:rsidRPr="00134CCE">
              <w:rPr>
                <w:color w:val="000000" w:themeColor="text1"/>
              </w:rPr>
              <w:t>.</w:t>
            </w:r>
          </w:p>
        </w:tc>
        <w:tc>
          <w:tcPr>
            <w:tcW w:w="1020" w:type="pct"/>
          </w:tcPr>
          <w:p w14:paraId="69D41CB2" w14:textId="1423527A" w:rsidR="00675563" w:rsidRPr="00134CCE" w:rsidRDefault="00633F9E">
            <w:pPr>
              <w:jc w:val="left"/>
              <w:rPr>
                <w:color w:val="000000" w:themeColor="text1"/>
              </w:rPr>
            </w:pPr>
            <w:r w:rsidRPr="00134CCE">
              <w:rPr>
                <w:rStyle w:val="PleaseReviewParagraphId"/>
              </w:rPr>
              <w:t>[149]</w:t>
            </w:r>
            <w:proofErr w:type="spellStart"/>
            <w:r w:rsidRPr="00134CCE">
              <w:rPr>
                <w:i/>
                <w:color w:val="000000" w:themeColor="text1"/>
              </w:rPr>
              <w:t>Crataegus</w:t>
            </w:r>
            <w:proofErr w:type="spellEnd"/>
            <w:r w:rsidRPr="00134CCE">
              <w:rPr>
                <w:color w:val="000000" w:themeColor="text1"/>
              </w:rPr>
              <w:t xml:space="preserve"> spp.</w:t>
            </w:r>
            <w:r w:rsidR="00791325" w:rsidRPr="00134CCE">
              <w:rPr>
                <w:color w:val="000000" w:themeColor="text1"/>
              </w:rPr>
              <w:t xml:space="preserve"> (hawthorns</w:t>
            </w:r>
            <w:r w:rsidRPr="00134CCE">
              <w:rPr>
                <w:color w:val="000000" w:themeColor="text1"/>
              </w:rPr>
              <w:t xml:space="preserve">), </w:t>
            </w:r>
            <w:proofErr w:type="spellStart"/>
            <w:r w:rsidRPr="00134CCE">
              <w:rPr>
                <w:i/>
                <w:color w:val="000000" w:themeColor="text1"/>
              </w:rPr>
              <w:t>Prunus</w:t>
            </w:r>
            <w:proofErr w:type="spellEnd"/>
            <w:r w:rsidRPr="00134CCE">
              <w:rPr>
                <w:i/>
                <w:color w:val="000000" w:themeColor="text1"/>
              </w:rPr>
              <w:t xml:space="preserve"> </w:t>
            </w:r>
            <w:proofErr w:type="spellStart"/>
            <w:r w:rsidRPr="00134CCE">
              <w:rPr>
                <w:i/>
                <w:color w:val="000000" w:themeColor="text1"/>
              </w:rPr>
              <w:t>persica</w:t>
            </w:r>
            <w:proofErr w:type="spellEnd"/>
            <w:r w:rsidRPr="00134CCE">
              <w:rPr>
                <w:color w:val="000000" w:themeColor="text1"/>
              </w:rPr>
              <w:t>.</w:t>
            </w:r>
          </w:p>
        </w:tc>
      </w:tr>
    </w:tbl>
    <w:p w14:paraId="47DD1383" w14:textId="77777777" w:rsidR="009F116D" w:rsidRDefault="009F116D">
      <w:pPr>
        <w:pStyle w:val="IPPNormal"/>
        <w:spacing w:before="480"/>
        <w:rPr>
          <w:rStyle w:val="PleaseReviewParagraphId"/>
        </w:rPr>
      </w:pPr>
    </w:p>
    <w:p w14:paraId="074270E5" w14:textId="77777777" w:rsidR="009F116D" w:rsidRDefault="009F116D">
      <w:pPr>
        <w:pStyle w:val="IPPNormal"/>
        <w:spacing w:before="480"/>
        <w:rPr>
          <w:rStyle w:val="PleaseReviewParagraphId"/>
        </w:rPr>
      </w:pPr>
    </w:p>
    <w:p w14:paraId="1AF1AEAD" w14:textId="77777777" w:rsidR="009F116D" w:rsidRDefault="009F116D">
      <w:pPr>
        <w:pStyle w:val="IPPNormal"/>
        <w:spacing w:before="480"/>
        <w:rPr>
          <w:rStyle w:val="PleaseReviewParagraphId"/>
        </w:rPr>
      </w:pPr>
    </w:p>
    <w:p w14:paraId="6C19DF13" w14:textId="3DCCFAAB" w:rsidR="00675563" w:rsidRPr="00134CCE" w:rsidRDefault="00633F9E">
      <w:pPr>
        <w:pStyle w:val="IPPNormal"/>
        <w:spacing w:before="480"/>
      </w:pPr>
      <w:r w:rsidRPr="00134CCE">
        <w:rPr>
          <w:rStyle w:val="PleaseReviewParagraphId"/>
        </w:rPr>
        <w:lastRenderedPageBreak/>
        <w:t>[150]</w:t>
      </w:r>
      <w:r w:rsidRPr="00134CCE">
        <w:rPr>
          <w:b/>
        </w:rPr>
        <w:t>Table 3.</w:t>
      </w:r>
      <w:r w:rsidRPr="00134CCE">
        <w:t xml:space="preserve"> Diagnostic characters for </w:t>
      </w:r>
      <w:r w:rsidR="00AE5D1F">
        <w:t xml:space="preserve">four species of </w:t>
      </w:r>
      <w:proofErr w:type="spellStart"/>
      <w:r w:rsidRPr="00134CCE">
        <w:rPr>
          <w:i/>
          <w:iCs/>
          <w:color w:val="000000" w:themeColor="text1"/>
        </w:rPr>
        <w:t>Conotrachelus</w:t>
      </w:r>
      <w:proofErr w:type="spellEnd"/>
      <w:r w:rsidRPr="00134CCE">
        <w:rPr>
          <w:i/>
          <w:iCs/>
        </w:rPr>
        <w:t xml:space="preserve"> </w:t>
      </w:r>
      <w:r w:rsidR="00AE5D1F">
        <w:rPr>
          <w:iCs/>
        </w:rPr>
        <w:t xml:space="preserve">not associated with stone fruit: </w:t>
      </w:r>
      <w:r w:rsidR="00AE5D1F" w:rsidRPr="00D87387">
        <w:rPr>
          <w:i/>
          <w:iCs/>
        </w:rPr>
        <w:t>C.</w:t>
      </w:r>
      <w:r w:rsidR="00AE5D1F">
        <w:rPr>
          <w:iCs/>
        </w:rPr>
        <w:t xml:space="preserve"> </w:t>
      </w:r>
      <w:proofErr w:type="spellStart"/>
      <w:r w:rsidRPr="00134CCE">
        <w:rPr>
          <w:i/>
          <w:iCs/>
        </w:rPr>
        <w:t>juglandis</w:t>
      </w:r>
      <w:proofErr w:type="spellEnd"/>
      <w:r w:rsidRPr="00134CCE">
        <w:t xml:space="preserve">, </w:t>
      </w:r>
      <w:r w:rsidRPr="00134CCE">
        <w:rPr>
          <w:i/>
          <w:iCs/>
        </w:rPr>
        <w:t>C. </w:t>
      </w:r>
      <w:proofErr w:type="spellStart"/>
      <w:r w:rsidRPr="00134CCE">
        <w:rPr>
          <w:i/>
          <w:iCs/>
        </w:rPr>
        <w:t>corni</w:t>
      </w:r>
      <w:proofErr w:type="spellEnd"/>
      <w:r w:rsidRPr="00134CCE">
        <w:t xml:space="preserve">, </w:t>
      </w:r>
      <w:r w:rsidRPr="00134CCE">
        <w:rPr>
          <w:i/>
          <w:iCs/>
        </w:rPr>
        <w:t>C. </w:t>
      </w:r>
      <w:proofErr w:type="spellStart"/>
      <w:r w:rsidRPr="00134CCE">
        <w:rPr>
          <w:i/>
          <w:iCs/>
        </w:rPr>
        <w:t>buchanani</w:t>
      </w:r>
      <w:proofErr w:type="spellEnd"/>
      <w:r w:rsidRPr="00134CCE">
        <w:t xml:space="preserve"> and </w:t>
      </w:r>
      <w:r w:rsidRPr="00134CCE">
        <w:rPr>
          <w:i/>
          <w:iCs/>
        </w:rPr>
        <w:t>C. </w:t>
      </w:r>
      <w:proofErr w:type="spellStart"/>
      <w:r w:rsidRPr="00134CCE">
        <w:rPr>
          <w:i/>
          <w:iCs/>
        </w:rPr>
        <w:t>iowensis</w:t>
      </w:r>
      <w:proofErr w:type="spellEnd"/>
      <w:r w:rsidRPr="00134CCE">
        <w:t xml:space="preserve"> </w:t>
      </w:r>
    </w:p>
    <w:tbl>
      <w:tblPr>
        <w:tblStyle w:val="TableGrid"/>
        <w:tblW w:w="5288" w:type="pct"/>
        <w:tblLayout w:type="fixed"/>
        <w:tblLook w:val="04A0" w:firstRow="1" w:lastRow="0" w:firstColumn="1" w:lastColumn="0" w:noHBand="0" w:noVBand="1"/>
      </w:tblPr>
      <w:tblGrid>
        <w:gridCol w:w="1942"/>
        <w:gridCol w:w="3192"/>
        <w:gridCol w:w="3230"/>
        <w:gridCol w:w="2906"/>
        <w:gridCol w:w="3481"/>
      </w:tblGrid>
      <w:tr w:rsidR="00675563" w:rsidRPr="00134CCE" w14:paraId="201683D5" w14:textId="77777777">
        <w:trPr>
          <w:tblHeader/>
        </w:trPr>
        <w:tc>
          <w:tcPr>
            <w:tcW w:w="658" w:type="pct"/>
            <w:shd w:val="clear" w:color="auto" w:fill="D9D9D9" w:themeFill="background1" w:themeFillShade="D9"/>
            <w:vAlign w:val="center"/>
          </w:tcPr>
          <w:p w14:paraId="378FC866" w14:textId="77777777" w:rsidR="00675563" w:rsidRPr="00134CCE" w:rsidRDefault="00633F9E">
            <w:pPr>
              <w:spacing w:before="60" w:after="60"/>
              <w:rPr>
                <w:b/>
              </w:rPr>
            </w:pPr>
            <w:r w:rsidRPr="00134CCE">
              <w:rPr>
                <w:rStyle w:val="PleaseReviewParagraphId"/>
              </w:rPr>
              <w:t>[151]</w:t>
            </w:r>
            <w:r w:rsidRPr="00134CCE">
              <w:rPr>
                <w:b/>
                <w:color w:val="000000" w:themeColor="text1"/>
              </w:rPr>
              <w:t>Character</w:t>
            </w:r>
          </w:p>
        </w:tc>
        <w:tc>
          <w:tcPr>
            <w:tcW w:w="4342" w:type="pct"/>
            <w:gridSpan w:val="4"/>
            <w:shd w:val="clear" w:color="auto" w:fill="D9D9D9" w:themeFill="background1" w:themeFillShade="D9"/>
            <w:vAlign w:val="center"/>
          </w:tcPr>
          <w:p w14:paraId="2207CB7F" w14:textId="77777777" w:rsidR="00675563" w:rsidRPr="00134CCE" w:rsidRDefault="00633F9E">
            <w:pPr>
              <w:spacing w:before="60" w:after="60"/>
              <w:jc w:val="center"/>
              <w:rPr>
                <w:b/>
              </w:rPr>
            </w:pPr>
            <w:r w:rsidRPr="00134CCE">
              <w:rPr>
                <w:rStyle w:val="PleaseReviewParagraphId"/>
              </w:rPr>
              <w:t>[152]</w:t>
            </w:r>
            <w:proofErr w:type="spellStart"/>
            <w:r w:rsidRPr="00134CCE">
              <w:rPr>
                <w:b/>
                <w:i/>
              </w:rPr>
              <w:t>Conotrachelus</w:t>
            </w:r>
            <w:proofErr w:type="spellEnd"/>
            <w:r w:rsidRPr="00134CCE">
              <w:rPr>
                <w:b/>
              </w:rPr>
              <w:t xml:space="preserve"> species</w:t>
            </w:r>
          </w:p>
        </w:tc>
      </w:tr>
      <w:tr w:rsidR="00675563" w:rsidRPr="00134CCE" w14:paraId="042DE494" w14:textId="77777777">
        <w:tc>
          <w:tcPr>
            <w:tcW w:w="658" w:type="pct"/>
          </w:tcPr>
          <w:p w14:paraId="1ACC3ACD" w14:textId="77777777" w:rsidR="00675563" w:rsidRPr="00134CCE" w:rsidRDefault="00633F9E">
            <w:pPr>
              <w:rPr>
                <w:b/>
              </w:rPr>
            </w:pPr>
            <w:r w:rsidRPr="00134CCE">
              <w:rPr>
                <w:rStyle w:val="PleaseReviewParagraphId"/>
              </w:rPr>
              <w:t>[153]</w:t>
            </w:r>
          </w:p>
        </w:tc>
        <w:tc>
          <w:tcPr>
            <w:tcW w:w="1082" w:type="pct"/>
          </w:tcPr>
          <w:p w14:paraId="27F89BB2" w14:textId="77777777" w:rsidR="00675563" w:rsidRPr="00134CCE" w:rsidRDefault="00633F9E">
            <w:r w:rsidRPr="00134CCE">
              <w:rPr>
                <w:rStyle w:val="PleaseReviewParagraphId"/>
              </w:rPr>
              <w:t>[154]</w:t>
            </w:r>
            <w:r w:rsidRPr="00134CCE">
              <w:rPr>
                <w:b/>
                <w:i/>
              </w:rPr>
              <w:t>C</w:t>
            </w:r>
            <w:r w:rsidRPr="00134CCE">
              <w:rPr>
                <w:b/>
              </w:rPr>
              <w:t>. </w:t>
            </w:r>
            <w:proofErr w:type="spellStart"/>
            <w:r w:rsidRPr="00134CCE">
              <w:rPr>
                <w:b/>
                <w:i/>
              </w:rPr>
              <w:t>juglandis</w:t>
            </w:r>
            <w:proofErr w:type="spellEnd"/>
            <w:r w:rsidRPr="00134CCE">
              <w:rPr>
                <w:b/>
              </w:rPr>
              <w:t xml:space="preserve"> </w:t>
            </w:r>
            <w:r w:rsidRPr="00134CCE">
              <w:t>(Figure 14)</w:t>
            </w:r>
          </w:p>
        </w:tc>
        <w:tc>
          <w:tcPr>
            <w:tcW w:w="1095" w:type="pct"/>
          </w:tcPr>
          <w:p w14:paraId="0779D19C" w14:textId="77777777" w:rsidR="00675563" w:rsidRPr="00134CCE" w:rsidRDefault="00633F9E">
            <w:r w:rsidRPr="00134CCE">
              <w:rPr>
                <w:rStyle w:val="PleaseReviewParagraphId"/>
              </w:rPr>
              <w:t>[155]</w:t>
            </w:r>
            <w:r w:rsidRPr="00134CCE">
              <w:rPr>
                <w:b/>
                <w:i/>
              </w:rPr>
              <w:t>C</w:t>
            </w:r>
            <w:r w:rsidRPr="00134CCE">
              <w:rPr>
                <w:b/>
              </w:rPr>
              <w:t>. </w:t>
            </w:r>
            <w:proofErr w:type="spellStart"/>
            <w:r w:rsidRPr="00134CCE">
              <w:rPr>
                <w:b/>
                <w:i/>
              </w:rPr>
              <w:t>corni</w:t>
            </w:r>
            <w:proofErr w:type="spellEnd"/>
            <w:r w:rsidRPr="00134CCE">
              <w:rPr>
                <w:b/>
                <w:i/>
              </w:rPr>
              <w:t xml:space="preserve"> </w:t>
            </w:r>
            <w:r w:rsidRPr="00134CCE">
              <w:t>(Figure 15)</w:t>
            </w:r>
          </w:p>
        </w:tc>
        <w:tc>
          <w:tcPr>
            <w:tcW w:w="985" w:type="pct"/>
          </w:tcPr>
          <w:p w14:paraId="676B0E42" w14:textId="77777777" w:rsidR="00675563" w:rsidRPr="00134CCE" w:rsidRDefault="00633F9E">
            <w:r w:rsidRPr="00134CCE">
              <w:rPr>
                <w:rStyle w:val="PleaseReviewParagraphId"/>
              </w:rPr>
              <w:t>[156]</w:t>
            </w:r>
            <w:r w:rsidRPr="00134CCE">
              <w:rPr>
                <w:b/>
                <w:i/>
              </w:rPr>
              <w:t>C</w:t>
            </w:r>
            <w:r w:rsidRPr="00134CCE">
              <w:rPr>
                <w:b/>
              </w:rPr>
              <w:t>. </w:t>
            </w:r>
            <w:proofErr w:type="spellStart"/>
            <w:r w:rsidRPr="00134CCE">
              <w:rPr>
                <w:b/>
                <w:i/>
              </w:rPr>
              <w:t>buchanani</w:t>
            </w:r>
            <w:proofErr w:type="spellEnd"/>
            <w:r w:rsidRPr="00134CCE">
              <w:rPr>
                <w:b/>
                <w:i/>
              </w:rPr>
              <w:t xml:space="preserve"> </w:t>
            </w:r>
            <w:r w:rsidRPr="00134CCE">
              <w:t>(Figure 16)</w:t>
            </w:r>
          </w:p>
        </w:tc>
        <w:tc>
          <w:tcPr>
            <w:tcW w:w="1180" w:type="pct"/>
          </w:tcPr>
          <w:p w14:paraId="110EE9D9" w14:textId="77777777" w:rsidR="00675563" w:rsidRPr="00134CCE" w:rsidRDefault="00633F9E">
            <w:r w:rsidRPr="00134CCE">
              <w:rPr>
                <w:rStyle w:val="PleaseReviewParagraphId"/>
              </w:rPr>
              <w:t>[157]</w:t>
            </w:r>
            <w:r w:rsidRPr="00134CCE">
              <w:rPr>
                <w:b/>
                <w:i/>
              </w:rPr>
              <w:t>C</w:t>
            </w:r>
            <w:r w:rsidRPr="00134CCE">
              <w:rPr>
                <w:b/>
              </w:rPr>
              <w:t>. </w:t>
            </w:r>
            <w:proofErr w:type="spellStart"/>
            <w:r w:rsidRPr="00134CCE">
              <w:rPr>
                <w:b/>
                <w:i/>
              </w:rPr>
              <w:t>iowensis</w:t>
            </w:r>
            <w:proofErr w:type="spellEnd"/>
            <w:r w:rsidRPr="00134CCE">
              <w:rPr>
                <w:b/>
                <w:i/>
              </w:rPr>
              <w:t xml:space="preserve"> </w:t>
            </w:r>
            <w:r w:rsidRPr="00134CCE">
              <w:t>(Figure 17)</w:t>
            </w:r>
          </w:p>
        </w:tc>
      </w:tr>
      <w:tr w:rsidR="00675563" w:rsidRPr="00134CCE" w14:paraId="5DE4AE3D" w14:textId="77777777">
        <w:tc>
          <w:tcPr>
            <w:tcW w:w="658" w:type="pct"/>
          </w:tcPr>
          <w:p w14:paraId="6FA6C4D3" w14:textId="77777777" w:rsidR="00675563" w:rsidRPr="00134CCE" w:rsidRDefault="00633F9E">
            <w:pPr>
              <w:rPr>
                <w:color w:val="000000" w:themeColor="text1"/>
              </w:rPr>
            </w:pPr>
            <w:r w:rsidRPr="00134CCE">
              <w:rPr>
                <w:rStyle w:val="PleaseReviewParagraphId"/>
              </w:rPr>
              <w:t>[158]</w:t>
            </w:r>
            <w:r w:rsidRPr="00134CCE">
              <w:rPr>
                <w:color w:val="000000" w:themeColor="text1"/>
              </w:rPr>
              <w:t>Prothorax</w:t>
            </w:r>
          </w:p>
        </w:tc>
        <w:tc>
          <w:tcPr>
            <w:tcW w:w="1082" w:type="pct"/>
          </w:tcPr>
          <w:p w14:paraId="6BD9C24B" w14:textId="77777777" w:rsidR="00675563" w:rsidRPr="00134CCE" w:rsidRDefault="00633F9E">
            <w:pPr>
              <w:jc w:val="left"/>
              <w:rPr>
                <w:color w:val="000000" w:themeColor="text1"/>
              </w:rPr>
            </w:pPr>
            <w:r w:rsidRPr="00134CCE">
              <w:rPr>
                <w:rStyle w:val="PleaseReviewParagraphId"/>
              </w:rPr>
              <w:t>[159]</w:t>
            </w:r>
            <w:r w:rsidRPr="00134CCE">
              <w:rPr>
                <w:color w:val="000000" w:themeColor="text1"/>
              </w:rPr>
              <w:t xml:space="preserve">No median ridge or furrow. With four </w:t>
            </w:r>
            <w:proofErr w:type="spellStart"/>
            <w:r w:rsidRPr="00134CCE">
              <w:rPr>
                <w:color w:val="000000" w:themeColor="text1"/>
              </w:rPr>
              <w:t>submedian</w:t>
            </w:r>
            <w:proofErr w:type="spellEnd"/>
            <w:r w:rsidRPr="00134CCE">
              <w:rPr>
                <w:color w:val="000000" w:themeColor="text1"/>
              </w:rPr>
              <w:t xml:space="preserve"> tubercles (Figure 14(A)).</w:t>
            </w:r>
          </w:p>
        </w:tc>
        <w:tc>
          <w:tcPr>
            <w:tcW w:w="1095" w:type="pct"/>
          </w:tcPr>
          <w:p w14:paraId="1BFFA9F7" w14:textId="77777777" w:rsidR="00675563" w:rsidRPr="00134CCE" w:rsidRDefault="00633F9E">
            <w:pPr>
              <w:jc w:val="left"/>
              <w:rPr>
                <w:color w:val="000000" w:themeColor="text1"/>
              </w:rPr>
            </w:pPr>
            <w:r w:rsidRPr="00134CCE">
              <w:rPr>
                <w:rStyle w:val="PleaseReviewParagraphId"/>
              </w:rPr>
              <w:t>[160]</w:t>
            </w:r>
            <w:r w:rsidRPr="00134CCE">
              <w:rPr>
                <w:color w:val="000000" w:themeColor="text1"/>
              </w:rPr>
              <w:t>No median ridge or furrow. With faint indication of median carina anteriorly and median pair of tubercles (Figure 15(A)).</w:t>
            </w:r>
          </w:p>
        </w:tc>
        <w:tc>
          <w:tcPr>
            <w:tcW w:w="985" w:type="pct"/>
          </w:tcPr>
          <w:p w14:paraId="3A281FCE" w14:textId="77777777" w:rsidR="00675563" w:rsidRPr="00134CCE" w:rsidRDefault="00633F9E">
            <w:pPr>
              <w:jc w:val="left"/>
              <w:rPr>
                <w:color w:val="000000" w:themeColor="text1"/>
              </w:rPr>
            </w:pPr>
            <w:r w:rsidRPr="00134CCE">
              <w:rPr>
                <w:rStyle w:val="PleaseReviewParagraphId"/>
              </w:rPr>
              <w:t>[161]</w:t>
            </w:r>
            <w:r w:rsidRPr="00134CCE">
              <w:rPr>
                <w:color w:val="000000" w:themeColor="text1"/>
              </w:rPr>
              <w:t xml:space="preserve">No median furrow. Often with four distinct </w:t>
            </w:r>
            <w:proofErr w:type="spellStart"/>
            <w:r w:rsidRPr="00134CCE">
              <w:rPr>
                <w:color w:val="000000" w:themeColor="text1"/>
              </w:rPr>
              <w:t>submedian</w:t>
            </w:r>
            <w:proofErr w:type="spellEnd"/>
            <w:r w:rsidRPr="00134CCE">
              <w:rPr>
                <w:color w:val="000000" w:themeColor="text1"/>
              </w:rPr>
              <w:t xml:space="preserve"> tubercles (Figure 16(A)). Often with a feeble median longitudinal carina extending apically from between median tubercles.</w:t>
            </w:r>
          </w:p>
        </w:tc>
        <w:tc>
          <w:tcPr>
            <w:tcW w:w="1180" w:type="pct"/>
          </w:tcPr>
          <w:p w14:paraId="3058E8B8" w14:textId="527B051A" w:rsidR="00675563" w:rsidRPr="00134CCE" w:rsidRDefault="00633F9E">
            <w:pPr>
              <w:jc w:val="left"/>
              <w:rPr>
                <w:color w:val="000000" w:themeColor="text1"/>
              </w:rPr>
            </w:pPr>
            <w:r w:rsidRPr="00134CCE">
              <w:rPr>
                <w:rStyle w:val="PleaseReviewParagraphId"/>
              </w:rPr>
              <w:t>[162]</w:t>
            </w:r>
            <w:r w:rsidRPr="00134CCE">
              <w:rPr>
                <w:color w:val="000000" w:themeColor="text1"/>
              </w:rPr>
              <w:t xml:space="preserve">No median ridge or furrow. Often with six </w:t>
            </w:r>
            <w:proofErr w:type="spellStart"/>
            <w:r w:rsidRPr="00134CCE">
              <w:rPr>
                <w:color w:val="000000" w:themeColor="text1"/>
              </w:rPr>
              <w:t>submedian</w:t>
            </w:r>
            <w:proofErr w:type="spellEnd"/>
            <w:r w:rsidRPr="00134CCE">
              <w:rPr>
                <w:color w:val="000000" w:themeColor="text1"/>
              </w:rPr>
              <w:t xml:space="preserve"> tubercles, middle pair always evident (Figure 17</w:t>
            </w:r>
            <w:r w:rsidR="003004D9">
              <w:rPr>
                <w:color w:val="000000" w:themeColor="text1"/>
              </w:rPr>
              <w:t>(</w:t>
            </w:r>
            <w:r w:rsidRPr="00134CCE">
              <w:rPr>
                <w:color w:val="000000" w:themeColor="text1"/>
              </w:rPr>
              <w:t>A</w:t>
            </w:r>
            <w:r w:rsidR="003004D9">
              <w:rPr>
                <w:color w:val="000000" w:themeColor="text1"/>
              </w:rPr>
              <w:t>)</w:t>
            </w:r>
            <w:r w:rsidRPr="00134CCE">
              <w:rPr>
                <w:color w:val="000000" w:themeColor="text1"/>
              </w:rPr>
              <w:t>), other pairs at times obsolete or at times with one tubercle of the pair feeble and obscure. At most with feeble median longitudinal carina extending apically from between median tubercles.</w:t>
            </w:r>
          </w:p>
        </w:tc>
      </w:tr>
      <w:tr w:rsidR="00675563" w:rsidRPr="00134CCE" w14:paraId="23E9500E" w14:textId="77777777">
        <w:trPr>
          <w:cantSplit/>
        </w:trPr>
        <w:tc>
          <w:tcPr>
            <w:tcW w:w="658" w:type="pct"/>
          </w:tcPr>
          <w:p w14:paraId="28FD3A5F" w14:textId="77777777" w:rsidR="00675563" w:rsidRPr="00134CCE" w:rsidRDefault="00633F9E">
            <w:pPr>
              <w:rPr>
                <w:color w:val="000000" w:themeColor="text1"/>
              </w:rPr>
            </w:pPr>
            <w:r w:rsidRPr="00134CCE">
              <w:rPr>
                <w:rStyle w:val="PleaseReviewParagraphId"/>
              </w:rPr>
              <w:t>[163]</w:t>
            </w:r>
            <w:r w:rsidRPr="00134CCE">
              <w:rPr>
                <w:color w:val="000000" w:themeColor="text1"/>
                <w:szCs w:val="20"/>
              </w:rPr>
              <w:t>Thorax</w:t>
            </w:r>
          </w:p>
        </w:tc>
        <w:tc>
          <w:tcPr>
            <w:tcW w:w="1082" w:type="pct"/>
          </w:tcPr>
          <w:p w14:paraId="15B50AAF" w14:textId="77777777" w:rsidR="00675563" w:rsidRPr="00134CCE" w:rsidRDefault="00633F9E">
            <w:pPr>
              <w:jc w:val="left"/>
              <w:rPr>
                <w:color w:val="000000" w:themeColor="text1"/>
              </w:rPr>
            </w:pPr>
            <w:r w:rsidRPr="00134CCE">
              <w:rPr>
                <w:rStyle w:val="PleaseReviewParagraphId"/>
              </w:rPr>
              <w:t>[164]</w:t>
            </w:r>
            <w:r w:rsidRPr="00134CCE">
              <w:rPr>
                <w:color w:val="000000" w:themeColor="text1"/>
                <w:szCs w:val="20"/>
              </w:rPr>
              <w:t>Scutellum prominent on all margins and not sloping</w:t>
            </w:r>
            <w:r w:rsidRPr="00134CCE">
              <w:rPr>
                <w:color w:val="000000" w:themeColor="text1"/>
              </w:rPr>
              <w:t xml:space="preserve"> (Figure 14(A)).</w:t>
            </w:r>
          </w:p>
        </w:tc>
        <w:tc>
          <w:tcPr>
            <w:tcW w:w="1095" w:type="pct"/>
          </w:tcPr>
          <w:p w14:paraId="5D678994" w14:textId="2A1FBF6E" w:rsidR="00675563" w:rsidRPr="00134CCE" w:rsidRDefault="00633F9E">
            <w:pPr>
              <w:jc w:val="left"/>
              <w:rPr>
                <w:color w:val="000000" w:themeColor="text1"/>
              </w:rPr>
            </w:pPr>
            <w:r w:rsidRPr="00134CCE">
              <w:rPr>
                <w:rStyle w:val="PleaseReviewParagraphId"/>
              </w:rPr>
              <w:t>[165]</w:t>
            </w:r>
            <w:r w:rsidRPr="00134CCE">
              <w:rPr>
                <w:color w:val="000000" w:themeColor="text1"/>
              </w:rPr>
              <w:t xml:space="preserve">Scutellum </w:t>
            </w:r>
            <w:r w:rsidRPr="00134CCE">
              <w:rPr>
                <w:color w:val="000000" w:themeColor="text1"/>
                <w:szCs w:val="20"/>
              </w:rPr>
              <w:t>prominent on all margins and not sloping</w:t>
            </w:r>
            <w:r w:rsidRPr="00134CCE">
              <w:rPr>
                <w:color w:val="000000" w:themeColor="text1"/>
              </w:rPr>
              <w:t xml:space="preserve"> (Figure 15(A)). </w:t>
            </w:r>
          </w:p>
        </w:tc>
        <w:tc>
          <w:tcPr>
            <w:tcW w:w="985" w:type="pct"/>
          </w:tcPr>
          <w:p w14:paraId="6815E0D5" w14:textId="77777777" w:rsidR="00675563" w:rsidRPr="00134CCE" w:rsidRDefault="00633F9E">
            <w:pPr>
              <w:jc w:val="left"/>
              <w:rPr>
                <w:color w:val="000000" w:themeColor="text1"/>
              </w:rPr>
            </w:pPr>
            <w:r w:rsidRPr="00134CCE">
              <w:rPr>
                <w:rStyle w:val="PleaseReviewParagraphId"/>
              </w:rPr>
              <w:t>[166]</w:t>
            </w:r>
            <w:r w:rsidRPr="00134CCE">
              <w:rPr>
                <w:color w:val="000000" w:themeColor="text1"/>
              </w:rPr>
              <w:t xml:space="preserve">Scutellum gently sloping, depressed and flat on basal margin and not prominent along both side margins (Figure 16(A)). </w:t>
            </w:r>
          </w:p>
        </w:tc>
        <w:tc>
          <w:tcPr>
            <w:tcW w:w="1180" w:type="pct"/>
          </w:tcPr>
          <w:p w14:paraId="2A5F4510" w14:textId="1EFF9FC7" w:rsidR="00675563" w:rsidRPr="00134CCE" w:rsidRDefault="00633F9E">
            <w:pPr>
              <w:jc w:val="left"/>
              <w:rPr>
                <w:color w:val="000000" w:themeColor="text1"/>
              </w:rPr>
            </w:pPr>
            <w:r w:rsidRPr="00134CCE">
              <w:rPr>
                <w:rStyle w:val="PleaseReviewParagraphId"/>
              </w:rPr>
              <w:t>[167]</w:t>
            </w:r>
            <w:r w:rsidRPr="00134CCE">
              <w:rPr>
                <w:color w:val="000000" w:themeColor="text1"/>
              </w:rPr>
              <w:t xml:space="preserve">Scutellum </w:t>
            </w:r>
            <w:r w:rsidRPr="00134CCE">
              <w:rPr>
                <w:color w:val="000000" w:themeColor="text1"/>
                <w:szCs w:val="20"/>
              </w:rPr>
              <w:t>prominent on all margins and not sloping</w:t>
            </w:r>
            <w:r w:rsidRPr="00134CCE">
              <w:rPr>
                <w:color w:val="000000" w:themeColor="text1"/>
              </w:rPr>
              <w:t xml:space="preserve"> (Figure 17(A)).</w:t>
            </w:r>
          </w:p>
        </w:tc>
      </w:tr>
      <w:tr w:rsidR="00675563" w:rsidRPr="00134CCE" w14:paraId="437C7A6A" w14:textId="77777777">
        <w:tc>
          <w:tcPr>
            <w:tcW w:w="658" w:type="pct"/>
          </w:tcPr>
          <w:p w14:paraId="48B0E960" w14:textId="77777777" w:rsidR="00675563" w:rsidRPr="00134CCE" w:rsidRDefault="00633F9E">
            <w:pPr>
              <w:rPr>
                <w:color w:val="000000" w:themeColor="text1"/>
              </w:rPr>
            </w:pPr>
            <w:r w:rsidRPr="00134CCE">
              <w:rPr>
                <w:rStyle w:val="PleaseReviewParagraphId"/>
              </w:rPr>
              <w:t>[168]</w:t>
            </w:r>
            <w:r w:rsidRPr="00134CCE">
              <w:rPr>
                <w:color w:val="000000" w:themeColor="text1"/>
              </w:rPr>
              <w:t>Elytra</w:t>
            </w:r>
          </w:p>
        </w:tc>
        <w:tc>
          <w:tcPr>
            <w:tcW w:w="1082" w:type="pct"/>
          </w:tcPr>
          <w:p w14:paraId="45F5DBDF" w14:textId="6EE66915" w:rsidR="00675563" w:rsidRPr="00134CCE" w:rsidRDefault="00633F9E">
            <w:pPr>
              <w:jc w:val="left"/>
              <w:rPr>
                <w:color w:val="000000" w:themeColor="text1"/>
              </w:rPr>
            </w:pPr>
            <w:r w:rsidRPr="00134CCE">
              <w:rPr>
                <w:rStyle w:val="PleaseReviewParagraphId"/>
              </w:rPr>
              <w:t>[169]</w:t>
            </w:r>
            <w:r w:rsidRPr="00134CCE">
              <w:rPr>
                <w:color w:val="000000" w:themeColor="text1"/>
              </w:rPr>
              <w:t>Two distinct costae (or crests), one on each elytron on interval 3 (Figure 14</w:t>
            </w:r>
            <w:r w:rsidR="0029198B" w:rsidRPr="00134CCE">
              <w:rPr>
                <w:color w:val="000000" w:themeColor="text1"/>
              </w:rPr>
              <w:t>(</w:t>
            </w:r>
            <w:r w:rsidRPr="00134CCE">
              <w:rPr>
                <w:color w:val="000000" w:themeColor="text1"/>
              </w:rPr>
              <w:t>B</w:t>
            </w:r>
            <w:r w:rsidR="0029198B" w:rsidRPr="00134CCE">
              <w:rPr>
                <w:color w:val="000000" w:themeColor="text1"/>
              </w:rPr>
              <w:t>)</w:t>
            </w:r>
            <w:r w:rsidRPr="00134CCE">
              <w:rPr>
                <w:color w:val="000000" w:themeColor="text1"/>
              </w:rPr>
              <w:t xml:space="preserve">). Region between and around costae and costae themselves not devoid of </w:t>
            </w:r>
            <w:proofErr w:type="spellStart"/>
            <w:r w:rsidRPr="00134CCE">
              <w:rPr>
                <w:color w:val="000000" w:themeColor="text1"/>
              </w:rPr>
              <w:t>vestiture</w:t>
            </w:r>
            <w:proofErr w:type="spellEnd"/>
            <w:r w:rsidRPr="00134CCE">
              <w:rPr>
                <w:color w:val="000000" w:themeColor="text1"/>
              </w:rPr>
              <w:t>; black with sparse brown and white setae.</w:t>
            </w:r>
          </w:p>
          <w:p w14:paraId="0400C53E" w14:textId="77777777" w:rsidR="00675563" w:rsidRPr="00134CCE" w:rsidRDefault="00633F9E">
            <w:pPr>
              <w:jc w:val="left"/>
              <w:rPr>
                <w:color w:val="000000" w:themeColor="text1"/>
              </w:rPr>
            </w:pPr>
            <w:r w:rsidRPr="00134CCE">
              <w:rPr>
                <w:rStyle w:val="PleaseReviewParagraphId"/>
              </w:rPr>
              <w:t>[170]</w:t>
            </w:r>
            <w:proofErr w:type="spellStart"/>
            <w:r w:rsidRPr="00134CCE">
              <w:rPr>
                <w:color w:val="000000" w:themeColor="text1"/>
              </w:rPr>
              <w:t>Postmedian</w:t>
            </w:r>
            <w:proofErr w:type="spellEnd"/>
            <w:r w:rsidRPr="00134CCE">
              <w:rPr>
                <w:color w:val="000000" w:themeColor="text1"/>
              </w:rPr>
              <w:t xml:space="preserve"> band broad, usually white, occasionally with mix of tan setae (Figure 14(A)). </w:t>
            </w:r>
          </w:p>
        </w:tc>
        <w:tc>
          <w:tcPr>
            <w:tcW w:w="1095" w:type="pct"/>
          </w:tcPr>
          <w:p w14:paraId="2C9B9D16" w14:textId="4E70BE5D" w:rsidR="00675563" w:rsidRPr="00134CCE" w:rsidRDefault="00633F9E">
            <w:pPr>
              <w:jc w:val="left"/>
              <w:rPr>
                <w:color w:val="000000" w:themeColor="text1"/>
              </w:rPr>
            </w:pPr>
            <w:r w:rsidRPr="00134CCE">
              <w:rPr>
                <w:rStyle w:val="PleaseReviewParagraphId"/>
              </w:rPr>
              <w:t>[171]</w:t>
            </w:r>
            <w:bookmarkStart w:id="17" w:name="OLE_LINK1"/>
            <w:r w:rsidRPr="00134CCE">
              <w:rPr>
                <w:color w:val="000000" w:themeColor="text1"/>
              </w:rPr>
              <w:t xml:space="preserve">Two distinct costae (or crests), one on each elytron on interval 3. Region between and around costae and costae themselves devoid of </w:t>
            </w:r>
            <w:proofErr w:type="spellStart"/>
            <w:r w:rsidRPr="00134CCE">
              <w:rPr>
                <w:color w:val="000000" w:themeColor="text1"/>
              </w:rPr>
              <w:t>vestiture</w:t>
            </w:r>
            <w:proofErr w:type="spellEnd"/>
            <w:r w:rsidRPr="00134CCE">
              <w:rPr>
                <w:color w:val="000000" w:themeColor="text1"/>
              </w:rPr>
              <w:t>; smooth and black (Figure</w:t>
            </w:r>
            <w:r w:rsidR="006A45BE">
              <w:rPr>
                <w:color w:val="000000" w:themeColor="text1"/>
              </w:rPr>
              <w:t>s</w:t>
            </w:r>
            <w:r w:rsidRPr="00134CCE">
              <w:rPr>
                <w:color w:val="000000" w:themeColor="text1"/>
              </w:rPr>
              <w:t> 15(A) and (B)).</w:t>
            </w:r>
          </w:p>
          <w:p w14:paraId="68E62C5B" w14:textId="4FA14D57" w:rsidR="00675563" w:rsidRPr="00134CCE" w:rsidRDefault="00633F9E">
            <w:pPr>
              <w:jc w:val="left"/>
              <w:rPr>
                <w:color w:val="000000" w:themeColor="text1"/>
              </w:rPr>
            </w:pPr>
            <w:r w:rsidRPr="00134CCE">
              <w:rPr>
                <w:rStyle w:val="PleaseReviewParagraphId"/>
              </w:rPr>
              <w:t>[172]</w:t>
            </w:r>
            <w:proofErr w:type="spellStart"/>
            <w:r w:rsidRPr="00134CCE">
              <w:rPr>
                <w:color w:val="000000" w:themeColor="text1"/>
              </w:rPr>
              <w:t>Postmedian</w:t>
            </w:r>
            <w:proofErr w:type="spellEnd"/>
            <w:r w:rsidRPr="00134CCE">
              <w:rPr>
                <w:color w:val="000000" w:themeColor="text1"/>
              </w:rPr>
              <w:t xml:space="preserve"> band distinctly reddish brown and patch of white </w:t>
            </w:r>
            <w:proofErr w:type="spellStart"/>
            <w:r w:rsidRPr="00134CCE">
              <w:rPr>
                <w:color w:val="000000" w:themeColor="text1"/>
              </w:rPr>
              <w:t>vestiture</w:t>
            </w:r>
            <w:proofErr w:type="spellEnd"/>
            <w:r w:rsidRPr="00134CCE">
              <w:rPr>
                <w:color w:val="000000" w:themeColor="text1"/>
              </w:rPr>
              <w:t>, lacking distinct lines of white recumbent setae (Figure 15(A))</w:t>
            </w:r>
            <w:bookmarkEnd w:id="17"/>
            <w:r w:rsidRPr="00134CCE">
              <w:rPr>
                <w:color w:val="000000" w:themeColor="text1"/>
              </w:rPr>
              <w:t>.</w:t>
            </w:r>
          </w:p>
        </w:tc>
        <w:tc>
          <w:tcPr>
            <w:tcW w:w="985" w:type="pct"/>
          </w:tcPr>
          <w:p w14:paraId="61409751" w14:textId="4659E73C" w:rsidR="00675563" w:rsidRPr="00134CCE" w:rsidRDefault="00633F9E">
            <w:pPr>
              <w:jc w:val="left"/>
              <w:rPr>
                <w:color w:val="000000" w:themeColor="text1"/>
              </w:rPr>
            </w:pPr>
            <w:r w:rsidRPr="00134CCE">
              <w:rPr>
                <w:rStyle w:val="PleaseReviewParagraphId"/>
              </w:rPr>
              <w:t>[173]</w:t>
            </w:r>
            <w:r w:rsidRPr="00134CCE">
              <w:rPr>
                <w:color w:val="000000" w:themeColor="text1"/>
              </w:rPr>
              <w:t>Two moderately distinct costae (or crests), one on each elytron on interval 3 (Figure</w:t>
            </w:r>
            <w:r w:rsidR="00EB7012">
              <w:rPr>
                <w:color w:val="000000" w:themeColor="text1"/>
              </w:rPr>
              <w:t>s</w:t>
            </w:r>
            <w:r w:rsidRPr="00134CCE">
              <w:rPr>
                <w:color w:val="000000" w:themeColor="text1"/>
              </w:rPr>
              <w:t xml:space="preserve"> 16(A) and (B)). Region between and around costae and costae themselves with uniform </w:t>
            </w:r>
            <w:proofErr w:type="spellStart"/>
            <w:r w:rsidRPr="00134CCE">
              <w:rPr>
                <w:color w:val="000000" w:themeColor="text1"/>
              </w:rPr>
              <w:t>vestiture</w:t>
            </w:r>
            <w:proofErr w:type="spellEnd"/>
            <w:r w:rsidRPr="00134CCE">
              <w:rPr>
                <w:color w:val="000000" w:themeColor="text1"/>
              </w:rPr>
              <w:t xml:space="preserve"> of relatively dense brown and white setae. </w:t>
            </w:r>
          </w:p>
          <w:p w14:paraId="05F9ECB9" w14:textId="071DD39E" w:rsidR="00675563" w:rsidRPr="00134CCE" w:rsidRDefault="00633F9E">
            <w:pPr>
              <w:jc w:val="left"/>
              <w:rPr>
                <w:color w:val="000000" w:themeColor="text1"/>
              </w:rPr>
            </w:pPr>
            <w:r w:rsidRPr="00134CCE">
              <w:rPr>
                <w:rStyle w:val="PleaseReviewParagraphId"/>
              </w:rPr>
              <w:t>[174]</w:t>
            </w:r>
            <w:proofErr w:type="spellStart"/>
            <w:r w:rsidRPr="00134CCE">
              <w:rPr>
                <w:color w:val="000000" w:themeColor="text1"/>
              </w:rPr>
              <w:t>Postmedian</w:t>
            </w:r>
            <w:proofErr w:type="spellEnd"/>
            <w:r w:rsidRPr="00134CCE">
              <w:rPr>
                <w:color w:val="000000" w:themeColor="text1"/>
              </w:rPr>
              <w:t xml:space="preserve"> band broad, of imbricate white setae (Figure 16(A)).</w:t>
            </w:r>
          </w:p>
        </w:tc>
        <w:tc>
          <w:tcPr>
            <w:tcW w:w="1180" w:type="pct"/>
          </w:tcPr>
          <w:p w14:paraId="5FFB3711" w14:textId="31518C5C" w:rsidR="00675563" w:rsidRPr="00134CCE" w:rsidRDefault="00633F9E">
            <w:pPr>
              <w:jc w:val="left"/>
              <w:rPr>
                <w:color w:val="000000" w:themeColor="text1"/>
              </w:rPr>
            </w:pPr>
            <w:r w:rsidRPr="00134CCE">
              <w:rPr>
                <w:rStyle w:val="PleaseReviewParagraphId"/>
              </w:rPr>
              <w:t>[175]</w:t>
            </w:r>
            <w:r w:rsidRPr="00134CCE">
              <w:rPr>
                <w:color w:val="000000" w:themeColor="text1"/>
              </w:rPr>
              <w:t xml:space="preserve">Two distinct costae (or crests), one on each elytron on interval 3. Region between and around costae with at most sparse </w:t>
            </w:r>
            <w:proofErr w:type="spellStart"/>
            <w:r w:rsidRPr="00134CCE">
              <w:rPr>
                <w:color w:val="000000" w:themeColor="text1"/>
              </w:rPr>
              <w:t>vestiture</w:t>
            </w:r>
            <w:proofErr w:type="spellEnd"/>
            <w:r w:rsidRPr="00134CCE">
              <w:rPr>
                <w:color w:val="000000" w:themeColor="text1"/>
              </w:rPr>
              <w:t xml:space="preserve"> and costae themselves devoid of </w:t>
            </w:r>
            <w:proofErr w:type="spellStart"/>
            <w:r w:rsidRPr="00134CCE">
              <w:rPr>
                <w:color w:val="000000" w:themeColor="text1"/>
              </w:rPr>
              <w:t>vestiture</w:t>
            </w:r>
            <w:proofErr w:type="spellEnd"/>
            <w:r w:rsidRPr="00134CCE">
              <w:rPr>
                <w:color w:val="000000" w:themeColor="text1"/>
              </w:rPr>
              <w:t>; smooth and black (Figure 17</w:t>
            </w:r>
            <w:r w:rsidR="009926CD">
              <w:rPr>
                <w:color w:val="000000" w:themeColor="text1"/>
              </w:rPr>
              <w:t>(A) and (B)</w:t>
            </w:r>
            <w:r w:rsidRPr="00134CCE">
              <w:rPr>
                <w:color w:val="000000" w:themeColor="text1"/>
              </w:rPr>
              <w:t xml:space="preserve">). </w:t>
            </w:r>
            <w:proofErr w:type="spellStart"/>
            <w:r w:rsidRPr="00134CCE">
              <w:rPr>
                <w:color w:val="000000" w:themeColor="text1"/>
              </w:rPr>
              <w:t>Postmedian</w:t>
            </w:r>
            <w:proofErr w:type="spellEnd"/>
            <w:r w:rsidRPr="00134CCE">
              <w:rPr>
                <w:color w:val="000000" w:themeColor="text1"/>
              </w:rPr>
              <w:t xml:space="preserve"> band distinctly reddish brown with white recumbent setae, latter concentrated behind and between crests on interval 3 </w:t>
            </w:r>
            <w:bookmarkStart w:id="18" w:name="_Hlk481934498"/>
            <w:r w:rsidRPr="00134CCE">
              <w:rPr>
                <w:color w:val="000000" w:themeColor="text1"/>
              </w:rPr>
              <w:t>(Figure 17(B))</w:t>
            </w:r>
            <w:bookmarkEnd w:id="18"/>
            <w:r w:rsidRPr="00134CCE">
              <w:rPr>
                <w:color w:val="000000" w:themeColor="text1"/>
              </w:rPr>
              <w:t>.</w:t>
            </w:r>
          </w:p>
        </w:tc>
      </w:tr>
      <w:tr w:rsidR="00675563" w:rsidRPr="00134CCE" w14:paraId="50D65BAB" w14:textId="77777777">
        <w:tc>
          <w:tcPr>
            <w:tcW w:w="658" w:type="pct"/>
          </w:tcPr>
          <w:p w14:paraId="19711C49" w14:textId="77777777" w:rsidR="00675563" w:rsidRPr="00134CCE" w:rsidRDefault="00633F9E">
            <w:pPr>
              <w:pStyle w:val="Compact"/>
              <w:jc w:val="both"/>
              <w:rPr>
                <w:color w:val="000000" w:themeColor="text1"/>
                <w:sz w:val="20"/>
                <w:szCs w:val="20"/>
                <w:lang w:val="en-GB"/>
              </w:rPr>
            </w:pPr>
            <w:r w:rsidRPr="00134CCE">
              <w:rPr>
                <w:rStyle w:val="PleaseReviewParagraphId"/>
                <w:lang w:val="en-GB"/>
              </w:rPr>
              <w:t>[176]</w:t>
            </w:r>
            <w:r w:rsidRPr="00134CCE">
              <w:rPr>
                <w:color w:val="000000" w:themeColor="text1"/>
                <w:sz w:val="20"/>
                <w:szCs w:val="20"/>
                <w:lang w:val="en-GB"/>
              </w:rPr>
              <w:t>Venter</w:t>
            </w:r>
          </w:p>
        </w:tc>
        <w:tc>
          <w:tcPr>
            <w:tcW w:w="1082" w:type="pct"/>
          </w:tcPr>
          <w:p w14:paraId="2356E5F4" w14:textId="22A0F23A" w:rsidR="00675563" w:rsidRPr="00134CCE" w:rsidRDefault="00633F9E" w:rsidP="009926CD">
            <w:pPr>
              <w:jc w:val="left"/>
              <w:rPr>
                <w:color w:val="000000" w:themeColor="text1"/>
                <w:szCs w:val="20"/>
              </w:rPr>
            </w:pPr>
            <w:r w:rsidRPr="00134CCE">
              <w:rPr>
                <w:rStyle w:val="PleaseReviewParagraphId"/>
              </w:rPr>
              <w:t>[177]</w:t>
            </w:r>
            <w:r w:rsidRPr="00134CCE">
              <w:rPr>
                <w:color w:val="000000" w:themeColor="text1"/>
              </w:rPr>
              <w:t>Abdominal sternum 1 usually finely punctate, at most with course punctures along anterior margin. Sternum 2 sparsely and finely punctate. Punctures each with fine reddish-brown setae, lateral setae broader and light brownish yellow and white, forming patches on sterna 2, 3, 4 and 5 (Figure 14(B)).</w:t>
            </w:r>
          </w:p>
        </w:tc>
        <w:tc>
          <w:tcPr>
            <w:tcW w:w="1095" w:type="pct"/>
          </w:tcPr>
          <w:p w14:paraId="57C0756A" w14:textId="65D40E2D" w:rsidR="00675563" w:rsidRPr="00134CCE" w:rsidRDefault="00633F9E">
            <w:pPr>
              <w:jc w:val="left"/>
              <w:rPr>
                <w:color w:val="000000" w:themeColor="text1"/>
              </w:rPr>
            </w:pPr>
            <w:r w:rsidRPr="00134CCE">
              <w:rPr>
                <w:rStyle w:val="PleaseReviewParagraphId"/>
              </w:rPr>
              <w:t>[178]</w:t>
            </w:r>
            <w:r w:rsidRPr="00134CCE">
              <w:rPr>
                <w:color w:val="000000" w:themeColor="text1"/>
              </w:rPr>
              <w:t xml:space="preserve">Abdominal sterna moderately coarsely and moderately sparsely punctate. </w:t>
            </w:r>
            <w:proofErr w:type="spellStart"/>
            <w:r w:rsidRPr="00134CCE">
              <w:rPr>
                <w:color w:val="000000" w:themeColor="text1"/>
              </w:rPr>
              <w:t>Vestiture</w:t>
            </w:r>
            <w:proofErr w:type="spellEnd"/>
            <w:r w:rsidRPr="00134CCE">
              <w:rPr>
                <w:color w:val="000000" w:themeColor="text1"/>
              </w:rPr>
              <w:t xml:space="preserve"> of sterna fine; white, widely scattered setae </w:t>
            </w:r>
            <w:r w:rsidR="0029198B" w:rsidRPr="00134CCE">
              <w:rPr>
                <w:color w:val="000000" w:themeColor="text1"/>
              </w:rPr>
              <w:t>(</w:t>
            </w:r>
            <w:r w:rsidRPr="00134CCE">
              <w:t>Figure</w:t>
            </w:r>
            <w:r w:rsidR="00C84882">
              <w:t> </w:t>
            </w:r>
            <w:r w:rsidRPr="00134CCE">
              <w:t>15(B)</w:t>
            </w:r>
            <w:r w:rsidR="0029198B" w:rsidRPr="00134CCE">
              <w:t>)</w:t>
            </w:r>
            <w:r w:rsidRPr="00134CCE">
              <w:rPr>
                <w:color w:val="000000" w:themeColor="text1"/>
              </w:rPr>
              <w:t>.</w:t>
            </w:r>
          </w:p>
        </w:tc>
        <w:tc>
          <w:tcPr>
            <w:tcW w:w="985" w:type="pct"/>
          </w:tcPr>
          <w:p w14:paraId="02E34EFF" w14:textId="324825B1" w:rsidR="00675563" w:rsidRPr="00134CCE" w:rsidRDefault="00633F9E" w:rsidP="009926CD">
            <w:pPr>
              <w:jc w:val="left"/>
              <w:rPr>
                <w:color w:val="000000" w:themeColor="text1"/>
              </w:rPr>
            </w:pPr>
            <w:r w:rsidRPr="00134CCE">
              <w:rPr>
                <w:rStyle w:val="PleaseReviewParagraphId"/>
              </w:rPr>
              <w:t>[179]</w:t>
            </w:r>
            <w:r w:rsidR="009926CD" w:rsidDel="009926CD">
              <w:rPr>
                <w:rStyle w:val="PleaseReviewParagraphId"/>
              </w:rPr>
              <w:t xml:space="preserve"> </w:t>
            </w:r>
            <w:r w:rsidRPr="00134CCE">
              <w:rPr>
                <w:color w:val="000000" w:themeColor="text1"/>
                <w:szCs w:val="22"/>
              </w:rPr>
              <w:t xml:space="preserve">Abdominal sternum 1 coarsely </w:t>
            </w:r>
            <w:proofErr w:type="spellStart"/>
            <w:r w:rsidRPr="00134CCE">
              <w:rPr>
                <w:color w:val="000000" w:themeColor="text1"/>
                <w:szCs w:val="22"/>
              </w:rPr>
              <w:t>rugulose</w:t>
            </w:r>
            <w:proofErr w:type="spellEnd"/>
            <w:r w:rsidRPr="00134CCE">
              <w:rPr>
                <w:color w:val="000000" w:themeColor="text1"/>
                <w:szCs w:val="22"/>
              </w:rPr>
              <w:t xml:space="preserve"> and densely punctate, and sterna 2 to 5 moderately to densely punctate, each puncture with fine amber to reddish-brown setae, with lateral setae broader and white and yellow, forming small patches on sterna 2 and </w:t>
            </w:r>
            <w:r w:rsidRPr="00134CCE">
              <w:rPr>
                <w:color w:val="000000" w:themeColor="text1"/>
                <w:sz w:val="22"/>
                <w:szCs w:val="22"/>
              </w:rPr>
              <w:t xml:space="preserve">5 </w:t>
            </w:r>
            <w:r w:rsidRPr="00134CCE">
              <w:rPr>
                <w:color w:val="000000" w:themeColor="text1"/>
              </w:rPr>
              <w:t>(Figure 16(B))</w:t>
            </w:r>
            <w:r w:rsidRPr="00134CCE">
              <w:rPr>
                <w:color w:val="000000" w:themeColor="text1"/>
                <w:sz w:val="22"/>
                <w:szCs w:val="22"/>
              </w:rPr>
              <w:t>.</w:t>
            </w:r>
          </w:p>
        </w:tc>
        <w:tc>
          <w:tcPr>
            <w:tcW w:w="1180" w:type="pct"/>
          </w:tcPr>
          <w:p w14:paraId="655A35FF" w14:textId="77777777" w:rsidR="00675563" w:rsidRPr="00134CCE" w:rsidRDefault="00633F9E">
            <w:pPr>
              <w:jc w:val="left"/>
              <w:rPr>
                <w:color w:val="000000" w:themeColor="text1"/>
              </w:rPr>
            </w:pPr>
            <w:r w:rsidRPr="00134CCE">
              <w:rPr>
                <w:rStyle w:val="PleaseReviewParagraphId"/>
              </w:rPr>
              <w:t>[181]</w:t>
            </w:r>
            <w:r w:rsidRPr="00134CCE">
              <w:rPr>
                <w:color w:val="000000" w:themeColor="text1"/>
              </w:rPr>
              <w:t>Abdominal sterna 1 to 4 coarsely and densely punctate, with punctures round. Punctures each with fine pale amber setae; lateral setae usually white and broader, sometimes reddish yellow (Figure 17(B)).</w:t>
            </w:r>
          </w:p>
        </w:tc>
      </w:tr>
      <w:tr w:rsidR="00675563" w:rsidRPr="00134CCE" w14:paraId="74FE6E71" w14:textId="77777777">
        <w:tc>
          <w:tcPr>
            <w:tcW w:w="658" w:type="pct"/>
          </w:tcPr>
          <w:p w14:paraId="4A878C68" w14:textId="77777777" w:rsidR="00675563" w:rsidRPr="00134CCE" w:rsidRDefault="00633F9E">
            <w:pPr>
              <w:pStyle w:val="Compact"/>
              <w:jc w:val="both"/>
              <w:rPr>
                <w:color w:val="000000" w:themeColor="text1"/>
                <w:sz w:val="20"/>
                <w:szCs w:val="20"/>
                <w:lang w:val="en-GB"/>
              </w:rPr>
            </w:pPr>
            <w:r w:rsidRPr="00134CCE">
              <w:rPr>
                <w:rStyle w:val="PleaseReviewParagraphId"/>
                <w:lang w:val="en-GB"/>
              </w:rPr>
              <w:lastRenderedPageBreak/>
              <w:t>[182]</w:t>
            </w:r>
            <w:r w:rsidRPr="00134CCE">
              <w:rPr>
                <w:color w:val="000000" w:themeColor="text1"/>
                <w:sz w:val="20"/>
                <w:szCs w:val="20"/>
                <w:lang w:val="en-GB"/>
              </w:rPr>
              <w:t>Legs</w:t>
            </w:r>
          </w:p>
        </w:tc>
        <w:tc>
          <w:tcPr>
            <w:tcW w:w="1082" w:type="pct"/>
          </w:tcPr>
          <w:p w14:paraId="4D225117" w14:textId="31617C79" w:rsidR="00675563" w:rsidRPr="00134CCE" w:rsidRDefault="00633F9E">
            <w:pPr>
              <w:jc w:val="left"/>
              <w:rPr>
                <w:color w:val="000000" w:themeColor="text1"/>
                <w:szCs w:val="20"/>
              </w:rPr>
            </w:pPr>
            <w:r w:rsidRPr="00134CCE">
              <w:rPr>
                <w:rStyle w:val="PleaseReviewParagraphId"/>
              </w:rPr>
              <w:t>[183]</w:t>
            </w:r>
            <w:r w:rsidRPr="00134CCE">
              <w:rPr>
                <w:color w:val="000000" w:themeColor="text1"/>
                <w:szCs w:val="22"/>
              </w:rPr>
              <w:t xml:space="preserve">Femora with two teeth, proximal tooth larger. </w:t>
            </w:r>
            <w:proofErr w:type="spellStart"/>
            <w:r w:rsidRPr="00134CCE">
              <w:rPr>
                <w:color w:val="000000" w:themeColor="text1"/>
                <w:szCs w:val="22"/>
              </w:rPr>
              <w:t>Metaunci</w:t>
            </w:r>
            <w:proofErr w:type="spellEnd"/>
            <w:r w:rsidRPr="00134CCE">
              <w:rPr>
                <w:color w:val="000000" w:themeColor="text1"/>
                <w:szCs w:val="22"/>
              </w:rPr>
              <w:t xml:space="preserve"> of male narrow and dentate. Tarsal claws divergent, not close together, </w:t>
            </w:r>
            <w:r w:rsidR="0096081B" w:rsidRPr="00134CCE">
              <w:rPr>
                <w:color w:val="000000" w:themeColor="text1"/>
                <w:szCs w:val="20"/>
              </w:rPr>
              <w:t>with prominent teeth</w:t>
            </w:r>
            <w:r w:rsidRPr="00134CCE">
              <w:rPr>
                <w:color w:val="000000" w:themeColor="text1"/>
                <w:szCs w:val="22"/>
              </w:rPr>
              <w:t>.</w:t>
            </w:r>
          </w:p>
        </w:tc>
        <w:tc>
          <w:tcPr>
            <w:tcW w:w="1095" w:type="pct"/>
          </w:tcPr>
          <w:p w14:paraId="388DBAFE" w14:textId="518B45DB" w:rsidR="00675563" w:rsidRPr="00134CCE" w:rsidRDefault="00633F9E" w:rsidP="0057256D">
            <w:pPr>
              <w:jc w:val="left"/>
              <w:rPr>
                <w:color w:val="000000" w:themeColor="text1"/>
              </w:rPr>
            </w:pPr>
            <w:r w:rsidRPr="00134CCE">
              <w:rPr>
                <w:rStyle w:val="PleaseReviewParagraphId"/>
              </w:rPr>
              <w:t>[184]</w:t>
            </w:r>
            <w:r w:rsidR="0057256D">
              <w:rPr>
                <w:color w:val="000000" w:themeColor="text1"/>
              </w:rPr>
              <w:t>Femora</w:t>
            </w:r>
            <w:r w:rsidR="0057256D" w:rsidRPr="00134CCE">
              <w:rPr>
                <w:color w:val="000000" w:themeColor="text1"/>
              </w:rPr>
              <w:t xml:space="preserve"> </w:t>
            </w:r>
            <w:r w:rsidRPr="00134CCE">
              <w:rPr>
                <w:color w:val="000000" w:themeColor="text1"/>
              </w:rPr>
              <w:t xml:space="preserve">with two teeth. Tarsal claws divergent, not close together, </w:t>
            </w:r>
            <w:r w:rsidR="007A781B" w:rsidRPr="00134CCE">
              <w:rPr>
                <w:color w:val="000000" w:themeColor="text1"/>
                <w:szCs w:val="20"/>
              </w:rPr>
              <w:t>with prominent teeth</w:t>
            </w:r>
            <w:r w:rsidRPr="00134CCE">
              <w:rPr>
                <w:color w:val="000000" w:themeColor="text1"/>
              </w:rPr>
              <w:t>.</w:t>
            </w:r>
          </w:p>
        </w:tc>
        <w:tc>
          <w:tcPr>
            <w:tcW w:w="985" w:type="pct"/>
          </w:tcPr>
          <w:p w14:paraId="304B81BC" w14:textId="6703D280" w:rsidR="00675563" w:rsidRPr="00134CCE" w:rsidRDefault="00633F9E">
            <w:pPr>
              <w:jc w:val="left"/>
              <w:rPr>
                <w:color w:val="000000" w:themeColor="text1"/>
              </w:rPr>
            </w:pPr>
            <w:r w:rsidRPr="00134CCE">
              <w:rPr>
                <w:rStyle w:val="PleaseReviewParagraphId"/>
              </w:rPr>
              <w:t>[185]</w:t>
            </w:r>
            <w:r w:rsidRPr="00134CCE">
              <w:rPr>
                <w:color w:val="000000" w:themeColor="text1"/>
                <w:szCs w:val="22"/>
              </w:rPr>
              <w:t xml:space="preserve">Femora with two teeth, proximal tooth broader at base. </w:t>
            </w:r>
            <w:proofErr w:type="spellStart"/>
            <w:r w:rsidRPr="00134CCE">
              <w:rPr>
                <w:color w:val="000000" w:themeColor="text1"/>
                <w:szCs w:val="22"/>
              </w:rPr>
              <w:t>Metaunci</w:t>
            </w:r>
            <w:proofErr w:type="spellEnd"/>
            <w:r w:rsidRPr="00134CCE">
              <w:rPr>
                <w:color w:val="000000" w:themeColor="text1"/>
                <w:szCs w:val="22"/>
              </w:rPr>
              <w:t xml:space="preserve"> of male narrow and not dentate. Tarsal claws divergent, not close together, </w:t>
            </w:r>
            <w:r w:rsidR="00A93113" w:rsidRPr="00134CCE">
              <w:rPr>
                <w:color w:val="000000" w:themeColor="text1"/>
                <w:szCs w:val="20"/>
              </w:rPr>
              <w:t>with prominent teeth</w:t>
            </w:r>
            <w:r w:rsidRPr="00134CCE">
              <w:rPr>
                <w:color w:val="000000" w:themeColor="text1"/>
                <w:szCs w:val="22"/>
              </w:rPr>
              <w:t>.</w:t>
            </w:r>
          </w:p>
        </w:tc>
        <w:tc>
          <w:tcPr>
            <w:tcW w:w="1180" w:type="pct"/>
          </w:tcPr>
          <w:p w14:paraId="5BBCCC82" w14:textId="18AF6094" w:rsidR="00675563" w:rsidRPr="00134CCE" w:rsidRDefault="00633F9E">
            <w:pPr>
              <w:jc w:val="left"/>
              <w:rPr>
                <w:color w:val="000000" w:themeColor="text1"/>
              </w:rPr>
            </w:pPr>
            <w:r w:rsidRPr="00134CCE">
              <w:rPr>
                <w:rStyle w:val="PleaseReviewParagraphId"/>
              </w:rPr>
              <w:t>[186]</w:t>
            </w:r>
            <w:r w:rsidRPr="00134CCE">
              <w:rPr>
                <w:color w:val="000000" w:themeColor="text1"/>
                <w:szCs w:val="22"/>
              </w:rPr>
              <w:t xml:space="preserve">Femora with two teeth, small or with proximal tooth larger. </w:t>
            </w:r>
            <w:proofErr w:type="spellStart"/>
            <w:r w:rsidRPr="00134CCE">
              <w:rPr>
                <w:color w:val="000000" w:themeColor="text1"/>
                <w:szCs w:val="22"/>
              </w:rPr>
              <w:t>Metaunci</w:t>
            </w:r>
            <w:proofErr w:type="spellEnd"/>
            <w:r w:rsidRPr="00134CCE">
              <w:rPr>
                <w:color w:val="000000" w:themeColor="text1"/>
                <w:szCs w:val="22"/>
              </w:rPr>
              <w:t xml:space="preserve"> of male and female narrow and not dentate. Tarsal claws divergent, not close together, </w:t>
            </w:r>
            <w:r w:rsidR="00A93113" w:rsidRPr="00134CCE">
              <w:rPr>
                <w:color w:val="000000" w:themeColor="text1"/>
                <w:szCs w:val="20"/>
              </w:rPr>
              <w:t>with prominent teeth</w:t>
            </w:r>
            <w:r w:rsidRPr="00134CCE">
              <w:rPr>
                <w:color w:val="000000" w:themeColor="text1"/>
                <w:sz w:val="22"/>
                <w:szCs w:val="22"/>
              </w:rPr>
              <w:t>.</w:t>
            </w:r>
          </w:p>
        </w:tc>
      </w:tr>
      <w:tr w:rsidR="00675563" w:rsidRPr="00134CCE" w14:paraId="512C54BD" w14:textId="77777777">
        <w:tc>
          <w:tcPr>
            <w:tcW w:w="658" w:type="pct"/>
          </w:tcPr>
          <w:p w14:paraId="5FDFCF5F" w14:textId="77777777" w:rsidR="00675563" w:rsidRPr="00134CCE" w:rsidRDefault="00633F9E">
            <w:pPr>
              <w:pStyle w:val="Compact"/>
              <w:jc w:val="both"/>
              <w:rPr>
                <w:color w:val="000000" w:themeColor="text1"/>
                <w:sz w:val="20"/>
                <w:szCs w:val="20"/>
                <w:lang w:val="en-GB"/>
              </w:rPr>
            </w:pPr>
            <w:r w:rsidRPr="00134CCE">
              <w:rPr>
                <w:rStyle w:val="PleaseReviewParagraphId"/>
                <w:lang w:val="en-GB"/>
              </w:rPr>
              <w:t>[187]</w:t>
            </w:r>
            <w:r w:rsidRPr="00134CCE">
              <w:rPr>
                <w:color w:val="000000" w:themeColor="text1"/>
                <w:sz w:val="20"/>
                <w:szCs w:val="20"/>
                <w:lang w:val="en-GB"/>
              </w:rPr>
              <w:t xml:space="preserve">Host </w:t>
            </w:r>
          </w:p>
        </w:tc>
        <w:tc>
          <w:tcPr>
            <w:tcW w:w="1082" w:type="pct"/>
          </w:tcPr>
          <w:p w14:paraId="28236620" w14:textId="77777777" w:rsidR="00675563" w:rsidRPr="00134CCE" w:rsidRDefault="00633F9E">
            <w:pPr>
              <w:jc w:val="left"/>
              <w:rPr>
                <w:color w:val="000000" w:themeColor="text1"/>
                <w:szCs w:val="20"/>
              </w:rPr>
            </w:pPr>
            <w:r w:rsidRPr="00134CCE">
              <w:rPr>
                <w:rStyle w:val="PleaseReviewParagraphId"/>
              </w:rPr>
              <w:t>[188]</w:t>
            </w:r>
            <w:r w:rsidRPr="00134CCE">
              <w:rPr>
                <w:color w:val="000000" w:themeColor="text1"/>
                <w:szCs w:val="20"/>
              </w:rPr>
              <w:t xml:space="preserve">Numerous species of </w:t>
            </w:r>
            <w:proofErr w:type="spellStart"/>
            <w:r w:rsidRPr="00134CCE">
              <w:rPr>
                <w:i/>
                <w:color w:val="000000" w:themeColor="text1"/>
                <w:szCs w:val="20"/>
              </w:rPr>
              <w:t>Juglans</w:t>
            </w:r>
            <w:proofErr w:type="spellEnd"/>
            <w:r w:rsidRPr="00134CCE">
              <w:rPr>
                <w:i/>
                <w:color w:val="000000" w:themeColor="text1"/>
                <w:szCs w:val="20"/>
              </w:rPr>
              <w:t xml:space="preserve"> </w:t>
            </w:r>
            <w:r w:rsidRPr="00134CCE">
              <w:rPr>
                <w:color w:val="000000" w:themeColor="text1"/>
                <w:szCs w:val="20"/>
              </w:rPr>
              <w:t>spp., with</w:t>
            </w:r>
            <w:r w:rsidRPr="00134CCE">
              <w:rPr>
                <w:i/>
                <w:color w:val="000000" w:themeColor="text1"/>
                <w:szCs w:val="20"/>
              </w:rPr>
              <w:t xml:space="preserve"> </w:t>
            </w:r>
            <w:r w:rsidRPr="00134CCE">
              <w:rPr>
                <w:color w:val="000000" w:themeColor="text1"/>
                <w:szCs w:val="20"/>
              </w:rPr>
              <w:t>breeding in nuts and attacking cambium of young trees.</w:t>
            </w:r>
          </w:p>
        </w:tc>
        <w:tc>
          <w:tcPr>
            <w:tcW w:w="1095" w:type="pct"/>
          </w:tcPr>
          <w:p w14:paraId="7111A1B4" w14:textId="77777777" w:rsidR="00675563" w:rsidRPr="00134CCE" w:rsidRDefault="00633F9E">
            <w:pPr>
              <w:jc w:val="left"/>
              <w:rPr>
                <w:color w:val="000000" w:themeColor="text1"/>
              </w:rPr>
            </w:pPr>
            <w:r w:rsidRPr="00134CCE">
              <w:rPr>
                <w:rStyle w:val="PleaseReviewParagraphId"/>
              </w:rPr>
              <w:t>[189]</w:t>
            </w:r>
            <w:proofErr w:type="spellStart"/>
            <w:r w:rsidRPr="00134CCE">
              <w:rPr>
                <w:i/>
                <w:color w:val="000000" w:themeColor="text1"/>
              </w:rPr>
              <w:t>Cornus</w:t>
            </w:r>
            <w:proofErr w:type="spellEnd"/>
            <w:r w:rsidRPr="00134CCE">
              <w:rPr>
                <w:i/>
                <w:color w:val="000000" w:themeColor="text1"/>
              </w:rPr>
              <w:t xml:space="preserve"> stolonifera</w:t>
            </w:r>
            <w:r w:rsidRPr="00134CCE">
              <w:rPr>
                <w:color w:val="000000" w:themeColor="text1"/>
              </w:rPr>
              <w:t xml:space="preserve">. </w:t>
            </w:r>
          </w:p>
        </w:tc>
        <w:tc>
          <w:tcPr>
            <w:tcW w:w="985" w:type="pct"/>
          </w:tcPr>
          <w:p w14:paraId="4C756C8D" w14:textId="480A2600" w:rsidR="00675563" w:rsidRPr="00134CCE" w:rsidRDefault="00633F9E" w:rsidP="00FB5F75">
            <w:pPr>
              <w:pStyle w:val="IPPParagraphnumbering"/>
              <w:numPr>
                <w:ilvl w:val="0"/>
                <w:numId w:val="0"/>
              </w:numPr>
              <w:jc w:val="left"/>
              <w:rPr>
                <w:color w:val="000000" w:themeColor="text1"/>
                <w:sz w:val="22"/>
                <w:lang w:val="en-GB" w:eastAsia="en-US"/>
              </w:rPr>
            </w:pPr>
            <w:r w:rsidRPr="00134CCE">
              <w:rPr>
                <w:rStyle w:val="PleaseReviewParagraphId"/>
                <w:lang w:val="en-GB"/>
              </w:rPr>
              <w:t>[190]</w:t>
            </w:r>
            <w:proofErr w:type="spellStart"/>
            <w:r w:rsidRPr="00134CCE">
              <w:rPr>
                <w:i/>
                <w:color w:val="000000" w:themeColor="text1"/>
                <w:lang w:val="en-GB"/>
              </w:rPr>
              <w:t>Celtis</w:t>
            </w:r>
            <w:proofErr w:type="spellEnd"/>
            <w:r w:rsidRPr="00134CCE">
              <w:rPr>
                <w:i/>
                <w:color w:val="000000" w:themeColor="text1"/>
                <w:lang w:val="en-GB"/>
              </w:rPr>
              <w:t xml:space="preserve"> </w:t>
            </w:r>
            <w:proofErr w:type="spellStart"/>
            <w:r w:rsidRPr="00134CCE">
              <w:rPr>
                <w:i/>
                <w:lang w:val="en-GB"/>
              </w:rPr>
              <w:t>occidentalis</w:t>
            </w:r>
            <w:proofErr w:type="spellEnd"/>
            <w:r w:rsidRPr="00134CCE">
              <w:rPr>
                <w:color w:val="000000" w:themeColor="text1"/>
                <w:lang w:val="en-GB"/>
              </w:rPr>
              <w:t>.</w:t>
            </w:r>
          </w:p>
        </w:tc>
        <w:tc>
          <w:tcPr>
            <w:tcW w:w="1180" w:type="pct"/>
          </w:tcPr>
          <w:p w14:paraId="4FD2484B" w14:textId="32125E90" w:rsidR="00675563" w:rsidRPr="00134CCE" w:rsidRDefault="00633F9E">
            <w:pPr>
              <w:pStyle w:val="IPPParagraphnumbering"/>
              <w:numPr>
                <w:ilvl w:val="0"/>
                <w:numId w:val="0"/>
              </w:numPr>
              <w:jc w:val="left"/>
              <w:rPr>
                <w:color w:val="000000" w:themeColor="text1"/>
                <w:sz w:val="22"/>
                <w:lang w:val="en-GB" w:eastAsia="en-US"/>
              </w:rPr>
            </w:pPr>
            <w:r w:rsidRPr="00134CCE">
              <w:rPr>
                <w:rStyle w:val="PleaseReviewParagraphId"/>
                <w:lang w:val="en-GB"/>
              </w:rPr>
              <w:t>[191]</w:t>
            </w:r>
            <w:r w:rsidRPr="00134CCE">
              <w:rPr>
                <w:color w:val="000000" w:themeColor="text1"/>
                <w:sz w:val="22"/>
                <w:lang w:val="en-GB"/>
              </w:rPr>
              <w:t>C</w:t>
            </w:r>
            <w:r w:rsidRPr="00134CCE">
              <w:rPr>
                <w:color w:val="000000" w:themeColor="text1"/>
                <w:lang w:val="en-GB"/>
              </w:rPr>
              <w:t xml:space="preserve">ollected frequently in </w:t>
            </w:r>
            <w:proofErr w:type="spellStart"/>
            <w:r w:rsidR="0029198B" w:rsidRPr="009F116D">
              <w:rPr>
                <w:rFonts w:eastAsia="Times New Roman"/>
                <w:i/>
                <w:szCs w:val="22"/>
                <w:lang w:val="en-GB"/>
              </w:rPr>
              <w:t>Quercus</w:t>
            </w:r>
            <w:proofErr w:type="spellEnd"/>
            <w:r w:rsidR="0029198B" w:rsidRPr="00134CCE">
              <w:rPr>
                <w:color w:val="000000" w:themeColor="text1"/>
                <w:lang w:val="en-GB"/>
              </w:rPr>
              <w:t xml:space="preserve"> (</w:t>
            </w:r>
            <w:r w:rsidRPr="00134CCE">
              <w:rPr>
                <w:color w:val="000000" w:themeColor="text1"/>
                <w:lang w:val="en-GB"/>
              </w:rPr>
              <w:t>oak</w:t>
            </w:r>
            <w:r w:rsidR="0029198B" w:rsidRPr="00134CCE">
              <w:rPr>
                <w:color w:val="000000" w:themeColor="text1"/>
                <w:lang w:val="en-GB"/>
              </w:rPr>
              <w:t>)</w:t>
            </w:r>
            <w:r w:rsidRPr="00134CCE">
              <w:rPr>
                <w:color w:val="000000" w:themeColor="text1"/>
                <w:lang w:val="en-GB"/>
              </w:rPr>
              <w:t xml:space="preserve"> woodlands, but no breeding host is known.</w:t>
            </w:r>
          </w:p>
        </w:tc>
      </w:tr>
    </w:tbl>
    <w:p w14:paraId="2CBBBB4A" w14:textId="77777777" w:rsidR="00675563" w:rsidRPr="00134CCE" w:rsidRDefault="00633F9E">
      <w:pPr>
        <w:pStyle w:val="IPPParagraphnumbering"/>
        <w:rPr>
          <w:color w:val="000000" w:themeColor="text1"/>
          <w:lang w:val="en-GB"/>
        </w:rPr>
        <w:sectPr w:rsidR="00675563" w:rsidRPr="00134CCE" w:rsidSect="00D87387">
          <w:footerReference w:type="even" r:id="rId14"/>
          <w:footerReference w:type="default" r:id="rId15"/>
          <w:headerReference w:type="first" r:id="rId16"/>
          <w:footerReference w:type="first" r:id="rId17"/>
          <w:pgSz w:w="16838" w:h="11906" w:orient="landscape" w:code="9"/>
          <w:pgMar w:top="1440" w:right="1440" w:bottom="1440" w:left="1440" w:header="709" w:footer="709" w:gutter="0"/>
          <w:cols w:space="708"/>
          <w:docGrid w:linePitch="360"/>
        </w:sectPr>
      </w:pPr>
      <w:r w:rsidRPr="00134CCE">
        <w:rPr>
          <w:rStyle w:val="PleaseReviewParagraphId"/>
          <w:lang w:val="en-GB"/>
        </w:rPr>
        <w:t>[192]</w:t>
      </w:r>
      <w:bookmarkStart w:id="19" w:name="molecular-assays-for-identifying-conotra"/>
      <w:bookmarkStart w:id="20" w:name="dna-isolation"/>
      <w:bookmarkStart w:id="21" w:name="coi-sequence-based-identification-of-con"/>
      <w:bookmarkStart w:id="22" w:name="note"/>
      <w:bookmarkStart w:id="23" w:name="references"/>
      <w:bookmarkEnd w:id="19"/>
      <w:bookmarkEnd w:id="20"/>
      <w:bookmarkEnd w:id="21"/>
      <w:bookmarkEnd w:id="22"/>
      <w:bookmarkEnd w:id="23"/>
    </w:p>
    <w:p w14:paraId="390CDD8D" w14:textId="77777777" w:rsidR="00675563" w:rsidRPr="00134CCE" w:rsidRDefault="00633F9E">
      <w:pPr>
        <w:pStyle w:val="IPPHeading1"/>
      </w:pPr>
      <w:r w:rsidRPr="00134CCE">
        <w:rPr>
          <w:rStyle w:val="PleaseReviewParagraphId"/>
          <w:b w:val="0"/>
        </w:rPr>
        <w:lastRenderedPageBreak/>
        <w:t>[196]</w:t>
      </w:r>
      <w:bookmarkStart w:id="24" w:name="_Toc483919221"/>
      <w:r w:rsidRPr="00134CCE">
        <w:t>5.</w:t>
      </w:r>
      <w:r w:rsidRPr="00134CCE">
        <w:tab/>
        <w:t>Records</w:t>
      </w:r>
      <w:bookmarkEnd w:id="24"/>
    </w:p>
    <w:p w14:paraId="3D9C31A1" w14:textId="7EEBE805" w:rsidR="00675563" w:rsidRPr="00134CCE" w:rsidRDefault="00633F9E">
      <w:pPr>
        <w:pStyle w:val="IPPNormal"/>
        <w:rPr>
          <w:b/>
        </w:rPr>
      </w:pPr>
      <w:r w:rsidRPr="00134CCE">
        <w:rPr>
          <w:rStyle w:val="PleaseReviewParagraphId"/>
        </w:rPr>
        <w:t>[197]</w:t>
      </w:r>
      <w:r w:rsidRPr="00134CCE">
        <w:t xml:space="preserve">Records and evidence should be retained as described in </w:t>
      </w:r>
      <w:r w:rsidR="00B740CB">
        <w:t xml:space="preserve">section 2.5 of </w:t>
      </w:r>
      <w:r w:rsidRPr="00134CCE">
        <w:t>ISPM 27 (</w:t>
      </w:r>
      <w:r w:rsidRPr="00134CCE">
        <w:rPr>
          <w:i/>
        </w:rPr>
        <w:t>Diagnostic protocols for regulated pests</w:t>
      </w:r>
      <w:r w:rsidRPr="00134CCE">
        <w:t>).</w:t>
      </w:r>
    </w:p>
    <w:p w14:paraId="2C28CB4D" w14:textId="5B5760D5" w:rsidR="00675563" w:rsidRPr="00134CCE" w:rsidRDefault="00633F9E">
      <w:pPr>
        <w:pStyle w:val="IPPNormal"/>
      </w:pPr>
      <w:r w:rsidRPr="00134CCE">
        <w:rPr>
          <w:rStyle w:val="PleaseReviewParagraphId"/>
        </w:rPr>
        <w:t>[198]</w:t>
      </w:r>
      <w:r w:rsidRPr="00134CCE">
        <w:t xml:space="preserve">In cases where other contracting parties may be affected by the results of the diagnosis, in particular in cases of non-compliance </w:t>
      </w:r>
      <w:r w:rsidR="004C707C">
        <w:t>(</w:t>
      </w:r>
      <w:r w:rsidRPr="00134CCE">
        <w:t>ISPM 13 (</w:t>
      </w:r>
      <w:r w:rsidRPr="00134CCE">
        <w:rPr>
          <w:i/>
        </w:rPr>
        <w:t>Guidelines for the notification of non-compliance and emergency action</w:t>
      </w:r>
      <w:r w:rsidRPr="00134CCE">
        <w:t>)</w:t>
      </w:r>
      <w:r w:rsidR="004C707C">
        <w:t>)</w:t>
      </w:r>
      <w:r w:rsidRPr="00134CCE">
        <w:t xml:space="preserve"> and where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is found in an area for the first time, the following records and evidence and additional material should be kept for at least one year in a manner that ensures traceability: preserved pinned or slide-mounted specimens, and photographs of distinctive taxonomic structures.</w:t>
      </w:r>
    </w:p>
    <w:p w14:paraId="340C0C56" w14:textId="77777777" w:rsidR="00675563" w:rsidRPr="00134CCE" w:rsidRDefault="00633F9E">
      <w:pPr>
        <w:pStyle w:val="IPPHeading1"/>
      </w:pPr>
      <w:r w:rsidRPr="00134CCE">
        <w:rPr>
          <w:rStyle w:val="PleaseReviewParagraphId"/>
          <w:b w:val="0"/>
        </w:rPr>
        <w:t>[199]</w:t>
      </w:r>
      <w:bookmarkStart w:id="25" w:name="_Toc483919222"/>
      <w:r w:rsidRPr="00134CCE">
        <w:t>6.</w:t>
      </w:r>
      <w:r w:rsidRPr="00134CCE">
        <w:tab/>
        <w:t>Contact Points for Further Information</w:t>
      </w:r>
      <w:bookmarkEnd w:id="25"/>
    </w:p>
    <w:p w14:paraId="4D41FE08" w14:textId="77777777" w:rsidR="00675563" w:rsidRPr="00134CCE" w:rsidRDefault="00633F9E">
      <w:pPr>
        <w:pStyle w:val="IPPNormal"/>
        <w:rPr>
          <w:color w:val="000000" w:themeColor="text1"/>
        </w:rPr>
      </w:pPr>
      <w:r w:rsidRPr="00134CCE">
        <w:rPr>
          <w:rStyle w:val="PleaseReviewParagraphId"/>
        </w:rPr>
        <w:t>[200]</w:t>
      </w:r>
      <w:r w:rsidRPr="00134CCE">
        <w:t>Further information on this protocol can be obtained from:</w:t>
      </w:r>
    </w:p>
    <w:p w14:paraId="77BB5AFC" w14:textId="2FEEC87B" w:rsidR="00675563" w:rsidRPr="00134CCE" w:rsidRDefault="00633F9E">
      <w:pPr>
        <w:pStyle w:val="IPPNormal"/>
        <w:rPr>
          <w:szCs w:val="22"/>
          <w:lang w:eastAsia="pt-BR"/>
        </w:rPr>
      </w:pPr>
      <w:r w:rsidRPr="00134CCE">
        <w:rPr>
          <w:rStyle w:val="PleaseReviewParagraphId"/>
        </w:rPr>
        <w:t>[201]</w:t>
      </w:r>
      <w:r w:rsidRPr="00134CCE">
        <w:t xml:space="preserve">Caribbean Agricultural Health and Food Safety Agency, Suriname </w:t>
      </w:r>
      <w:r w:rsidRPr="00134CCE">
        <w:rPr>
          <w:bCs/>
          <w:szCs w:val="22"/>
          <w:lang w:eastAsia="pt-BR"/>
        </w:rPr>
        <w:t xml:space="preserve">(Juliet Goldsmith; email: </w:t>
      </w:r>
      <w:hyperlink r:id="rId18" w:history="1">
        <w:r w:rsidRPr="00564C87">
          <w:rPr>
            <w:rStyle w:val="Hyperlink"/>
          </w:rPr>
          <w:t>Juliet.goldsmith@cahfsa.org</w:t>
        </w:r>
      </w:hyperlink>
      <w:r w:rsidRPr="00134CCE">
        <w:rPr>
          <w:bCs/>
          <w:szCs w:val="22"/>
          <w:lang w:eastAsia="pt-BR"/>
        </w:rPr>
        <w:t>).</w:t>
      </w:r>
    </w:p>
    <w:p w14:paraId="699E6CD5" w14:textId="77777777" w:rsidR="00675563" w:rsidRPr="00134CCE" w:rsidRDefault="00633F9E">
      <w:pPr>
        <w:pStyle w:val="IPPNormal"/>
      </w:pPr>
      <w:r w:rsidRPr="00134CCE">
        <w:rPr>
          <w:rStyle w:val="PleaseReviewParagraphId"/>
        </w:rPr>
        <w:t>[202]</w:t>
      </w:r>
      <w:r w:rsidRPr="00134CCE">
        <w:t xml:space="preserve">University of Arizona, Tucson, AZ, United States of America (Charles W. O’Brien; email: </w:t>
      </w:r>
      <w:hyperlink r:id="rId19" w:history="1">
        <w:r w:rsidRPr="00134CCE">
          <w:rPr>
            <w:rStyle w:val="Hyperlink"/>
          </w:rPr>
          <w:t>cobrien6@cox.net</w:t>
        </w:r>
      </w:hyperlink>
      <w:r w:rsidRPr="00134CCE">
        <w:t>).</w:t>
      </w:r>
    </w:p>
    <w:p w14:paraId="7DC207CF" w14:textId="77777777" w:rsidR="00675563" w:rsidRPr="00134CCE" w:rsidRDefault="00633F9E">
      <w:pPr>
        <w:pStyle w:val="IPPNormal"/>
      </w:pPr>
      <w:r w:rsidRPr="00134CCE">
        <w:rPr>
          <w:rStyle w:val="PleaseReviewParagraphId"/>
        </w:rPr>
        <w:t>[203]</w:t>
      </w:r>
      <w:r w:rsidRPr="00134CCE">
        <w:t xml:space="preserve">United States Department of Agriculture, Systematic Entomology Laboratory, MRC 168, National Museum of Natural History, Washington, DC 200137012, United States of America (Lourdes Chamorro; email: </w:t>
      </w:r>
      <w:hyperlink r:id="rId20" w:history="1">
        <w:r w:rsidRPr="00134CCE">
          <w:rPr>
            <w:rStyle w:val="Hyperlink"/>
          </w:rPr>
          <w:t>lourdes.chamorro@ars.usda.gov</w:t>
        </w:r>
      </w:hyperlink>
      <w:r w:rsidRPr="00134CCE">
        <w:t>).</w:t>
      </w:r>
    </w:p>
    <w:p w14:paraId="17B287A3" w14:textId="77777777" w:rsidR="00675563" w:rsidRPr="00134CCE" w:rsidRDefault="00633F9E">
      <w:pPr>
        <w:pStyle w:val="IPPNormal"/>
      </w:pPr>
      <w:r w:rsidRPr="00134CCE">
        <w:rPr>
          <w:rStyle w:val="PleaseReviewParagraphId"/>
        </w:rPr>
        <w:t>[204]</w:t>
      </w:r>
      <w:r w:rsidRPr="00134CCE">
        <w:t>A request for a revision to a diagnostic protocol may be submitted by national plant protection organizations (NPPOs), regional plant protection organizations (RPPOs) or Commission on Phytosanitary Measures (CPM) subsidiary bodies through the IPPC Secretariat (</w:t>
      </w:r>
      <w:hyperlink r:id="rId21" w:history="1">
        <w:r w:rsidRPr="00134CCE">
          <w:rPr>
            <w:rStyle w:val="Hyperlink"/>
          </w:rPr>
          <w:t>ippc@fao.org</w:t>
        </w:r>
      </w:hyperlink>
      <w:r w:rsidRPr="00134CCE">
        <w:t>), which will in turn forward it to the Technical Panel on Diagnostic Protocols (TPDP).</w:t>
      </w:r>
    </w:p>
    <w:p w14:paraId="370A405F" w14:textId="77777777" w:rsidR="00675563" w:rsidRPr="00134CCE" w:rsidRDefault="00633F9E">
      <w:pPr>
        <w:pStyle w:val="IPPHeading1"/>
      </w:pPr>
      <w:r w:rsidRPr="00134CCE">
        <w:rPr>
          <w:rStyle w:val="PleaseReviewParagraphId"/>
          <w:b w:val="0"/>
        </w:rPr>
        <w:t>[205]</w:t>
      </w:r>
      <w:bookmarkStart w:id="26" w:name="_Toc483919223"/>
      <w:r w:rsidRPr="00134CCE">
        <w:t>7.</w:t>
      </w:r>
      <w:r w:rsidRPr="00134CCE">
        <w:tab/>
        <w:t>Acknowledgements</w:t>
      </w:r>
      <w:bookmarkEnd w:id="26"/>
    </w:p>
    <w:p w14:paraId="1F545348" w14:textId="422ABBC6" w:rsidR="00675563" w:rsidRPr="00134CCE" w:rsidRDefault="00633F9E">
      <w:pPr>
        <w:pStyle w:val="IPPNormal"/>
      </w:pPr>
      <w:r w:rsidRPr="00134CCE">
        <w:rPr>
          <w:rStyle w:val="PleaseReviewParagraphId"/>
        </w:rPr>
        <w:t>[206]</w:t>
      </w:r>
      <w:r w:rsidRPr="00134CCE">
        <w:t>This protocol was drafted by Charles W. O’Brien (University of Arizona, United States of America (see preceding section)) and Juliet Goldsmith (Caribbean Agricultural Health and Food Safe</w:t>
      </w:r>
      <w:r w:rsidR="0029198B" w:rsidRPr="00134CCE">
        <w:t>t</w:t>
      </w:r>
      <w:r w:rsidRPr="00134CCE">
        <w:t xml:space="preserve">y Agency, Suriname (see preceding section)) from a preliminary draft by Samuel Crane (Amplify, New York, United States of America), all with assistance from Norman Barr (Animal and Plant Health Inspection Service, United States Department of Agriculture, United States of America). </w:t>
      </w:r>
    </w:p>
    <w:p w14:paraId="010BB1AC" w14:textId="531C0397" w:rsidR="00675563" w:rsidRPr="00134CCE" w:rsidRDefault="00633F9E">
      <w:pPr>
        <w:pStyle w:val="IPPNormal"/>
      </w:pPr>
      <w:r w:rsidRPr="00134CCE">
        <w:rPr>
          <w:rStyle w:val="PleaseReviewParagraphId"/>
        </w:rPr>
        <w:t>[207]</w:t>
      </w:r>
      <w:r w:rsidRPr="00134CCE">
        <w:t>In addition, the following experts were significantly involved in the development of this protocol: N</w:t>
      </w:r>
      <w:r w:rsidR="00645394" w:rsidRPr="00134CCE">
        <w:t>ico</w:t>
      </w:r>
      <w:r w:rsidR="00754A9D">
        <w:t xml:space="preserve"> </w:t>
      </w:r>
      <w:r w:rsidRPr="00134CCE">
        <w:t>Franz (Arizona State University, United States of America), H</w:t>
      </w:r>
      <w:r w:rsidR="00645394" w:rsidRPr="00134CCE">
        <w:t>iroaki</w:t>
      </w:r>
      <w:r w:rsidR="00754A9D">
        <w:t xml:space="preserve"> </w:t>
      </w:r>
      <w:proofErr w:type="spellStart"/>
      <w:r w:rsidRPr="00134CCE">
        <w:t>Shirato</w:t>
      </w:r>
      <w:proofErr w:type="spellEnd"/>
      <w:r w:rsidRPr="00134CCE">
        <w:t xml:space="preserve"> (Yokohama Plant Protection Station, Ministry of Agriculture, Forestry and Fisheries, Japan) and </w:t>
      </w:r>
      <w:proofErr w:type="spellStart"/>
      <w:r w:rsidR="00645394" w:rsidRPr="009F116D">
        <w:rPr>
          <w:rFonts w:eastAsia="Times New Roman"/>
          <w:szCs w:val="22"/>
        </w:rPr>
        <w:t>Raphaëlle</w:t>
      </w:r>
      <w:proofErr w:type="spellEnd"/>
      <w:r w:rsidR="00754A9D" w:rsidRPr="009F116D">
        <w:rPr>
          <w:rFonts w:eastAsia="Times New Roman"/>
          <w:szCs w:val="22"/>
        </w:rPr>
        <w:t xml:space="preserve"> </w:t>
      </w:r>
      <w:proofErr w:type="spellStart"/>
      <w:r w:rsidRPr="00134CCE">
        <w:t>Mouttet</w:t>
      </w:r>
      <w:proofErr w:type="spellEnd"/>
      <w:r w:rsidRPr="00134CCE">
        <w:t xml:space="preserve"> (</w:t>
      </w:r>
      <w:r w:rsidR="008665B1" w:rsidRPr="008665B1">
        <w:t>Plant Health Laborator</w:t>
      </w:r>
      <w:r w:rsidR="008665B1">
        <w:t>y, ANSES-LSV,</w:t>
      </w:r>
      <w:r w:rsidR="008665B1" w:rsidRPr="008665B1">
        <w:t xml:space="preserve"> </w:t>
      </w:r>
      <w:r w:rsidRPr="00134CCE">
        <w:t>France).</w:t>
      </w:r>
    </w:p>
    <w:p w14:paraId="38ABD605" w14:textId="77777777" w:rsidR="00675563" w:rsidRPr="00134CCE" w:rsidRDefault="00633F9E">
      <w:pPr>
        <w:pStyle w:val="IPPHeading1"/>
      </w:pPr>
      <w:r w:rsidRPr="00134CCE">
        <w:rPr>
          <w:rStyle w:val="PleaseReviewParagraphId"/>
          <w:b w:val="0"/>
        </w:rPr>
        <w:t>[208]</w:t>
      </w:r>
      <w:bookmarkStart w:id="27" w:name="_Toc483919224"/>
      <w:r w:rsidRPr="00134CCE">
        <w:t>8.</w:t>
      </w:r>
      <w:r w:rsidRPr="00134CCE">
        <w:tab/>
        <w:t>References</w:t>
      </w:r>
      <w:bookmarkEnd w:id="27"/>
    </w:p>
    <w:p w14:paraId="333E630C" w14:textId="74C2A3AD" w:rsidR="00675563" w:rsidRPr="00134CCE" w:rsidRDefault="00633F9E">
      <w:pPr>
        <w:pStyle w:val="IPPNormal"/>
        <w:rPr>
          <w:rFonts w:eastAsia="MS PGothic"/>
          <w:b/>
        </w:rPr>
      </w:pPr>
      <w:r w:rsidRPr="00134CCE">
        <w:rPr>
          <w:rStyle w:val="PleaseReviewParagraphId"/>
        </w:rPr>
        <w:t>[209]</w:t>
      </w:r>
      <w:r w:rsidRPr="00134CCE">
        <w:t>The present annex may refer to ISPMs. ISPMs are available on the International Phytosanitary Portal (IPP) at</w:t>
      </w:r>
      <w:r w:rsidR="000D0EA9">
        <w:t> </w:t>
      </w:r>
      <w:hyperlink r:id="rId22" w:history="1">
        <w:r w:rsidRPr="00D536A6">
          <w:rPr>
            <w:rStyle w:val="Hyperlink"/>
          </w:rPr>
          <w:t>https://www.ippc.int/core-activities/standards-setting/ispms</w:t>
        </w:r>
      </w:hyperlink>
      <w:r w:rsidRPr="00134CCE">
        <w:t xml:space="preserve">. </w:t>
      </w:r>
    </w:p>
    <w:p w14:paraId="7B6A9182" w14:textId="77777777" w:rsidR="00675563" w:rsidRPr="00134CCE" w:rsidRDefault="00633F9E">
      <w:pPr>
        <w:pStyle w:val="IPPNormal"/>
      </w:pPr>
      <w:r w:rsidRPr="00134CCE">
        <w:rPr>
          <w:rStyle w:val="PleaseReviewParagraphId"/>
        </w:rPr>
        <w:t>[210]</w:t>
      </w:r>
      <w:r w:rsidRPr="00134CCE">
        <w:rPr>
          <w:b/>
        </w:rPr>
        <w:t>Anderson, R.S.</w:t>
      </w:r>
      <w:r w:rsidRPr="00134CCE">
        <w:t xml:space="preserve"> 2002. Family 131. </w:t>
      </w:r>
      <w:proofErr w:type="spellStart"/>
      <w:r w:rsidRPr="00134CCE">
        <w:t>Curculionidae</w:t>
      </w:r>
      <w:proofErr w:type="spellEnd"/>
      <w:r w:rsidRPr="00134CCE">
        <w:t xml:space="preserve"> </w:t>
      </w:r>
      <w:proofErr w:type="spellStart"/>
      <w:r w:rsidRPr="00134CCE">
        <w:t>Latreille</w:t>
      </w:r>
      <w:proofErr w:type="spellEnd"/>
      <w:r w:rsidRPr="00134CCE">
        <w:t xml:space="preserve"> 1802. In: R.H. Arnett, Jr., M.C. Thomas, P.E. </w:t>
      </w:r>
      <w:proofErr w:type="spellStart"/>
      <w:r w:rsidRPr="00134CCE">
        <w:t>Skelley</w:t>
      </w:r>
      <w:proofErr w:type="spellEnd"/>
      <w:r w:rsidRPr="00134CCE">
        <w:t xml:space="preserve"> &amp; J.H. Frank, eds. </w:t>
      </w:r>
      <w:r w:rsidRPr="00134CCE">
        <w:rPr>
          <w:i/>
        </w:rPr>
        <w:t>American beetles</w:t>
      </w:r>
      <w:r w:rsidRPr="00134CCE">
        <w:t xml:space="preserve">, Vol. 2. </w:t>
      </w:r>
      <w:proofErr w:type="spellStart"/>
      <w:r w:rsidRPr="00134CCE">
        <w:rPr>
          <w:i/>
        </w:rPr>
        <w:t>Polyphaga</w:t>
      </w:r>
      <w:proofErr w:type="spellEnd"/>
      <w:r w:rsidRPr="00134CCE">
        <w:rPr>
          <w:i/>
        </w:rPr>
        <w:t xml:space="preserve">: </w:t>
      </w:r>
      <w:proofErr w:type="spellStart"/>
      <w:r w:rsidRPr="00134CCE">
        <w:rPr>
          <w:i/>
        </w:rPr>
        <w:t>Scarabaeoidea</w:t>
      </w:r>
      <w:proofErr w:type="spellEnd"/>
      <w:r w:rsidRPr="00134CCE">
        <w:rPr>
          <w:i/>
        </w:rPr>
        <w:t xml:space="preserve"> through </w:t>
      </w:r>
      <w:proofErr w:type="spellStart"/>
      <w:r w:rsidRPr="00134CCE">
        <w:rPr>
          <w:i/>
        </w:rPr>
        <w:t>Curculionoidea</w:t>
      </w:r>
      <w:proofErr w:type="spellEnd"/>
      <w:r w:rsidRPr="00134CCE">
        <w:t>, pp. 722–815. Boca Raton, FL, CRC Press.</w:t>
      </w:r>
    </w:p>
    <w:p w14:paraId="68DFF849" w14:textId="6A0E0C4C" w:rsidR="009071B1" w:rsidRPr="00134CCE" w:rsidRDefault="009071B1">
      <w:pPr>
        <w:pStyle w:val="IPPNormal"/>
      </w:pPr>
      <w:r w:rsidRPr="009F116D">
        <w:rPr>
          <w:b/>
        </w:rPr>
        <w:t>Brown, W.J.</w:t>
      </w:r>
      <w:r w:rsidRPr="00134CCE">
        <w:t xml:space="preserve"> 1966. </w:t>
      </w:r>
      <w:proofErr w:type="spellStart"/>
      <w:r w:rsidRPr="00134CCE">
        <w:t>Chrysomelinae</w:t>
      </w:r>
      <w:proofErr w:type="spellEnd"/>
      <w:r w:rsidRPr="00134CCE">
        <w:t xml:space="preserve"> and </w:t>
      </w:r>
      <w:proofErr w:type="spellStart"/>
      <w:r w:rsidRPr="00134CCE">
        <w:t>Curculionidae</w:t>
      </w:r>
      <w:proofErr w:type="spellEnd"/>
      <w:r w:rsidRPr="00134CCE">
        <w:t xml:space="preserve"> (</w:t>
      </w:r>
      <w:proofErr w:type="spellStart"/>
      <w:r w:rsidRPr="00134CCE">
        <w:t>Coleoptera</w:t>
      </w:r>
      <w:proofErr w:type="spellEnd"/>
      <w:r w:rsidRPr="00134CCE">
        <w:t xml:space="preserve">); descriptions and notes. </w:t>
      </w:r>
      <w:r w:rsidRPr="009F116D">
        <w:rPr>
          <w:i/>
        </w:rPr>
        <w:t>The Canadian Entomologist</w:t>
      </w:r>
      <w:r w:rsidRPr="00134CCE">
        <w:t>, 98: 855</w:t>
      </w:r>
      <w:r w:rsidR="00E17EAB">
        <w:t>–</w:t>
      </w:r>
      <w:r w:rsidRPr="00134CCE">
        <w:t>859.</w:t>
      </w:r>
    </w:p>
    <w:p w14:paraId="425D1360" w14:textId="7A94C4BF" w:rsidR="00675563" w:rsidRPr="00134CCE" w:rsidRDefault="00633F9E">
      <w:pPr>
        <w:pStyle w:val="IPPNormal"/>
      </w:pPr>
      <w:r w:rsidRPr="00134CCE">
        <w:rPr>
          <w:rStyle w:val="PleaseReviewParagraphId"/>
        </w:rPr>
        <w:t>[211]</w:t>
      </w:r>
      <w:r w:rsidRPr="00134CCE">
        <w:rPr>
          <w:b/>
        </w:rPr>
        <w:t>CABI.</w:t>
      </w:r>
      <w:r w:rsidRPr="00134CCE">
        <w:t xml:space="preserve"> 2017.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rPr>
          <w:i/>
        </w:rPr>
        <w:t xml:space="preserve"> </w:t>
      </w:r>
      <w:r w:rsidRPr="00134CCE">
        <w:t xml:space="preserve">(plum curculio) datasheet. Invasive Species Compendium. Wallingford, UK, CABI. </w:t>
      </w:r>
      <w:r w:rsidR="009A4F6B">
        <w:t>URL:</w:t>
      </w:r>
      <w:r w:rsidRPr="00134CCE">
        <w:t xml:space="preserve"> </w:t>
      </w:r>
      <w:hyperlink r:id="rId23" w:history="1">
        <w:r w:rsidRPr="00D536A6">
          <w:rPr>
            <w:rStyle w:val="Hyperlink"/>
          </w:rPr>
          <w:t>http://www.cabi.org/isc/datasheet/15164</w:t>
        </w:r>
      </w:hyperlink>
      <w:r w:rsidRPr="00134CCE">
        <w:t xml:space="preserve"> (last accessed 1</w:t>
      </w:r>
      <w:r w:rsidR="009A4F6B">
        <w:t>2</w:t>
      </w:r>
      <w:r w:rsidRPr="00134CCE">
        <w:t xml:space="preserve"> </w:t>
      </w:r>
      <w:r w:rsidR="009A4F6B">
        <w:t>February</w:t>
      </w:r>
      <w:r w:rsidRPr="00134CCE">
        <w:t xml:space="preserve">, </w:t>
      </w:r>
      <w:r w:rsidR="009A4F6B" w:rsidRPr="00134CCE">
        <w:t>201</w:t>
      </w:r>
      <w:r w:rsidR="009A4F6B">
        <w:t>8</w:t>
      </w:r>
      <w:r w:rsidRPr="00134CCE">
        <w:t>).</w:t>
      </w:r>
    </w:p>
    <w:p w14:paraId="07BD1A21" w14:textId="77777777" w:rsidR="00675563" w:rsidRPr="00134CCE" w:rsidRDefault="00633F9E">
      <w:pPr>
        <w:pStyle w:val="IPPNormal"/>
      </w:pPr>
      <w:r w:rsidRPr="00134CCE">
        <w:rPr>
          <w:rStyle w:val="PleaseReviewParagraphId"/>
        </w:rPr>
        <w:lastRenderedPageBreak/>
        <w:t>[212]</w:t>
      </w:r>
      <w:r w:rsidRPr="00134CCE">
        <w:rPr>
          <w:b/>
        </w:rPr>
        <w:t>Chapman, P.J.</w:t>
      </w:r>
      <w:r w:rsidRPr="00134CCE">
        <w:t xml:space="preserve"> 1938. The plum curculio as an apple pest. </w:t>
      </w:r>
      <w:r w:rsidRPr="00134CCE">
        <w:rPr>
          <w:i/>
        </w:rPr>
        <w:t>New York State Agricultural Experiment Station</w:t>
      </w:r>
      <w:r w:rsidRPr="00134CCE">
        <w:t xml:space="preserve"> </w:t>
      </w:r>
      <w:r w:rsidRPr="00134CCE">
        <w:rPr>
          <w:i/>
        </w:rPr>
        <w:t>Bulletin</w:t>
      </w:r>
      <w:r w:rsidRPr="00134CCE">
        <w:t>,</w:t>
      </w:r>
      <w:r w:rsidRPr="00134CCE">
        <w:rPr>
          <w:i/>
        </w:rPr>
        <w:t xml:space="preserve"> </w:t>
      </w:r>
      <w:r w:rsidRPr="00134CCE">
        <w:t>684: 1–75.</w:t>
      </w:r>
    </w:p>
    <w:p w14:paraId="7CA005B4" w14:textId="03337764" w:rsidR="00675563" w:rsidRPr="00134CCE" w:rsidRDefault="00633F9E">
      <w:pPr>
        <w:pStyle w:val="IPPNormal"/>
      </w:pPr>
      <w:r w:rsidRPr="00134CCE">
        <w:rPr>
          <w:rStyle w:val="PleaseReviewParagraphId"/>
        </w:rPr>
        <w:t>[213]</w:t>
      </w:r>
      <w:r w:rsidRPr="00134CCE">
        <w:rPr>
          <w:b/>
        </w:rPr>
        <w:t>Crane, S.</w:t>
      </w:r>
      <w:r w:rsidRPr="00134CCE">
        <w:t xml:space="preserve"> 2011. DNA extraction from archival museum insect specimens. </w:t>
      </w:r>
      <w:r w:rsidR="009A4F6B">
        <w:t>URL:</w:t>
      </w:r>
      <w:r w:rsidRPr="00134CCE">
        <w:t xml:space="preserve"> </w:t>
      </w:r>
      <w:hyperlink r:id="rId24" w:history="1">
        <w:r w:rsidRPr="008665B1">
          <w:rPr>
            <w:rStyle w:val="Hyperlink"/>
          </w:rPr>
          <w:t>http://dx.doi.org/10.6084/m9.figshare.741214</w:t>
        </w:r>
      </w:hyperlink>
      <w:r w:rsidRPr="00134CCE">
        <w:rPr>
          <w:rStyle w:val="Hyperlink"/>
          <w:color w:val="auto"/>
          <w:szCs w:val="22"/>
          <w:u w:val="none"/>
        </w:rPr>
        <w:t xml:space="preserve"> (last accessed </w:t>
      </w:r>
      <w:r w:rsidR="009A4F6B">
        <w:rPr>
          <w:rStyle w:val="Hyperlink"/>
          <w:color w:val="auto"/>
          <w:szCs w:val="22"/>
          <w:u w:val="none"/>
        </w:rPr>
        <w:t>12 February</w:t>
      </w:r>
      <w:r w:rsidRPr="00134CCE">
        <w:rPr>
          <w:rStyle w:val="Hyperlink"/>
          <w:color w:val="auto"/>
          <w:szCs w:val="22"/>
          <w:u w:val="none"/>
        </w:rPr>
        <w:t xml:space="preserve"> 201</w:t>
      </w:r>
      <w:r w:rsidR="009A4F6B">
        <w:rPr>
          <w:rStyle w:val="Hyperlink"/>
          <w:color w:val="auto"/>
          <w:szCs w:val="22"/>
          <w:u w:val="none"/>
        </w:rPr>
        <w:t>8</w:t>
      </w:r>
      <w:r w:rsidRPr="00134CCE">
        <w:rPr>
          <w:rStyle w:val="Hyperlink"/>
          <w:color w:val="auto"/>
          <w:szCs w:val="22"/>
          <w:u w:val="none"/>
        </w:rPr>
        <w:t>)</w:t>
      </w:r>
      <w:r w:rsidRPr="00134CCE">
        <w:t>.</w:t>
      </w:r>
    </w:p>
    <w:p w14:paraId="2207C08E" w14:textId="77777777" w:rsidR="00675563" w:rsidRPr="00134CCE" w:rsidRDefault="00633F9E">
      <w:pPr>
        <w:pStyle w:val="IPPNormal"/>
      </w:pPr>
      <w:r w:rsidRPr="00134CCE">
        <w:rPr>
          <w:rStyle w:val="PleaseReviewParagraphId"/>
        </w:rPr>
        <w:t>[214]</w:t>
      </w:r>
      <w:r w:rsidRPr="00134CCE">
        <w:rPr>
          <w:b/>
        </w:rPr>
        <w:t>Hallman, G.J. &amp; Gould, W.P.</w:t>
      </w:r>
      <w:r w:rsidRPr="00134CCE">
        <w:t xml:space="preserve"> 2004. Evaluation of subtropical and tropical fruits as potential hosts for the southern strain of plum curculio (</w:t>
      </w:r>
      <w:proofErr w:type="spellStart"/>
      <w:r w:rsidRPr="00134CCE">
        <w:t>Coleoptera</w:t>
      </w:r>
      <w:proofErr w:type="spellEnd"/>
      <w:r w:rsidRPr="00134CCE">
        <w:t xml:space="preserve">: </w:t>
      </w:r>
      <w:proofErr w:type="spellStart"/>
      <w:r w:rsidRPr="00134CCE">
        <w:t>Curculionidae</w:t>
      </w:r>
      <w:proofErr w:type="spellEnd"/>
      <w:r w:rsidRPr="00134CCE">
        <w:t xml:space="preserve">). </w:t>
      </w:r>
      <w:r w:rsidRPr="00134CCE">
        <w:rPr>
          <w:i/>
        </w:rPr>
        <w:t>Florida Entomologist</w:t>
      </w:r>
      <w:r w:rsidRPr="00134CCE">
        <w:t>, 87(2): 241–243.</w:t>
      </w:r>
    </w:p>
    <w:p w14:paraId="1E72CC4C" w14:textId="77777777" w:rsidR="00675563" w:rsidRPr="00134CCE" w:rsidRDefault="00633F9E">
      <w:pPr>
        <w:pStyle w:val="IPPNormal"/>
      </w:pPr>
      <w:r w:rsidRPr="00134CCE">
        <w:rPr>
          <w:rStyle w:val="PleaseReviewParagraphId"/>
        </w:rPr>
        <w:t>[215]</w:t>
      </w:r>
      <w:r w:rsidRPr="00134CCE">
        <w:rPr>
          <w:b/>
        </w:rPr>
        <w:t>Jenkins, D., Cottrell, T., Horton, D., Hodges, A. &amp; Hodges, G.</w:t>
      </w:r>
      <w:r w:rsidRPr="00134CCE">
        <w:t xml:space="preserve"> 2006. Hosts of plum curculio,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w:t>
      </w:r>
      <w:proofErr w:type="spellStart"/>
      <w:r w:rsidRPr="00134CCE">
        <w:t>Coleoptera</w:t>
      </w:r>
      <w:proofErr w:type="spellEnd"/>
      <w:r w:rsidRPr="00134CCE">
        <w:t xml:space="preserve">: </w:t>
      </w:r>
      <w:proofErr w:type="spellStart"/>
      <w:r w:rsidRPr="00134CCE">
        <w:t>Curculionidae</w:t>
      </w:r>
      <w:proofErr w:type="spellEnd"/>
      <w:r w:rsidRPr="00134CCE">
        <w:t xml:space="preserve">), in central Georgia. </w:t>
      </w:r>
      <w:r w:rsidRPr="00134CCE">
        <w:rPr>
          <w:i/>
        </w:rPr>
        <w:t>Environmental Entomology</w:t>
      </w:r>
      <w:r w:rsidRPr="00134CCE">
        <w:t>, 35(1): 48–55.</w:t>
      </w:r>
    </w:p>
    <w:p w14:paraId="351448BE" w14:textId="08DB24A4" w:rsidR="00675563" w:rsidRDefault="00633F9E">
      <w:pPr>
        <w:pStyle w:val="IPPNormal"/>
      </w:pPr>
      <w:r w:rsidRPr="00134CCE">
        <w:rPr>
          <w:rStyle w:val="PleaseReviewParagraphId"/>
        </w:rPr>
        <w:t>[216]</w:t>
      </w:r>
      <w:proofErr w:type="spellStart"/>
      <w:r w:rsidRPr="00134CCE">
        <w:rPr>
          <w:b/>
        </w:rPr>
        <w:t>Leskey</w:t>
      </w:r>
      <w:proofErr w:type="spellEnd"/>
      <w:r w:rsidRPr="00134CCE">
        <w:rPr>
          <w:b/>
        </w:rPr>
        <w:t>, T.C. &amp; Wright, S.E.</w:t>
      </w:r>
      <w:r w:rsidRPr="00134CCE">
        <w:t xml:space="preserve"> 2007. Host preference of the plum curculio. </w:t>
      </w:r>
      <w:proofErr w:type="spellStart"/>
      <w:r w:rsidRPr="00134CCE">
        <w:rPr>
          <w:i/>
        </w:rPr>
        <w:t>Entomologia</w:t>
      </w:r>
      <w:proofErr w:type="spellEnd"/>
      <w:r w:rsidRPr="00134CCE">
        <w:rPr>
          <w:i/>
        </w:rPr>
        <w:t xml:space="preserve"> </w:t>
      </w:r>
      <w:proofErr w:type="spellStart"/>
      <w:r w:rsidRPr="00134CCE">
        <w:rPr>
          <w:i/>
        </w:rPr>
        <w:t>Experimentalis</w:t>
      </w:r>
      <w:proofErr w:type="spellEnd"/>
      <w:r w:rsidRPr="00134CCE">
        <w:rPr>
          <w:i/>
        </w:rPr>
        <w:t xml:space="preserve"> </w:t>
      </w:r>
      <w:proofErr w:type="gramStart"/>
      <w:r w:rsidRPr="00134CCE">
        <w:rPr>
          <w:i/>
        </w:rPr>
        <w:t>et</w:t>
      </w:r>
      <w:proofErr w:type="gramEnd"/>
      <w:r w:rsidRPr="00134CCE">
        <w:rPr>
          <w:i/>
        </w:rPr>
        <w:t xml:space="preserve"> </w:t>
      </w:r>
      <w:proofErr w:type="spellStart"/>
      <w:r w:rsidRPr="00134CCE">
        <w:rPr>
          <w:i/>
        </w:rPr>
        <w:t>Applicata</w:t>
      </w:r>
      <w:proofErr w:type="spellEnd"/>
      <w:r w:rsidRPr="00134CCE">
        <w:t>, 123(3): 217–227.</w:t>
      </w:r>
    </w:p>
    <w:p w14:paraId="5A19549C" w14:textId="1C80DC26" w:rsidR="00AD3432" w:rsidRPr="00134CCE" w:rsidRDefault="00AD3432">
      <w:pPr>
        <w:pStyle w:val="IPPNormal"/>
      </w:pPr>
      <w:r w:rsidRPr="009F116D">
        <w:rPr>
          <w:rStyle w:val="IPPNormalbold"/>
        </w:rPr>
        <w:t>Lin, G.W., Lu, S.L., Huang, T.Y., Shih, C.L., Wu, W.J. &amp; Chang, C.C.</w:t>
      </w:r>
      <w:r w:rsidRPr="009F116D">
        <w:rPr>
          <w:rFonts w:eastAsia="Times New Roman"/>
          <w:szCs w:val="22"/>
        </w:rPr>
        <w:t xml:space="preserve"> 2008. </w:t>
      </w:r>
      <w:r w:rsidR="00D00A3B" w:rsidRPr="009F116D">
        <w:rPr>
          <w:rFonts w:eastAsia="Times New Roman"/>
          <w:szCs w:val="22"/>
        </w:rPr>
        <w:t>[</w:t>
      </w:r>
      <w:r w:rsidRPr="009F116D">
        <w:rPr>
          <w:rFonts w:eastAsia="Times New Roman"/>
          <w:szCs w:val="22"/>
        </w:rPr>
        <w:t>Molecular identification of weevils significant for customs inspection and quarantine importance.</w:t>
      </w:r>
      <w:r w:rsidR="002611C2" w:rsidRPr="009F116D">
        <w:rPr>
          <w:rFonts w:eastAsia="Times New Roman"/>
          <w:szCs w:val="22"/>
        </w:rPr>
        <w:t>]</w:t>
      </w:r>
      <w:r w:rsidRPr="009F116D">
        <w:rPr>
          <w:rFonts w:eastAsia="Times New Roman"/>
          <w:szCs w:val="22"/>
        </w:rPr>
        <w:t xml:space="preserve"> </w:t>
      </w:r>
      <w:r w:rsidRPr="009F116D">
        <w:rPr>
          <w:rStyle w:val="IPPnormalitalics"/>
        </w:rPr>
        <w:t>Formosan Entomologist</w:t>
      </w:r>
      <w:r w:rsidRPr="009F116D">
        <w:rPr>
          <w:rFonts w:eastAsia="Times New Roman"/>
          <w:szCs w:val="22"/>
        </w:rPr>
        <w:t>, 28: 43–55</w:t>
      </w:r>
      <w:r w:rsidR="002611C2" w:rsidRPr="009F116D">
        <w:rPr>
          <w:rFonts w:eastAsia="Times New Roman"/>
          <w:szCs w:val="22"/>
        </w:rPr>
        <w:t xml:space="preserve"> (in Chinese)</w:t>
      </w:r>
      <w:r w:rsidRPr="009F116D">
        <w:rPr>
          <w:rFonts w:eastAsia="Times New Roman"/>
          <w:szCs w:val="22"/>
        </w:rPr>
        <w:t>.</w:t>
      </w:r>
    </w:p>
    <w:p w14:paraId="7C1A9012" w14:textId="2514147C" w:rsidR="00617F5D" w:rsidRPr="00134CCE" w:rsidRDefault="00617F5D" w:rsidP="00617F5D">
      <w:pPr>
        <w:pStyle w:val="IPPNormal"/>
        <w:rPr>
          <w:szCs w:val="22"/>
        </w:rPr>
      </w:pPr>
      <w:r w:rsidRPr="00134CCE">
        <w:rPr>
          <w:rStyle w:val="PleaseReviewParagraphId"/>
        </w:rPr>
        <w:t>[218]</w:t>
      </w:r>
      <w:r w:rsidRPr="00134CCE">
        <w:rPr>
          <w:b/>
          <w:szCs w:val="22"/>
        </w:rPr>
        <w:t xml:space="preserve">O’Brien, C.W. &amp; </w:t>
      </w:r>
      <w:proofErr w:type="spellStart"/>
      <w:r w:rsidRPr="00134CCE">
        <w:rPr>
          <w:b/>
          <w:szCs w:val="22"/>
        </w:rPr>
        <w:t>Wibmer</w:t>
      </w:r>
      <w:proofErr w:type="spellEnd"/>
      <w:r w:rsidRPr="00134CCE">
        <w:rPr>
          <w:b/>
          <w:szCs w:val="22"/>
        </w:rPr>
        <w:t xml:space="preserve">, G.J. </w:t>
      </w:r>
      <w:r w:rsidRPr="00134CCE">
        <w:rPr>
          <w:szCs w:val="22"/>
        </w:rPr>
        <w:t xml:space="preserve">1982. </w:t>
      </w:r>
      <w:r w:rsidRPr="00134CCE">
        <w:rPr>
          <w:rStyle w:val="IPPnormalitalics"/>
          <w:lang w:val="en-GB"/>
        </w:rPr>
        <w:t>Annotated checklist of the weevils (</w:t>
      </w:r>
      <w:proofErr w:type="spellStart"/>
      <w:r w:rsidRPr="00134CCE">
        <w:rPr>
          <w:rStyle w:val="IPPnormalitalics"/>
          <w:lang w:val="en-GB"/>
        </w:rPr>
        <w:t>Curculionidae</w:t>
      </w:r>
      <w:proofErr w:type="spellEnd"/>
      <w:r w:rsidRPr="00134CCE">
        <w:rPr>
          <w:rStyle w:val="IPPnormalitalics"/>
          <w:lang w:val="en-GB"/>
        </w:rPr>
        <w:t xml:space="preserve"> </w:t>
      </w:r>
      <w:proofErr w:type="spellStart"/>
      <w:r w:rsidRPr="00CE7C47">
        <w:rPr>
          <w:rStyle w:val="IPPnormalitalics"/>
          <w:i w:val="0"/>
          <w:lang w:val="en-GB"/>
        </w:rPr>
        <w:t>sensu</w:t>
      </w:r>
      <w:proofErr w:type="spellEnd"/>
      <w:r w:rsidRPr="00CE7C47">
        <w:rPr>
          <w:rStyle w:val="IPPnormalitalics"/>
          <w:i w:val="0"/>
          <w:lang w:val="en-GB"/>
        </w:rPr>
        <w:t xml:space="preserve"> </w:t>
      </w:r>
      <w:proofErr w:type="spellStart"/>
      <w:r w:rsidRPr="00CE7C47">
        <w:rPr>
          <w:rStyle w:val="IPPnormalitalics"/>
          <w:i w:val="0"/>
          <w:lang w:val="en-GB"/>
        </w:rPr>
        <w:t>lato</w:t>
      </w:r>
      <w:proofErr w:type="spellEnd"/>
      <w:r w:rsidRPr="00134CCE">
        <w:rPr>
          <w:rStyle w:val="IPPnormalitalics"/>
          <w:lang w:val="en-GB"/>
        </w:rPr>
        <w:t>) of North America, Central America, and the West Indies (</w:t>
      </w:r>
      <w:proofErr w:type="spellStart"/>
      <w:r w:rsidRPr="00134CCE">
        <w:rPr>
          <w:rStyle w:val="IPPnormalitalics"/>
          <w:lang w:val="en-GB"/>
        </w:rPr>
        <w:t>Coleoptera</w:t>
      </w:r>
      <w:proofErr w:type="spellEnd"/>
      <w:r w:rsidRPr="00134CCE">
        <w:rPr>
          <w:rStyle w:val="IPPnormalitalics"/>
          <w:lang w:val="en-GB"/>
        </w:rPr>
        <w:t xml:space="preserve">: </w:t>
      </w:r>
      <w:proofErr w:type="spellStart"/>
      <w:r w:rsidRPr="00134CCE">
        <w:rPr>
          <w:rStyle w:val="IPPnormalitalics"/>
          <w:lang w:val="en-GB"/>
        </w:rPr>
        <w:t>Curculionoidea</w:t>
      </w:r>
      <w:proofErr w:type="spellEnd"/>
      <w:r w:rsidRPr="00134CCE">
        <w:rPr>
          <w:rStyle w:val="IPPnormalitalics"/>
          <w:lang w:val="en-GB"/>
        </w:rPr>
        <w:t>)</w:t>
      </w:r>
      <w:r w:rsidRPr="00134CCE">
        <w:rPr>
          <w:szCs w:val="22"/>
        </w:rPr>
        <w:t>. Memoirs of the American Entomological Institute, No.</w:t>
      </w:r>
      <w:r>
        <w:rPr>
          <w:szCs w:val="22"/>
        </w:rPr>
        <w:t> </w:t>
      </w:r>
      <w:r w:rsidRPr="00134CCE">
        <w:rPr>
          <w:szCs w:val="22"/>
        </w:rPr>
        <w:t>34. 384 pp.</w:t>
      </w:r>
    </w:p>
    <w:p w14:paraId="66375F49" w14:textId="47B6E13A" w:rsidR="00675563" w:rsidRPr="00134CCE" w:rsidRDefault="00633F9E" w:rsidP="00617F5D">
      <w:pPr>
        <w:pStyle w:val="IPPNormal"/>
        <w:rPr>
          <w:szCs w:val="22"/>
        </w:rPr>
      </w:pPr>
      <w:r w:rsidRPr="00134CCE">
        <w:rPr>
          <w:rStyle w:val="PleaseReviewParagraphId"/>
        </w:rPr>
        <w:t>[217]</w:t>
      </w:r>
      <w:proofErr w:type="spellStart"/>
      <w:r w:rsidRPr="00134CCE">
        <w:rPr>
          <w:b/>
        </w:rPr>
        <w:t>Oberprieler</w:t>
      </w:r>
      <w:proofErr w:type="spellEnd"/>
      <w:r w:rsidRPr="00134CCE">
        <w:rPr>
          <w:b/>
        </w:rPr>
        <w:t xml:space="preserve"> R.G., </w:t>
      </w:r>
      <w:proofErr w:type="spellStart"/>
      <w:r w:rsidRPr="00134CCE">
        <w:rPr>
          <w:b/>
        </w:rPr>
        <w:t>Marvaldi</w:t>
      </w:r>
      <w:proofErr w:type="spellEnd"/>
      <w:r w:rsidRPr="00134CCE">
        <w:rPr>
          <w:b/>
        </w:rPr>
        <w:t>, A.E. &amp; Anderson R.S.</w:t>
      </w:r>
      <w:r w:rsidRPr="00134CCE">
        <w:t xml:space="preserve"> 2007. Weevils, weevils, weevils everywhere. </w:t>
      </w:r>
      <w:proofErr w:type="spellStart"/>
      <w:r w:rsidRPr="00134CCE">
        <w:rPr>
          <w:i/>
        </w:rPr>
        <w:t>Zootaza</w:t>
      </w:r>
      <w:proofErr w:type="spellEnd"/>
      <w:r w:rsidRPr="00134CCE">
        <w:t>, 1668:</w:t>
      </w:r>
      <w:r w:rsidR="00273A38">
        <w:t xml:space="preserve"> </w:t>
      </w:r>
      <w:r w:rsidRPr="00134CCE">
        <w:t>491–520.</w:t>
      </w:r>
    </w:p>
    <w:p w14:paraId="03C3F5A2" w14:textId="2BC9E9C9" w:rsidR="00675563" w:rsidRPr="00134CCE" w:rsidRDefault="00617F5D">
      <w:pPr>
        <w:pStyle w:val="IPPNormal"/>
      </w:pPr>
      <w:r w:rsidRPr="00134CCE">
        <w:rPr>
          <w:rStyle w:val="PleaseReviewParagraphId"/>
        </w:rPr>
        <w:t xml:space="preserve"> </w:t>
      </w:r>
      <w:r w:rsidR="00633F9E" w:rsidRPr="00134CCE">
        <w:rPr>
          <w:rStyle w:val="PleaseReviewParagraphId"/>
        </w:rPr>
        <w:t>[219]</w:t>
      </w:r>
      <w:proofErr w:type="spellStart"/>
      <w:r w:rsidR="00633F9E" w:rsidRPr="00134CCE">
        <w:rPr>
          <w:b/>
        </w:rPr>
        <w:t>Quaintance</w:t>
      </w:r>
      <w:proofErr w:type="spellEnd"/>
      <w:r w:rsidR="00633F9E" w:rsidRPr="00134CCE">
        <w:rPr>
          <w:b/>
        </w:rPr>
        <w:t xml:space="preserve">, A.L. &amp; </w:t>
      </w:r>
      <w:proofErr w:type="spellStart"/>
      <w:r w:rsidR="00633F9E" w:rsidRPr="00134CCE">
        <w:rPr>
          <w:b/>
        </w:rPr>
        <w:t>Jenne</w:t>
      </w:r>
      <w:proofErr w:type="spellEnd"/>
      <w:r w:rsidR="00633F9E" w:rsidRPr="00134CCE">
        <w:rPr>
          <w:b/>
        </w:rPr>
        <w:t>, E.L</w:t>
      </w:r>
      <w:r w:rsidR="00633F9E" w:rsidRPr="00134CCE">
        <w:t xml:space="preserve">. 1912. The plum curculio. </w:t>
      </w:r>
      <w:r w:rsidR="00633F9E" w:rsidRPr="00134CCE">
        <w:rPr>
          <w:i/>
        </w:rPr>
        <w:t>U.S. Department of Agriculture Bureau of Entomology Bulletin</w:t>
      </w:r>
      <w:r w:rsidR="00633F9E" w:rsidRPr="00134CCE">
        <w:t>, 103: 1–250.</w:t>
      </w:r>
    </w:p>
    <w:p w14:paraId="0FB2FF60" w14:textId="77777777" w:rsidR="00675563" w:rsidRPr="00134CCE" w:rsidRDefault="00633F9E">
      <w:pPr>
        <w:pStyle w:val="IPPNormal"/>
      </w:pPr>
      <w:r w:rsidRPr="00134CCE">
        <w:rPr>
          <w:rStyle w:val="PleaseReviewParagraphId"/>
        </w:rPr>
        <w:t>[220]</w:t>
      </w:r>
      <w:proofErr w:type="spellStart"/>
      <w:r w:rsidRPr="00134CCE">
        <w:rPr>
          <w:b/>
        </w:rPr>
        <w:t>Schoof</w:t>
      </w:r>
      <w:proofErr w:type="spellEnd"/>
      <w:r w:rsidRPr="00134CCE">
        <w:rPr>
          <w:b/>
        </w:rPr>
        <w:t>, H.F.</w:t>
      </w:r>
      <w:r w:rsidRPr="00134CCE">
        <w:t xml:space="preserve"> 1942. </w:t>
      </w:r>
      <w:r w:rsidRPr="00134CCE">
        <w:rPr>
          <w:i/>
        </w:rPr>
        <w:t xml:space="preserve">The genus </w:t>
      </w:r>
      <w:proofErr w:type="spellStart"/>
      <w:r w:rsidRPr="00134CCE">
        <w:t>Conotrachelus</w:t>
      </w:r>
      <w:proofErr w:type="spellEnd"/>
      <w:r w:rsidRPr="00134CCE">
        <w:rPr>
          <w:i/>
        </w:rPr>
        <w:t xml:space="preserve"> </w:t>
      </w:r>
      <w:proofErr w:type="spellStart"/>
      <w:r w:rsidRPr="00134CCE">
        <w:rPr>
          <w:i/>
        </w:rPr>
        <w:t>Dejean</w:t>
      </w:r>
      <w:proofErr w:type="spellEnd"/>
      <w:r w:rsidRPr="00134CCE">
        <w:rPr>
          <w:i/>
        </w:rPr>
        <w:t xml:space="preserve"> (</w:t>
      </w:r>
      <w:proofErr w:type="spellStart"/>
      <w:r w:rsidRPr="00134CCE">
        <w:rPr>
          <w:i/>
        </w:rPr>
        <w:t>Coleoptera</w:t>
      </w:r>
      <w:proofErr w:type="spellEnd"/>
      <w:r w:rsidRPr="00134CCE">
        <w:rPr>
          <w:i/>
        </w:rPr>
        <w:t xml:space="preserve">, </w:t>
      </w:r>
      <w:proofErr w:type="spellStart"/>
      <w:r w:rsidRPr="00134CCE">
        <w:rPr>
          <w:i/>
        </w:rPr>
        <w:t>Curculionidae</w:t>
      </w:r>
      <w:proofErr w:type="spellEnd"/>
      <w:r w:rsidRPr="00134CCE">
        <w:rPr>
          <w:i/>
        </w:rPr>
        <w:t>) in the North Central United States</w:t>
      </w:r>
      <w:r w:rsidRPr="00134CCE">
        <w:t>. Illinois Biological Monographs, Vol. 19, No. 3. Urbana, IL, University of Illinois Press. 170 pp.</w:t>
      </w:r>
    </w:p>
    <w:p w14:paraId="60FBD034" w14:textId="77777777" w:rsidR="00675563" w:rsidRPr="00134CCE" w:rsidRDefault="00633F9E">
      <w:pPr>
        <w:pStyle w:val="IPPNormal"/>
      </w:pPr>
      <w:r w:rsidRPr="00134CCE">
        <w:rPr>
          <w:rStyle w:val="PleaseReviewParagraphId"/>
        </w:rPr>
        <w:t>[221]</w:t>
      </w:r>
      <w:r w:rsidRPr="00134CCE">
        <w:rPr>
          <w:b/>
        </w:rPr>
        <w:t xml:space="preserve">Smith, E.H. &amp; </w:t>
      </w:r>
      <w:proofErr w:type="spellStart"/>
      <w:r w:rsidRPr="00134CCE">
        <w:rPr>
          <w:b/>
        </w:rPr>
        <w:t>Salkeld</w:t>
      </w:r>
      <w:proofErr w:type="spellEnd"/>
      <w:r w:rsidRPr="00134CCE">
        <w:rPr>
          <w:b/>
        </w:rPr>
        <w:t>, E.H.</w:t>
      </w:r>
      <w:r w:rsidRPr="00134CCE">
        <w:t xml:space="preserve"> 1964. Ovary development and oviposition rates in the plum curculio, </w:t>
      </w:r>
      <w:proofErr w:type="spellStart"/>
      <w:r w:rsidRPr="00134CCE">
        <w:rPr>
          <w:i/>
        </w:rPr>
        <w:t>Conotrachelus</w:t>
      </w:r>
      <w:proofErr w:type="spellEnd"/>
      <w:r w:rsidRPr="00134CCE">
        <w:rPr>
          <w:i/>
        </w:rPr>
        <w:t xml:space="preserve"> </w:t>
      </w:r>
      <w:proofErr w:type="spellStart"/>
      <w:r w:rsidRPr="00134CCE">
        <w:rPr>
          <w:i/>
        </w:rPr>
        <w:t>nenuphar</w:t>
      </w:r>
      <w:proofErr w:type="spellEnd"/>
      <w:r w:rsidRPr="00134CCE">
        <w:t xml:space="preserve"> (</w:t>
      </w:r>
      <w:proofErr w:type="spellStart"/>
      <w:r w:rsidRPr="00134CCE">
        <w:t>Coleoptera</w:t>
      </w:r>
      <w:proofErr w:type="spellEnd"/>
      <w:r w:rsidRPr="00134CCE">
        <w:t xml:space="preserve">: </w:t>
      </w:r>
      <w:proofErr w:type="spellStart"/>
      <w:r w:rsidRPr="00134CCE">
        <w:t>Curculionidae</w:t>
      </w:r>
      <w:proofErr w:type="spellEnd"/>
      <w:r w:rsidRPr="00134CCE">
        <w:t xml:space="preserve">). </w:t>
      </w:r>
      <w:r w:rsidRPr="00134CCE">
        <w:rPr>
          <w:i/>
        </w:rPr>
        <w:t>Annals of the Entomological Society of America</w:t>
      </w:r>
      <w:r w:rsidRPr="00134CCE">
        <w:t xml:space="preserve">, 57(6): 781–787. </w:t>
      </w:r>
    </w:p>
    <w:p w14:paraId="376F3BEC" w14:textId="77777777" w:rsidR="00675563" w:rsidRPr="00134CCE" w:rsidRDefault="00633F9E">
      <w:pPr>
        <w:pStyle w:val="IPPNormal"/>
      </w:pPr>
      <w:r w:rsidRPr="00134CCE">
        <w:rPr>
          <w:rStyle w:val="PleaseReviewParagraphId"/>
        </w:rPr>
        <w:t>[222]</w:t>
      </w:r>
      <w:proofErr w:type="spellStart"/>
      <w:r w:rsidRPr="00134CCE">
        <w:rPr>
          <w:b/>
        </w:rPr>
        <w:t>Wibmer</w:t>
      </w:r>
      <w:proofErr w:type="spellEnd"/>
      <w:r w:rsidRPr="00134CCE">
        <w:rPr>
          <w:b/>
        </w:rPr>
        <w:t>, G.J. &amp; O’Brien, C.W.</w:t>
      </w:r>
      <w:r w:rsidRPr="00134CCE">
        <w:t xml:space="preserve"> 1986. </w:t>
      </w:r>
      <w:r w:rsidRPr="00134CCE">
        <w:rPr>
          <w:i/>
        </w:rPr>
        <w:t>Annotated checklist of the weevils (</w:t>
      </w:r>
      <w:proofErr w:type="spellStart"/>
      <w:r w:rsidRPr="00134CCE">
        <w:rPr>
          <w:i/>
        </w:rPr>
        <w:t>Curculionidae</w:t>
      </w:r>
      <w:proofErr w:type="spellEnd"/>
      <w:r w:rsidRPr="00134CCE">
        <w:rPr>
          <w:i/>
        </w:rPr>
        <w:t xml:space="preserve"> </w:t>
      </w:r>
      <w:proofErr w:type="spellStart"/>
      <w:r w:rsidRPr="00134CCE">
        <w:t>sensu</w:t>
      </w:r>
      <w:proofErr w:type="spellEnd"/>
      <w:r w:rsidRPr="00134CCE">
        <w:t xml:space="preserve"> </w:t>
      </w:r>
      <w:proofErr w:type="spellStart"/>
      <w:r w:rsidRPr="00134CCE">
        <w:t>lato</w:t>
      </w:r>
      <w:proofErr w:type="spellEnd"/>
      <w:r w:rsidRPr="00134CCE">
        <w:rPr>
          <w:i/>
        </w:rPr>
        <w:t>) of South America (</w:t>
      </w:r>
      <w:proofErr w:type="spellStart"/>
      <w:r w:rsidRPr="00134CCE">
        <w:rPr>
          <w:i/>
        </w:rPr>
        <w:t>Coleoptera</w:t>
      </w:r>
      <w:proofErr w:type="spellEnd"/>
      <w:r w:rsidRPr="00134CCE">
        <w:rPr>
          <w:i/>
        </w:rPr>
        <w:t xml:space="preserve">: </w:t>
      </w:r>
      <w:proofErr w:type="spellStart"/>
      <w:r w:rsidRPr="00134CCE">
        <w:rPr>
          <w:i/>
        </w:rPr>
        <w:t>Curculionoidea</w:t>
      </w:r>
      <w:proofErr w:type="spellEnd"/>
      <w:r w:rsidRPr="00134CCE">
        <w:rPr>
          <w:i/>
        </w:rPr>
        <w:t>)</w:t>
      </w:r>
      <w:r w:rsidRPr="00134CCE">
        <w:t xml:space="preserve">. Memoirs of the American Entomological Institute, No. 39. </w:t>
      </w:r>
      <w:proofErr w:type="gramStart"/>
      <w:r w:rsidRPr="00134CCE">
        <w:t>xvi</w:t>
      </w:r>
      <w:proofErr w:type="gramEnd"/>
      <w:r w:rsidRPr="00134CCE">
        <w:t xml:space="preserve"> + 563 pp.</w:t>
      </w:r>
    </w:p>
    <w:p w14:paraId="35B340DA" w14:textId="77EEE8BE" w:rsidR="00590362" w:rsidRPr="00134CCE" w:rsidRDefault="000037A2">
      <w:pPr>
        <w:pStyle w:val="IPPNormal"/>
      </w:pPr>
      <w:r w:rsidRPr="009F116D">
        <w:rPr>
          <w:b/>
        </w:rPr>
        <w:t>Zhang, X.</w:t>
      </w:r>
      <w:r w:rsidR="00590362" w:rsidRPr="009F116D">
        <w:rPr>
          <w:b/>
        </w:rPr>
        <w:t xml:space="preserve"> &amp; Pfeiffer, D.G.</w:t>
      </w:r>
      <w:r w:rsidR="00590362" w:rsidRPr="00134CCE">
        <w:t xml:space="preserve"> 2008. Evaluation of reproductive compatibility of </w:t>
      </w:r>
      <w:proofErr w:type="spellStart"/>
      <w:r w:rsidR="00590362" w:rsidRPr="00134CCE">
        <w:t>interstrain</w:t>
      </w:r>
      <w:proofErr w:type="spellEnd"/>
      <w:r w:rsidR="00590362" w:rsidRPr="00134CCE">
        <w:t xml:space="preserve"> </w:t>
      </w:r>
      <w:proofErr w:type="spellStart"/>
      <w:r w:rsidR="00590362" w:rsidRPr="00134CCE">
        <w:t>matings</w:t>
      </w:r>
      <w:proofErr w:type="spellEnd"/>
      <w:r w:rsidR="00590362" w:rsidRPr="00134CCE">
        <w:t xml:space="preserve"> among plum curculio populations in the eastern United States. </w:t>
      </w:r>
      <w:r w:rsidR="00590362" w:rsidRPr="009F116D">
        <w:rPr>
          <w:i/>
        </w:rPr>
        <w:t>Environmental Entomology</w:t>
      </w:r>
      <w:r w:rsidR="00590362" w:rsidRPr="00134CCE">
        <w:t xml:space="preserve"> 37: 1208</w:t>
      </w:r>
      <w:r w:rsidR="00367BA8">
        <w:t>–</w:t>
      </w:r>
      <w:r w:rsidR="00590362" w:rsidRPr="00134CCE">
        <w:t>1213.</w:t>
      </w:r>
    </w:p>
    <w:p w14:paraId="092E8A74" w14:textId="435AB271" w:rsidR="000037A2" w:rsidRPr="00134CCE" w:rsidRDefault="000037A2">
      <w:pPr>
        <w:pStyle w:val="IPPNormal"/>
      </w:pPr>
      <w:r w:rsidRPr="009F116D">
        <w:rPr>
          <w:b/>
        </w:rPr>
        <w:t xml:space="preserve">Zhang, X., </w:t>
      </w:r>
      <w:proofErr w:type="spellStart"/>
      <w:r w:rsidRPr="009F116D">
        <w:rPr>
          <w:b/>
        </w:rPr>
        <w:t>Tu</w:t>
      </w:r>
      <w:proofErr w:type="spellEnd"/>
      <w:r w:rsidRPr="009F116D">
        <w:rPr>
          <w:b/>
        </w:rPr>
        <w:t xml:space="preserve">, Z., </w:t>
      </w:r>
      <w:proofErr w:type="spellStart"/>
      <w:r w:rsidRPr="009F116D">
        <w:rPr>
          <w:b/>
        </w:rPr>
        <w:t>Luckhart</w:t>
      </w:r>
      <w:proofErr w:type="spellEnd"/>
      <w:r w:rsidRPr="009F116D">
        <w:rPr>
          <w:b/>
        </w:rPr>
        <w:t>, S. &amp; Pfeiffer, D.G.</w:t>
      </w:r>
      <w:r w:rsidRPr="00134CCE">
        <w:t xml:space="preserve"> 2008. Genetic diversity of plum curculio (</w:t>
      </w:r>
      <w:proofErr w:type="spellStart"/>
      <w:r w:rsidRPr="00134CCE">
        <w:t>Coleoptera</w:t>
      </w:r>
      <w:proofErr w:type="spellEnd"/>
      <w:r w:rsidRPr="00134CCE">
        <w:t xml:space="preserve">: </w:t>
      </w:r>
      <w:proofErr w:type="spellStart"/>
      <w:r w:rsidRPr="00134CCE">
        <w:t>Curculionidae</w:t>
      </w:r>
      <w:proofErr w:type="spellEnd"/>
      <w:r w:rsidRPr="00134CCE">
        <w:t xml:space="preserve">) among geographical populations in the eastern United States. </w:t>
      </w:r>
      <w:r w:rsidRPr="009F116D">
        <w:rPr>
          <w:i/>
        </w:rPr>
        <w:t>Annals of the Entomological Society of America</w:t>
      </w:r>
      <w:r w:rsidRPr="00134CCE">
        <w:t xml:space="preserve"> 101: 824</w:t>
      </w:r>
      <w:r w:rsidR="000314C2">
        <w:t>–</w:t>
      </w:r>
      <w:r w:rsidRPr="00134CCE">
        <w:t>832.</w:t>
      </w:r>
    </w:p>
    <w:p w14:paraId="5513E93E" w14:textId="75153D31" w:rsidR="000839E5" w:rsidRDefault="00633F9E" w:rsidP="000839E5">
      <w:pPr>
        <w:pStyle w:val="IPPHeading1"/>
      </w:pPr>
      <w:r w:rsidRPr="00134CCE">
        <w:rPr>
          <w:rStyle w:val="PleaseReviewParagraphId"/>
          <w:b w:val="0"/>
        </w:rPr>
        <w:t>[223]</w:t>
      </w:r>
      <w:bookmarkStart w:id="28" w:name="_Toc483919225"/>
      <w:r w:rsidRPr="00134CCE">
        <w:t>9.</w:t>
      </w:r>
      <w:r w:rsidRPr="00134CCE">
        <w:tab/>
        <w:t>Figures</w:t>
      </w:r>
      <w:bookmarkEnd w:id="28"/>
      <w:r w:rsidRPr="00134CCE">
        <w:t xml:space="preserve"> </w:t>
      </w:r>
    </w:p>
    <w:p w14:paraId="77E7C34A" w14:textId="77777777" w:rsidR="000839E5" w:rsidRDefault="000839E5" w:rsidP="000839E5">
      <w:pPr>
        <w:jc w:val="center"/>
        <w:rPr>
          <w:rStyle w:val="PleaseReviewParagraphId"/>
        </w:rPr>
      </w:pPr>
      <w:r>
        <w:rPr>
          <w:rStyle w:val="PleaseReviewParagraphId"/>
        </w:rPr>
        <w:t>[224]</w:t>
      </w:r>
    </w:p>
    <w:p w14:paraId="113BF0F0"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sidRPr="00F97E25">
        <w:rPr>
          <w:rFonts w:asciiTheme="minorHAnsi" w:eastAsiaTheme="minorHAnsi" w:hAnsiTheme="minorHAnsi" w:cs="TimesNewRomanPSMT"/>
          <w:noProof/>
          <w:szCs w:val="22"/>
          <w:lang w:eastAsia="en-GB"/>
        </w:rPr>
        <w:lastRenderedPageBreak/>
        <w:drawing>
          <wp:inline distT="0" distB="0" distL="0" distR="0" wp14:anchorId="53DFE3B6" wp14:editId="4F2FAD0F">
            <wp:extent cx="3477260" cy="2037715"/>
            <wp:effectExtent l="0" t="0" r="8890" b="635"/>
            <wp:docPr id="2" name="Picture"/>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a:blip r:embed="rId25"/>
                    <a:stretch>
                      <a:fillRect/>
                    </a:stretch>
                  </pic:blipFill>
                  <pic:spPr bwMode="auto">
                    <a:xfrm>
                      <a:off x="0" y="0"/>
                      <a:ext cx="3477260" cy="2037715"/>
                    </a:xfrm>
                    <a:prstGeom prst="rect">
                      <a:avLst/>
                    </a:prstGeom>
                    <a:noFill/>
                    <a:ln w="9525">
                      <a:noFill/>
                      <a:headEnd/>
                      <a:tailEnd/>
                    </a:ln>
                  </pic:spPr>
                </pic:pic>
              </a:graphicData>
            </a:graphic>
          </wp:inline>
        </w:drawing>
      </w:r>
    </w:p>
    <w:p w14:paraId="4396CED3" w14:textId="77777777" w:rsidR="000839E5" w:rsidRPr="006C5541" w:rsidRDefault="000839E5" w:rsidP="000839E5">
      <w:pPr>
        <w:pStyle w:val="IPPArial"/>
        <w:spacing w:before="60"/>
        <w:rPr>
          <w:lang w:val="en-US"/>
        </w:rPr>
      </w:pPr>
      <w:r w:rsidRPr="005A2B11">
        <w:rPr>
          <w:b/>
          <w:lang w:val="en-US"/>
        </w:rPr>
        <w:t>Figure 1.</w:t>
      </w:r>
      <w:r w:rsidRPr="006C5541">
        <w:rPr>
          <w:lang w:val="en-US"/>
        </w:rPr>
        <w:t xml:space="preserve"> </w:t>
      </w:r>
      <w:proofErr w:type="spellStart"/>
      <w:r w:rsidRPr="006C5541">
        <w:rPr>
          <w:rFonts w:cs="TimesNewRomanPS-ItalicMT"/>
          <w:i/>
          <w:iCs/>
          <w:lang w:val="en-US"/>
        </w:rPr>
        <w:t>Conotrachelus</w:t>
      </w:r>
      <w:proofErr w:type="spellEnd"/>
      <w:r w:rsidRPr="006C5541">
        <w:rPr>
          <w:rFonts w:cs="TimesNewRomanPS-ItalicMT"/>
          <w:i/>
          <w:iCs/>
          <w:lang w:val="en-US"/>
        </w:rPr>
        <w:t xml:space="preserve"> </w:t>
      </w:r>
      <w:proofErr w:type="spellStart"/>
      <w:r w:rsidRPr="006C5541">
        <w:rPr>
          <w:rFonts w:cs="TimesNewRomanPS-ItalicMT"/>
          <w:i/>
          <w:iCs/>
          <w:lang w:val="en-US"/>
        </w:rPr>
        <w:t>nenuphar</w:t>
      </w:r>
      <w:proofErr w:type="spellEnd"/>
      <w:r w:rsidRPr="006C5541">
        <w:rPr>
          <w:rFonts w:cs="TimesNewRomanPS-ItalicMT"/>
          <w:i/>
          <w:iCs/>
          <w:lang w:val="en-US"/>
        </w:rPr>
        <w:t xml:space="preserve"> </w:t>
      </w:r>
      <w:r w:rsidRPr="006C5541">
        <w:rPr>
          <w:lang w:val="en-US"/>
        </w:rPr>
        <w:t>larva in cherry fruit</w:t>
      </w:r>
      <w:r>
        <w:rPr>
          <w:lang w:val="en-US"/>
        </w:rPr>
        <w:t>.</w:t>
      </w:r>
      <w:r w:rsidRPr="006C5541">
        <w:rPr>
          <w:lang w:val="en-US"/>
        </w:rPr>
        <w:t xml:space="preserve"> </w:t>
      </w:r>
    </w:p>
    <w:p w14:paraId="0B8951DE" w14:textId="77777777" w:rsidR="000839E5" w:rsidRPr="005A2B11" w:rsidRDefault="000839E5" w:rsidP="000839E5">
      <w:pPr>
        <w:pStyle w:val="IPPArial"/>
        <w:spacing w:before="60"/>
        <w:rPr>
          <w:i/>
          <w:lang w:val="en-US"/>
        </w:rPr>
      </w:pPr>
      <w:r w:rsidRPr="005A2B11">
        <w:rPr>
          <w:i/>
          <w:lang w:val="en-US"/>
        </w:rPr>
        <w:t>Photo</w:t>
      </w:r>
      <w:r>
        <w:rPr>
          <w:i/>
          <w:lang w:val="en-US"/>
        </w:rPr>
        <w:t xml:space="preserve"> courtesy of</w:t>
      </w:r>
      <w:r w:rsidRPr="005A2B11">
        <w:rPr>
          <w:i/>
          <w:lang w:val="en-US"/>
        </w:rPr>
        <w:t xml:space="preserve"> P.J. Chapman, New York State Agricultural Experiment Station, Bugwood.org.</w:t>
      </w:r>
    </w:p>
    <w:p w14:paraId="2E1663A1" w14:textId="77777777" w:rsidR="000839E5" w:rsidRPr="006C5541" w:rsidRDefault="000839E5" w:rsidP="000839E5">
      <w:pPr>
        <w:autoSpaceDE w:val="0"/>
        <w:autoSpaceDN w:val="0"/>
        <w:adjustRightInd w:val="0"/>
        <w:jc w:val="left"/>
        <w:rPr>
          <w:rFonts w:asciiTheme="minorHAnsi" w:eastAsiaTheme="minorHAnsi" w:hAnsiTheme="minorHAnsi" w:cs="TimesNewRomanPSMT"/>
          <w:szCs w:val="22"/>
          <w:lang w:val="en-US"/>
        </w:rPr>
      </w:pPr>
    </w:p>
    <w:p w14:paraId="2BF8D0E3" w14:textId="77777777" w:rsidR="000839E5" w:rsidRDefault="000839E5" w:rsidP="000839E5">
      <w:pPr>
        <w:jc w:val="center"/>
        <w:rPr>
          <w:rStyle w:val="PleaseReviewParagraphId"/>
        </w:rPr>
      </w:pPr>
      <w:r>
        <w:rPr>
          <w:rStyle w:val="PleaseReviewParagraphId"/>
        </w:rPr>
        <w:t>[225]</w:t>
      </w:r>
    </w:p>
    <w:p w14:paraId="03724D31"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sidRPr="00F97E25">
        <w:rPr>
          <w:rFonts w:asciiTheme="minorHAnsi" w:eastAsiaTheme="minorHAnsi" w:hAnsiTheme="minorHAnsi" w:cs="TimesNewRomanPSMT"/>
          <w:noProof/>
          <w:szCs w:val="22"/>
          <w:lang w:eastAsia="en-GB"/>
        </w:rPr>
        <w:drawing>
          <wp:inline distT="0" distB="0" distL="0" distR="0" wp14:anchorId="730F0086" wp14:editId="2193F9FC">
            <wp:extent cx="3423285" cy="2282190"/>
            <wp:effectExtent l="0" t="0" r="5715" b="3810"/>
            <wp:docPr id="6"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26">
                      <a:extLst>
                        <a:ext uri="{28A0092B-C50C-407E-A947-70E740481C1C}">
                          <a14:useLocalDpi xmlns:a14="http://schemas.microsoft.com/office/drawing/2010/main" val="0"/>
                        </a:ext>
                      </a:extLst>
                    </a:blip>
                    <a:stretch>
                      <a:fillRect/>
                    </a:stretch>
                  </pic:blipFill>
                  <pic:spPr>
                    <a:xfrm>
                      <a:off x="0" y="0"/>
                      <a:ext cx="3423285" cy="2282190"/>
                    </a:xfrm>
                    <a:prstGeom prst="rect">
                      <a:avLst/>
                    </a:prstGeom>
                  </pic:spPr>
                </pic:pic>
              </a:graphicData>
            </a:graphic>
          </wp:inline>
        </w:drawing>
      </w:r>
    </w:p>
    <w:p w14:paraId="5307F12B" w14:textId="77777777" w:rsidR="000839E5" w:rsidRPr="006C5541" w:rsidRDefault="000839E5" w:rsidP="000839E5">
      <w:pPr>
        <w:pStyle w:val="IPPArial"/>
        <w:spacing w:before="60"/>
        <w:rPr>
          <w:lang w:val="en-US"/>
        </w:rPr>
      </w:pPr>
      <w:r w:rsidRPr="005A2B11">
        <w:rPr>
          <w:b/>
          <w:lang w:val="en-US"/>
        </w:rPr>
        <w:t>Figure 2.</w:t>
      </w:r>
      <w:r w:rsidRPr="006C5541">
        <w:rPr>
          <w:lang w:val="en-US"/>
        </w:rPr>
        <w:t xml:space="preserve"> Fruit damage by </w:t>
      </w:r>
      <w:proofErr w:type="spellStart"/>
      <w:r w:rsidRPr="006C5541">
        <w:rPr>
          <w:rFonts w:cs="TimesNewRomanPS-ItalicMT"/>
          <w:i/>
          <w:iCs/>
          <w:lang w:val="en-US"/>
        </w:rPr>
        <w:t>Conotrachelus</w:t>
      </w:r>
      <w:proofErr w:type="spellEnd"/>
      <w:r w:rsidRPr="006C5541">
        <w:rPr>
          <w:rFonts w:cs="TimesNewRomanPS-ItalicMT"/>
          <w:i/>
          <w:iCs/>
          <w:lang w:val="en-US"/>
        </w:rPr>
        <w:t xml:space="preserve"> </w:t>
      </w:r>
      <w:proofErr w:type="spellStart"/>
      <w:r w:rsidRPr="006C5541">
        <w:rPr>
          <w:rFonts w:cs="TimesNewRomanPS-ItalicMT"/>
          <w:i/>
          <w:iCs/>
          <w:lang w:val="en-US"/>
        </w:rPr>
        <w:t>nenuphar</w:t>
      </w:r>
      <w:proofErr w:type="spellEnd"/>
      <w:r>
        <w:rPr>
          <w:rFonts w:cs="TimesNewRomanPS-ItalicMT"/>
          <w:iCs/>
          <w:lang w:val="en-US"/>
        </w:rPr>
        <w:t>.</w:t>
      </w:r>
      <w:r w:rsidRPr="006C5541">
        <w:rPr>
          <w:rFonts w:cs="TimesNewRomanPS-ItalicMT"/>
          <w:i/>
          <w:iCs/>
          <w:lang w:val="en-US"/>
        </w:rPr>
        <w:t xml:space="preserve"> </w:t>
      </w:r>
    </w:p>
    <w:p w14:paraId="72BBEA71" w14:textId="77777777" w:rsidR="000839E5" w:rsidRPr="005A2B11" w:rsidRDefault="000839E5" w:rsidP="000839E5">
      <w:pPr>
        <w:pStyle w:val="IPPArial"/>
        <w:spacing w:before="60"/>
        <w:rPr>
          <w:i/>
          <w:lang w:val="en-US"/>
        </w:rPr>
      </w:pPr>
      <w:r w:rsidRPr="005A2B11">
        <w:rPr>
          <w:i/>
          <w:lang w:val="en-US"/>
        </w:rPr>
        <w:t>Photo</w:t>
      </w:r>
      <w:r>
        <w:rPr>
          <w:i/>
          <w:lang w:val="en-US"/>
        </w:rPr>
        <w:t xml:space="preserve"> courtesy of</w:t>
      </w:r>
      <w:r w:rsidRPr="005A2B11">
        <w:rPr>
          <w:i/>
          <w:lang w:val="en-US"/>
        </w:rPr>
        <w:t xml:space="preserve"> P.J. Chapman, New York State Agricultural Experiment Station, Bugwood.org.</w:t>
      </w:r>
    </w:p>
    <w:p w14:paraId="2E1DD981" w14:textId="77777777" w:rsidR="000839E5" w:rsidRDefault="000839E5" w:rsidP="000839E5">
      <w:pPr>
        <w:jc w:val="center"/>
        <w:rPr>
          <w:rStyle w:val="PleaseReviewParagraphId"/>
        </w:rPr>
      </w:pPr>
      <w:r>
        <w:rPr>
          <w:rStyle w:val="PleaseReviewParagraphId"/>
        </w:rPr>
        <w:t>[226]</w:t>
      </w:r>
    </w:p>
    <w:p w14:paraId="4A2DE56E" w14:textId="77777777" w:rsidR="000839E5" w:rsidRDefault="000839E5" w:rsidP="000839E5">
      <w:pPr>
        <w:autoSpaceDE w:val="0"/>
        <w:autoSpaceDN w:val="0"/>
        <w:adjustRightInd w:val="0"/>
        <w:jc w:val="left"/>
        <w:rPr>
          <w:rFonts w:asciiTheme="minorHAnsi" w:eastAsiaTheme="minorHAnsi" w:hAnsiTheme="minorHAnsi" w:cs="TimesNewRomanPSMT"/>
          <w:color w:val="000000"/>
          <w:szCs w:val="22"/>
          <w:lang w:val="en-US"/>
        </w:rPr>
      </w:pPr>
      <w:r w:rsidRPr="00F97E25">
        <w:rPr>
          <w:rFonts w:asciiTheme="minorHAnsi" w:eastAsiaTheme="minorHAnsi" w:hAnsiTheme="minorHAnsi" w:cs="TimesNewRomanPSMT"/>
          <w:noProof/>
          <w:color w:val="000000"/>
          <w:szCs w:val="22"/>
          <w:lang w:eastAsia="en-GB"/>
        </w:rPr>
        <w:drawing>
          <wp:inline distT="0" distB="0" distL="0" distR="0" wp14:anchorId="44EA0234" wp14:editId="60634D92">
            <wp:extent cx="3110865" cy="2073910"/>
            <wp:effectExtent l="0" t="0" r="0" b="2540"/>
            <wp:docPr id="18"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27">
                      <a:extLst>
                        <a:ext uri="{28A0092B-C50C-407E-A947-70E740481C1C}">
                          <a14:useLocalDpi xmlns:a14="http://schemas.microsoft.com/office/drawing/2010/main" val="0"/>
                        </a:ext>
                      </a:extLst>
                    </a:blip>
                    <a:stretch>
                      <a:fillRect/>
                    </a:stretch>
                  </pic:blipFill>
                  <pic:spPr>
                    <a:xfrm>
                      <a:off x="0" y="0"/>
                      <a:ext cx="3110865" cy="2073910"/>
                    </a:xfrm>
                    <a:prstGeom prst="rect">
                      <a:avLst/>
                    </a:prstGeom>
                  </pic:spPr>
                </pic:pic>
              </a:graphicData>
            </a:graphic>
          </wp:inline>
        </w:drawing>
      </w:r>
    </w:p>
    <w:p w14:paraId="5DC7964F" w14:textId="77777777" w:rsidR="000839E5" w:rsidRPr="006C5541" w:rsidRDefault="000839E5" w:rsidP="000839E5">
      <w:pPr>
        <w:pStyle w:val="IPPArial"/>
        <w:spacing w:before="60"/>
        <w:rPr>
          <w:lang w:val="en-US"/>
        </w:rPr>
      </w:pPr>
      <w:r w:rsidRPr="005A2B11">
        <w:rPr>
          <w:b/>
          <w:lang w:val="en-US"/>
        </w:rPr>
        <w:t>Figure 3.</w:t>
      </w:r>
      <w:r w:rsidRPr="006C5541">
        <w:rPr>
          <w:lang w:val="en-US"/>
        </w:rPr>
        <w:t xml:space="preserve"> Fruit damage by </w:t>
      </w:r>
      <w:proofErr w:type="spellStart"/>
      <w:r w:rsidRPr="006C5541">
        <w:rPr>
          <w:rFonts w:cs="TimesNewRomanPS-ItalicMT"/>
          <w:i/>
          <w:iCs/>
          <w:lang w:val="en-US"/>
        </w:rPr>
        <w:t>Conotrachelus</w:t>
      </w:r>
      <w:proofErr w:type="spellEnd"/>
      <w:r w:rsidRPr="006C5541">
        <w:rPr>
          <w:rFonts w:cs="TimesNewRomanPS-ItalicMT"/>
          <w:i/>
          <w:iCs/>
          <w:lang w:val="en-US"/>
        </w:rPr>
        <w:t xml:space="preserve"> </w:t>
      </w:r>
      <w:proofErr w:type="spellStart"/>
      <w:r w:rsidRPr="006C5541">
        <w:rPr>
          <w:rFonts w:cs="TimesNewRomanPS-ItalicMT"/>
          <w:i/>
          <w:iCs/>
          <w:lang w:val="en-US"/>
        </w:rPr>
        <w:t>nenuphar</w:t>
      </w:r>
      <w:proofErr w:type="spellEnd"/>
      <w:r>
        <w:rPr>
          <w:rFonts w:cs="TimesNewRomanPS-ItalicMT"/>
          <w:iCs/>
          <w:lang w:val="en-US"/>
        </w:rPr>
        <w:t>.</w:t>
      </w:r>
      <w:r w:rsidRPr="006C5541">
        <w:rPr>
          <w:rFonts w:cs="TimesNewRomanPS-ItalicMT"/>
          <w:i/>
          <w:iCs/>
          <w:lang w:val="en-US"/>
        </w:rPr>
        <w:t xml:space="preserve"> </w:t>
      </w:r>
    </w:p>
    <w:p w14:paraId="4CDE3D60" w14:textId="77777777" w:rsidR="000839E5" w:rsidRPr="005A2B11" w:rsidRDefault="000839E5" w:rsidP="000839E5">
      <w:pPr>
        <w:pStyle w:val="IPPArial"/>
        <w:spacing w:before="60"/>
        <w:rPr>
          <w:i/>
          <w:lang w:val="en-US"/>
        </w:rPr>
      </w:pPr>
      <w:r w:rsidRPr="005A2B11">
        <w:rPr>
          <w:i/>
          <w:lang w:val="en-US"/>
        </w:rPr>
        <w:t>Photo</w:t>
      </w:r>
      <w:r>
        <w:rPr>
          <w:i/>
          <w:lang w:val="en-US"/>
        </w:rPr>
        <w:t xml:space="preserve"> courtesy of</w:t>
      </w:r>
      <w:r w:rsidRPr="005A2B11">
        <w:rPr>
          <w:i/>
          <w:lang w:val="en-US"/>
        </w:rPr>
        <w:t xml:space="preserve"> P.J. Chapman New York State Agriculture Experiment Station, Bugwood.org</w:t>
      </w:r>
      <w:r w:rsidRPr="005A2B11">
        <w:rPr>
          <w:i/>
          <w:color w:val="0000FF"/>
          <w:lang w:val="en-US"/>
        </w:rPr>
        <w:t>.</w:t>
      </w:r>
    </w:p>
    <w:p w14:paraId="04E55C34" w14:textId="77777777" w:rsidR="000839E5" w:rsidRDefault="000839E5" w:rsidP="000839E5">
      <w:pPr>
        <w:jc w:val="center"/>
        <w:rPr>
          <w:rStyle w:val="PleaseReviewParagraphId"/>
        </w:rPr>
      </w:pPr>
      <w:r>
        <w:rPr>
          <w:rStyle w:val="PleaseReviewParagraphId"/>
        </w:rPr>
        <w:t>[227]</w:t>
      </w:r>
    </w:p>
    <w:p w14:paraId="6E0EDF93" w14:textId="77777777" w:rsidR="000839E5" w:rsidRDefault="000839E5" w:rsidP="000839E5">
      <w:pPr>
        <w:autoSpaceDE w:val="0"/>
        <w:autoSpaceDN w:val="0"/>
        <w:adjustRightInd w:val="0"/>
        <w:jc w:val="left"/>
        <w:rPr>
          <w:rFonts w:asciiTheme="minorHAnsi" w:eastAsiaTheme="minorHAnsi" w:hAnsiTheme="minorHAnsi" w:cs="TimesNewRomanPSMT"/>
          <w:color w:val="000000"/>
          <w:szCs w:val="22"/>
          <w:lang w:val="en-US"/>
        </w:rPr>
      </w:pPr>
      <w:r w:rsidRPr="00F97E25">
        <w:rPr>
          <w:rFonts w:asciiTheme="minorHAnsi" w:eastAsiaTheme="minorHAnsi" w:hAnsiTheme="minorHAnsi" w:cs="TimesNewRomanPSMT"/>
          <w:noProof/>
          <w:color w:val="000000"/>
          <w:szCs w:val="22"/>
          <w:lang w:eastAsia="en-GB"/>
        </w:rPr>
        <w:lastRenderedPageBreak/>
        <w:drawing>
          <wp:inline distT="0" distB="0" distL="0" distR="0" wp14:anchorId="5CA3BB38" wp14:editId="105243BD">
            <wp:extent cx="2480310" cy="1653540"/>
            <wp:effectExtent l="0" t="0" r="0" b="3810"/>
            <wp:docPr id="3" name="Picture 1"/>
            <wp:cNvGraphicFramePr/>
            <a:graphic xmlns:a="http://schemas.openxmlformats.org/drawingml/2006/main">
              <a:graphicData uri="http://schemas.openxmlformats.org/drawingml/2006/picture">
                <pic:pic xmlns:pic="http://schemas.openxmlformats.org/drawingml/2006/picture">
                  <pic:nvPicPr>
                    <pic:cNvPr id="2" name="Picture 1"/>
                    <pic:cNvPicPr/>
                  </pic:nvPicPr>
                  <pic:blipFill>
                    <a:blip r:embed="rId28">
                      <a:extLst>
                        <a:ext uri="{28A0092B-C50C-407E-A947-70E740481C1C}">
                          <a14:useLocalDpi xmlns:a14="http://schemas.microsoft.com/office/drawing/2010/main" val="0"/>
                        </a:ext>
                      </a:extLst>
                    </a:blip>
                    <a:stretch>
                      <a:fillRect/>
                    </a:stretch>
                  </pic:blipFill>
                  <pic:spPr>
                    <a:xfrm>
                      <a:off x="0" y="0"/>
                      <a:ext cx="2480310" cy="1653540"/>
                    </a:xfrm>
                    <a:prstGeom prst="rect">
                      <a:avLst/>
                    </a:prstGeom>
                  </pic:spPr>
                </pic:pic>
              </a:graphicData>
            </a:graphic>
          </wp:inline>
        </w:drawing>
      </w:r>
    </w:p>
    <w:p w14:paraId="4BA3FC71" w14:textId="77777777" w:rsidR="000839E5" w:rsidRPr="006C5541" w:rsidRDefault="000839E5" w:rsidP="000839E5">
      <w:pPr>
        <w:pStyle w:val="IPPArial"/>
        <w:spacing w:before="60"/>
        <w:rPr>
          <w:lang w:val="en-US"/>
        </w:rPr>
      </w:pPr>
      <w:r w:rsidRPr="005A2B11">
        <w:rPr>
          <w:b/>
          <w:lang w:val="en-US"/>
        </w:rPr>
        <w:t>Figure 4.</w:t>
      </w:r>
      <w:r w:rsidRPr="006C5541">
        <w:rPr>
          <w:lang w:val="en-US"/>
        </w:rPr>
        <w:t xml:space="preserve"> </w:t>
      </w:r>
      <w:proofErr w:type="spellStart"/>
      <w:r w:rsidRPr="006C5541">
        <w:rPr>
          <w:rFonts w:cs="TimesNewRomanPS-ItalicMT"/>
          <w:i/>
          <w:iCs/>
          <w:lang w:val="en-US"/>
        </w:rPr>
        <w:t>Conotrachelus</w:t>
      </w:r>
      <w:proofErr w:type="spellEnd"/>
      <w:r w:rsidRPr="006C5541">
        <w:rPr>
          <w:rFonts w:cs="TimesNewRomanPS-ItalicMT"/>
          <w:i/>
          <w:iCs/>
          <w:lang w:val="en-US"/>
        </w:rPr>
        <w:t xml:space="preserve"> </w:t>
      </w:r>
      <w:proofErr w:type="spellStart"/>
      <w:r w:rsidRPr="006C5541">
        <w:rPr>
          <w:rFonts w:cs="TimesNewRomanPS-ItalicMT"/>
          <w:i/>
          <w:iCs/>
          <w:lang w:val="en-US"/>
        </w:rPr>
        <w:t>nenuphar</w:t>
      </w:r>
      <w:proofErr w:type="spellEnd"/>
      <w:r w:rsidRPr="006C5541">
        <w:rPr>
          <w:rFonts w:cs="TimesNewRomanPS-ItalicMT"/>
          <w:i/>
          <w:iCs/>
          <w:lang w:val="en-US"/>
        </w:rPr>
        <w:t xml:space="preserve"> </w:t>
      </w:r>
      <w:r w:rsidRPr="006C5541">
        <w:rPr>
          <w:lang w:val="en-US"/>
        </w:rPr>
        <w:t>adult on fruit</w:t>
      </w:r>
      <w:r>
        <w:rPr>
          <w:lang w:val="en-US"/>
        </w:rPr>
        <w:t>.</w:t>
      </w:r>
      <w:r w:rsidRPr="006C5541">
        <w:rPr>
          <w:lang w:val="en-US"/>
        </w:rPr>
        <w:t xml:space="preserve"> </w:t>
      </w:r>
    </w:p>
    <w:p w14:paraId="6D186692" w14:textId="77777777" w:rsidR="000839E5" w:rsidRPr="005A2B11" w:rsidRDefault="000839E5" w:rsidP="000839E5">
      <w:pPr>
        <w:pStyle w:val="IPPArial"/>
        <w:spacing w:before="60"/>
        <w:rPr>
          <w:i/>
          <w:color w:val="333333"/>
          <w:lang w:val="en-US"/>
        </w:rPr>
      </w:pPr>
      <w:r w:rsidRPr="005A2B11">
        <w:rPr>
          <w:i/>
          <w:lang w:val="en-US"/>
        </w:rPr>
        <w:t xml:space="preserve">Photo </w:t>
      </w:r>
      <w:r>
        <w:rPr>
          <w:i/>
          <w:lang w:val="en-US"/>
        </w:rPr>
        <w:t xml:space="preserve">courtesy of </w:t>
      </w:r>
      <w:r w:rsidRPr="005A2B11">
        <w:rPr>
          <w:i/>
          <w:color w:val="333333"/>
          <w:lang w:val="en-US"/>
        </w:rPr>
        <w:t>E. Levine, The Ohio State University, Bugwood.org.</w:t>
      </w:r>
    </w:p>
    <w:p w14:paraId="5C23E1FA" w14:textId="77777777" w:rsidR="000839E5" w:rsidRPr="006C5541" w:rsidRDefault="000839E5" w:rsidP="000839E5">
      <w:pPr>
        <w:autoSpaceDE w:val="0"/>
        <w:autoSpaceDN w:val="0"/>
        <w:adjustRightInd w:val="0"/>
        <w:jc w:val="left"/>
        <w:rPr>
          <w:rFonts w:asciiTheme="minorHAnsi" w:eastAsiaTheme="minorHAnsi" w:hAnsiTheme="minorHAnsi" w:cs="TimesNewRomanPSMT"/>
          <w:color w:val="333333"/>
          <w:szCs w:val="22"/>
          <w:lang w:val="en-US"/>
        </w:rPr>
      </w:pPr>
    </w:p>
    <w:p w14:paraId="67A1263C" w14:textId="77777777" w:rsidR="000839E5" w:rsidRDefault="000839E5" w:rsidP="000839E5">
      <w:pPr>
        <w:autoSpaceDE w:val="0"/>
        <w:autoSpaceDN w:val="0"/>
        <w:adjustRightInd w:val="0"/>
        <w:ind w:left="3600" w:firstLine="720"/>
        <w:jc w:val="left"/>
        <w:rPr>
          <w:rStyle w:val="PleaseReviewParagraphId"/>
          <w:noProof/>
          <w:lang w:val="en-US"/>
        </w:rPr>
      </w:pPr>
      <w:r>
        <w:rPr>
          <w:rStyle w:val="PleaseReviewParagraphId"/>
        </w:rPr>
        <w:t>[228]</w:t>
      </w:r>
      <w:r w:rsidRPr="00C3041F">
        <w:rPr>
          <w:rStyle w:val="PleaseReviewParagraphId"/>
          <w:noProof/>
          <w:lang w:val="en-US"/>
        </w:rPr>
        <w:t xml:space="preserve"> </w:t>
      </w:r>
    </w:p>
    <w:p w14:paraId="2C44B3A6"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62ACB7B3" w14:textId="77777777" w:rsidR="000839E5" w:rsidRDefault="000839E5" w:rsidP="000839E5">
      <w:pPr>
        <w:pStyle w:val="IPPArial"/>
        <w:spacing w:before="60"/>
        <w:rPr>
          <w:b/>
          <w:lang w:val="en-US"/>
        </w:rPr>
      </w:pPr>
      <w:r w:rsidRPr="00021630">
        <w:rPr>
          <w:noProof/>
          <w:lang w:eastAsia="en-GB"/>
        </w:rPr>
        <w:drawing>
          <wp:inline distT="0" distB="0" distL="0" distR="0" wp14:anchorId="3EFD6ED2" wp14:editId="1B913ADE">
            <wp:extent cx="5731510" cy="349186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1510" cy="3491865"/>
                    </a:xfrm>
                    <a:prstGeom prst="rect">
                      <a:avLst/>
                    </a:prstGeom>
                  </pic:spPr>
                </pic:pic>
              </a:graphicData>
            </a:graphic>
          </wp:inline>
        </w:drawing>
      </w:r>
    </w:p>
    <w:p w14:paraId="17104A69" w14:textId="77777777" w:rsidR="000839E5" w:rsidRPr="00F97E25" w:rsidRDefault="000839E5" w:rsidP="000839E5">
      <w:pPr>
        <w:pStyle w:val="IPPArial"/>
        <w:spacing w:before="60"/>
        <w:rPr>
          <w:lang w:val="en-US"/>
        </w:rPr>
      </w:pPr>
      <w:r w:rsidRPr="005A2B11">
        <w:rPr>
          <w:b/>
          <w:lang w:val="en-US"/>
        </w:rPr>
        <w:t>Figure 5.</w:t>
      </w:r>
      <w:r w:rsidRPr="00F97E25">
        <w:rPr>
          <w:lang w:val="en-US"/>
        </w:rPr>
        <w:t xml:space="preserve"> Lateral view of the head and prothorax of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r w:rsidRPr="00F97E25">
        <w:rPr>
          <w:lang w:val="en-US"/>
        </w:rPr>
        <w:t xml:space="preserve">sp. </w:t>
      </w:r>
      <w:r>
        <w:rPr>
          <w:lang w:val="en-US"/>
        </w:rPr>
        <w:t>Scale bar: 0.5 mm.</w:t>
      </w:r>
    </w:p>
    <w:p w14:paraId="670365B3" w14:textId="77777777" w:rsidR="000839E5" w:rsidRPr="005A2B11" w:rsidRDefault="000839E5" w:rsidP="000839E5">
      <w:pPr>
        <w:pStyle w:val="IPPArial"/>
        <w:spacing w:before="60"/>
        <w:rPr>
          <w:i/>
          <w:lang w:val="en-US"/>
        </w:rPr>
      </w:pPr>
      <w:r w:rsidRPr="005A2B11">
        <w:rPr>
          <w:i/>
          <w:lang w:val="en-US"/>
        </w:rPr>
        <w:t>Photo Pest and Diseases Image Library, Bugwood.org.</w:t>
      </w:r>
    </w:p>
    <w:p w14:paraId="08616FC7" w14:textId="77777777" w:rsidR="000839E5" w:rsidRPr="00F97E25" w:rsidRDefault="000839E5" w:rsidP="000839E5">
      <w:pPr>
        <w:autoSpaceDE w:val="0"/>
        <w:autoSpaceDN w:val="0"/>
        <w:adjustRightInd w:val="0"/>
        <w:jc w:val="left"/>
        <w:rPr>
          <w:rFonts w:asciiTheme="minorHAnsi" w:eastAsiaTheme="minorHAnsi" w:hAnsiTheme="minorHAnsi" w:cs="TimesNewRomanPSMT"/>
          <w:szCs w:val="22"/>
          <w:lang w:val="en-US"/>
        </w:rPr>
      </w:pPr>
    </w:p>
    <w:p w14:paraId="1D09E06A" w14:textId="77777777" w:rsidR="000839E5" w:rsidRDefault="000839E5" w:rsidP="000839E5">
      <w:pPr>
        <w:jc w:val="center"/>
        <w:rPr>
          <w:rStyle w:val="PleaseReviewParagraphId"/>
          <w:noProof/>
          <w:lang w:val="en-US"/>
        </w:rPr>
      </w:pPr>
      <w:r>
        <w:rPr>
          <w:rStyle w:val="PleaseReviewParagraphId"/>
        </w:rPr>
        <w:t>[229]</w:t>
      </w:r>
      <w:r w:rsidRPr="00C3041F">
        <w:rPr>
          <w:rStyle w:val="PleaseReviewParagraphId"/>
          <w:noProof/>
          <w:lang w:val="en-US"/>
        </w:rPr>
        <w:t xml:space="preserve"> </w:t>
      </w:r>
    </w:p>
    <w:p w14:paraId="1EF3020D" w14:textId="77777777" w:rsidR="000839E5" w:rsidRDefault="000839E5" w:rsidP="000839E5">
      <w:pPr>
        <w:autoSpaceDE w:val="0"/>
        <w:autoSpaceDN w:val="0"/>
        <w:adjustRightInd w:val="0"/>
        <w:jc w:val="left"/>
        <w:rPr>
          <w:rFonts w:asciiTheme="minorHAnsi" w:eastAsiaTheme="minorHAnsi" w:hAnsiTheme="minorHAnsi" w:cs="Calibri"/>
          <w:color w:val="000000"/>
          <w:szCs w:val="22"/>
          <w:lang w:val="en-US"/>
        </w:rPr>
      </w:pPr>
    </w:p>
    <w:p w14:paraId="6BA26165" w14:textId="77777777" w:rsidR="000839E5" w:rsidRDefault="000839E5" w:rsidP="000839E5">
      <w:pPr>
        <w:autoSpaceDE w:val="0"/>
        <w:autoSpaceDN w:val="0"/>
        <w:adjustRightInd w:val="0"/>
        <w:jc w:val="left"/>
        <w:rPr>
          <w:rFonts w:asciiTheme="minorHAnsi" w:eastAsiaTheme="minorHAnsi" w:hAnsiTheme="minorHAnsi" w:cs="Calibri"/>
          <w:color w:val="000000"/>
          <w:szCs w:val="22"/>
          <w:lang w:val="en-US"/>
        </w:rPr>
      </w:pPr>
      <w:r w:rsidRPr="00021630">
        <w:rPr>
          <w:noProof/>
          <w:lang w:eastAsia="en-GB"/>
        </w:rPr>
        <w:lastRenderedPageBreak/>
        <w:drawing>
          <wp:inline distT="0" distB="0" distL="0" distR="0" wp14:anchorId="2D8C228D" wp14:editId="74165522">
            <wp:extent cx="5731510" cy="4504690"/>
            <wp:effectExtent l="0" t="0" r="254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1510" cy="4504690"/>
                    </a:xfrm>
                    <a:prstGeom prst="rect">
                      <a:avLst/>
                    </a:prstGeom>
                  </pic:spPr>
                </pic:pic>
              </a:graphicData>
            </a:graphic>
          </wp:inline>
        </w:drawing>
      </w:r>
    </w:p>
    <w:p w14:paraId="4F7F5421" w14:textId="77777777" w:rsidR="000839E5" w:rsidRPr="00F97E25" w:rsidRDefault="000839E5" w:rsidP="000839E5">
      <w:pPr>
        <w:pStyle w:val="IPPArial"/>
        <w:spacing w:before="60"/>
        <w:rPr>
          <w:lang w:val="en-US"/>
        </w:rPr>
      </w:pPr>
      <w:r w:rsidRPr="005A2B11">
        <w:rPr>
          <w:b/>
          <w:lang w:val="en-US"/>
        </w:rPr>
        <w:t>Figure 6.</w:t>
      </w:r>
      <w:r w:rsidRPr="00F97E25">
        <w:rPr>
          <w:lang w:val="en-US"/>
        </w:rPr>
        <w:t xml:space="preserve"> </w:t>
      </w:r>
      <w:proofErr w:type="spellStart"/>
      <w:r w:rsidRPr="00F97E25">
        <w:rPr>
          <w:rFonts w:cs="Calibri-Italic"/>
          <w:i/>
          <w:iCs/>
          <w:lang w:val="en-US"/>
        </w:rPr>
        <w:t>Conotrachelus</w:t>
      </w:r>
      <w:proofErr w:type="spellEnd"/>
      <w:r w:rsidRPr="00F97E25">
        <w:rPr>
          <w:rFonts w:cs="Calibri-Italic"/>
          <w:i/>
          <w:iCs/>
          <w:lang w:val="en-US"/>
        </w:rPr>
        <w:t xml:space="preserve"> </w:t>
      </w:r>
      <w:r w:rsidRPr="00F97E25">
        <w:rPr>
          <w:lang w:val="en-US"/>
        </w:rPr>
        <w:t>sp. Adult</w:t>
      </w:r>
      <w:r>
        <w:rPr>
          <w:lang w:val="en-US"/>
        </w:rPr>
        <w:t>,</w:t>
      </w:r>
      <w:r w:rsidRPr="00F97E25">
        <w:rPr>
          <w:lang w:val="en-US"/>
        </w:rPr>
        <w:t xml:space="preserve"> ventral view</w:t>
      </w:r>
      <w:r>
        <w:rPr>
          <w:lang w:val="en-US"/>
        </w:rPr>
        <w:t>.</w:t>
      </w:r>
      <w:r w:rsidRPr="00F97E25">
        <w:rPr>
          <w:lang w:val="en-US"/>
        </w:rPr>
        <w:t xml:space="preserve"> </w:t>
      </w:r>
    </w:p>
    <w:p w14:paraId="62CB5A51" w14:textId="77777777" w:rsidR="000839E5" w:rsidRPr="005A2B11" w:rsidRDefault="000839E5" w:rsidP="000839E5">
      <w:pPr>
        <w:pStyle w:val="IPPArial"/>
        <w:spacing w:before="60"/>
        <w:rPr>
          <w:i/>
          <w:lang w:val="en-US"/>
        </w:rPr>
      </w:pPr>
      <w:r w:rsidRPr="005A2B11">
        <w:rPr>
          <w:i/>
          <w:lang w:val="en-US"/>
        </w:rPr>
        <w:t xml:space="preserve">Photo </w:t>
      </w:r>
      <w:r>
        <w:rPr>
          <w:i/>
          <w:lang w:val="en-US"/>
        </w:rPr>
        <w:t xml:space="preserve">courtesy of </w:t>
      </w:r>
      <w:r w:rsidRPr="005A2B11">
        <w:rPr>
          <w:i/>
          <w:lang w:val="en-US"/>
        </w:rPr>
        <w:t xml:space="preserve">Hanna Royals, Museum Collections: </w:t>
      </w:r>
      <w:proofErr w:type="spellStart"/>
      <w:r w:rsidRPr="005A2B11">
        <w:rPr>
          <w:i/>
          <w:lang w:val="en-US"/>
        </w:rPr>
        <w:t>Coleoptera</w:t>
      </w:r>
      <w:proofErr w:type="spellEnd"/>
      <w:r w:rsidRPr="005A2B11">
        <w:rPr>
          <w:i/>
          <w:lang w:val="en-US"/>
        </w:rPr>
        <w:t>, USDA APHIS ITP, Bugwood.org.</w:t>
      </w:r>
    </w:p>
    <w:p w14:paraId="2E54B795" w14:textId="77777777" w:rsidR="000839E5" w:rsidRDefault="000839E5" w:rsidP="000839E5">
      <w:pPr>
        <w:pStyle w:val="IPPArial"/>
        <w:spacing w:before="60"/>
        <w:rPr>
          <w:rStyle w:val="PleaseReviewParagraphId"/>
        </w:rPr>
      </w:pPr>
      <w:r>
        <w:rPr>
          <w:rStyle w:val="PleaseReviewParagraphId"/>
        </w:rPr>
        <w:t>[230]</w:t>
      </w:r>
    </w:p>
    <w:p w14:paraId="0313A706"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23FB4721"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sidRPr="00021630">
        <w:rPr>
          <w:noProof/>
          <w:lang w:eastAsia="en-GB"/>
        </w:rPr>
        <w:lastRenderedPageBreak/>
        <w:drawing>
          <wp:inline distT="0" distB="0" distL="0" distR="0" wp14:anchorId="17CCF85C" wp14:editId="2D609067">
            <wp:extent cx="4342857" cy="3752381"/>
            <wp:effectExtent l="0" t="0" r="635" b="63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42857" cy="3752381"/>
                    </a:xfrm>
                    <a:prstGeom prst="rect">
                      <a:avLst/>
                    </a:prstGeom>
                  </pic:spPr>
                </pic:pic>
              </a:graphicData>
            </a:graphic>
          </wp:inline>
        </w:drawing>
      </w:r>
    </w:p>
    <w:p w14:paraId="79E48E6F" w14:textId="77777777" w:rsidR="000839E5" w:rsidRPr="00F97E25" w:rsidRDefault="000839E5" w:rsidP="000839E5">
      <w:pPr>
        <w:pStyle w:val="IPPArial"/>
        <w:spacing w:before="60"/>
        <w:rPr>
          <w:lang w:val="en-US"/>
        </w:rPr>
      </w:pPr>
      <w:r w:rsidRPr="005A2B11">
        <w:rPr>
          <w:b/>
          <w:lang w:val="en-US"/>
        </w:rPr>
        <w:t>Figure 7.</w:t>
      </w:r>
      <w:r>
        <w:rPr>
          <w:lang w:val="en-US"/>
        </w:rPr>
        <w:t xml:space="preserve"> (</w:t>
      </w:r>
      <w:r w:rsidRPr="00F97E25">
        <w:rPr>
          <w:lang w:val="en-US"/>
        </w:rPr>
        <w:t>A</w:t>
      </w:r>
      <w:r>
        <w:rPr>
          <w:lang w:val="en-US"/>
        </w:rPr>
        <w:t>)</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anaglypticus</w:t>
      </w:r>
      <w:proofErr w:type="spellEnd"/>
      <w:r w:rsidRPr="00F97E25">
        <w:rPr>
          <w:lang w:val="en-US"/>
        </w:rPr>
        <w:t xml:space="preserve">, </w:t>
      </w:r>
      <w:r>
        <w:rPr>
          <w:lang w:val="en-US"/>
        </w:rPr>
        <w:t>l</w:t>
      </w:r>
      <w:r w:rsidRPr="00F97E25">
        <w:rPr>
          <w:lang w:val="en-US"/>
        </w:rPr>
        <w:t>ateral view of elytra</w:t>
      </w:r>
      <w:r>
        <w:rPr>
          <w:lang w:val="en-US"/>
        </w:rPr>
        <w:t>;</w:t>
      </w:r>
      <w:r w:rsidRPr="00F97E25">
        <w:rPr>
          <w:lang w:val="en-US"/>
        </w:rPr>
        <w:t xml:space="preserve"> </w:t>
      </w:r>
      <w:r>
        <w:rPr>
          <w:lang w:val="en-US"/>
        </w:rPr>
        <w:t>(</w:t>
      </w:r>
      <w:r w:rsidRPr="00F97E25">
        <w:rPr>
          <w:lang w:val="en-US"/>
        </w:rPr>
        <w:t>B</w:t>
      </w:r>
      <w:r>
        <w:rPr>
          <w:lang w:val="en-US"/>
        </w:rPr>
        <w:t>)</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nenuphar</w:t>
      </w:r>
      <w:proofErr w:type="spellEnd"/>
      <w:r w:rsidRPr="00F97E25">
        <w:rPr>
          <w:lang w:val="en-US"/>
        </w:rPr>
        <w:t>,</w:t>
      </w:r>
      <w:r>
        <w:rPr>
          <w:lang w:val="en-US"/>
        </w:rPr>
        <w:t xml:space="preserve"> l</w:t>
      </w:r>
      <w:r w:rsidRPr="00F97E25">
        <w:rPr>
          <w:lang w:val="en-US"/>
        </w:rPr>
        <w:t>eg</w:t>
      </w:r>
      <w:r>
        <w:rPr>
          <w:lang w:val="en-US"/>
        </w:rPr>
        <w:t>. Scale bars: (A) 2 mm; (B) 0.5 mm.</w:t>
      </w:r>
      <w:r w:rsidRPr="00F97E25">
        <w:rPr>
          <w:lang w:val="en-US"/>
        </w:rPr>
        <w:t xml:space="preserve"> </w:t>
      </w:r>
    </w:p>
    <w:p w14:paraId="50393A2D" w14:textId="77777777"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3E79A1F2" w14:textId="77777777" w:rsidR="000839E5" w:rsidRDefault="000839E5" w:rsidP="000839E5">
      <w:pPr>
        <w:jc w:val="center"/>
        <w:rPr>
          <w:i/>
          <w:noProof/>
          <w:lang w:val="en-US"/>
        </w:rPr>
      </w:pPr>
      <w:r>
        <w:rPr>
          <w:rStyle w:val="PleaseReviewParagraphId"/>
        </w:rPr>
        <w:t>[231]</w:t>
      </w:r>
      <w:r w:rsidRPr="001E02D7">
        <w:rPr>
          <w:i/>
          <w:noProof/>
          <w:lang w:val="en-US"/>
        </w:rPr>
        <w:t xml:space="preserve"> </w:t>
      </w:r>
    </w:p>
    <w:p w14:paraId="5B469355"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drawing>
          <wp:inline distT="0" distB="0" distL="0" distR="0" wp14:anchorId="6C9094FC" wp14:editId="01B07206">
            <wp:extent cx="6395951" cy="2085090"/>
            <wp:effectExtent l="0" t="0" r="508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29356" cy="2095980"/>
                    </a:xfrm>
                    <a:prstGeom prst="rect">
                      <a:avLst/>
                    </a:prstGeom>
                    <a:noFill/>
                  </pic:spPr>
                </pic:pic>
              </a:graphicData>
            </a:graphic>
          </wp:inline>
        </w:drawing>
      </w:r>
    </w:p>
    <w:p w14:paraId="3D8F1C97" w14:textId="77777777" w:rsidR="000839E5" w:rsidRDefault="000839E5" w:rsidP="000839E5">
      <w:pPr>
        <w:pStyle w:val="IPPArial"/>
        <w:spacing w:before="60"/>
        <w:rPr>
          <w:lang w:val="en-US"/>
        </w:rPr>
      </w:pPr>
      <w:r w:rsidRPr="005A2B11">
        <w:rPr>
          <w:b/>
          <w:lang w:val="en-US"/>
        </w:rPr>
        <w:t>Figure 8.</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nenuphar</w:t>
      </w:r>
      <w:proofErr w:type="spellEnd"/>
      <w:r w:rsidRPr="00F97E25">
        <w:rPr>
          <w:rFonts w:cs="TimesNewRomanPS-ItalicMT"/>
          <w:i/>
          <w:iCs/>
          <w:lang w:val="en-US"/>
        </w:rPr>
        <w:t xml:space="preserve"> </w:t>
      </w:r>
      <w:r w:rsidRPr="00F97E25">
        <w:rPr>
          <w:lang w:val="en-US"/>
        </w:rPr>
        <w:t>adult</w:t>
      </w:r>
      <w:r>
        <w:rPr>
          <w:lang w:val="en-US"/>
        </w:rPr>
        <w:t>:</w:t>
      </w:r>
      <w:r w:rsidRPr="00F97E25">
        <w:rPr>
          <w:lang w:val="en-US"/>
        </w:rPr>
        <w:t xml:space="preserve"> (</w:t>
      </w:r>
      <w:r w:rsidRPr="00F97E25">
        <w:rPr>
          <w:rFonts w:cs="TimesNewRomanPS-BoldMT"/>
          <w:bCs/>
          <w:lang w:val="en-US"/>
        </w:rPr>
        <w:t>A</w:t>
      </w:r>
      <w:r w:rsidRPr="00F97E25">
        <w:rPr>
          <w:lang w:val="en-US"/>
        </w:rPr>
        <w:t xml:space="preserve">) </w:t>
      </w:r>
      <w:r>
        <w:rPr>
          <w:lang w:val="en-US"/>
        </w:rPr>
        <w:t>p</w:t>
      </w:r>
      <w:r w:rsidRPr="00F97E25">
        <w:rPr>
          <w:lang w:val="en-US"/>
        </w:rPr>
        <w:t>rothorax dorsal; (</w:t>
      </w:r>
      <w:r w:rsidRPr="00F97E25">
        <w:rPr>
          <w:rFonts w:cs="TimesNewRomanPS-BoldMT"/>
          <w:bCs/>
          <w:lang w:val="en-US"/>
        </w:rPr>
        <w:t xml:space="preserve">B) </w:t>
      </w:r>
      <w:r w:rsidRPr="00F97E25">
        <w:rPr>
          <w:lang w:val="en-US"/>
        </w:rPr>
        <w:t>elytra posterior. Scale bars (A) 0.5</w:t>
      </w:r>
      <w:r>
        <w:rPr>
          <w:lang w:val="en-US"/>
        </w:rPr>
        <w:t> </w:t>
      </w:r>
      <w:r w:rsidRPr="00F97E25">
        <w:rPr>
          <w:lang w:val="en-US"/>
        </w:rPr>
        <w:t>mm; (B) 1</w:t>
      </w:r>
      <w:r>
        <w:rPr>
          <w:lang w:val="en-US"/>
        </w:rPr>
        <w:t> </w:t>
      </w:r>
      <w:r w:rsidRPr="00F97E25">
        <w:rPr>
          <w:lang w:val="en-US"/>
        </w:rPr>
        <w:t>mm.</w:t>
      </w:r>
    </w:p>
    <w:p w14:paraId="3648983C" w14:textId="77777777" w:rsidR="000839E5" w:rsidRPr="00516E75" w:rsidRDefault="000839E5" w:rsidP="000839E5">
      <w:pPr>
        <w:pStyle w:val="IPPArial"/>
        <w:spacing w:before="60"/>
        <w:rPr>
          <w:i/>
        </w:rPr>
      </w:pPr>
      <w:r w:rsidRPr="005A2B11">
        <w:rPr>
          <w:i/>
          <w:lang w:val="en-US"/>
        </w:rPr>
        <w:t>Photos (A) Pest and Diseases Image Library, Bugwood.org; (B) courtesy</w:t>
      </w:r>
      <w:r>
        <w:rPr>
          <w:i/>
          <w:lang w:val="en-US"/>
        </w:rPr>
        <w:t xml:space="preserve"> of</w:t>
      </w:r>
      <w:r w:rsidRPr="005A2B11">
        <w:rPr>
          <w:i/>
          <w:lang w:val="en-US"/>
        </w:rPr>
        <w:t xml:space="preserve"> Nico Franz, Arizona State University Hasbrouck Insect Collection, AZ, United States of America.</w:t>
      </w:r>
    </w:p>
    <w:p w14:paraId="1A05054C" w14:textId="77777777" w:rsidR="000839E5" w:rsidRDefault="000839E5" w:rsidP="000839E5">
      <w:pPr>
        <w:jc w:val="center"/>
        <w:rPr>
          <w:i/>
          <w:noProof/>
          <w:lang w:val="en-US"/>
        </w:rPr>
      </w:pPr>
      <w:r>
        <w:rPr>
          <w:rStyle w:val="PleaseReviewParagraphId"/>
        </w:rPr>
        <w:t>[232]</w:t>
      </w:r>
      <w:r w:rsidRPr="001E02D7">
        <w:rPr>
          <w:i/>
          <w:noProof/>
          <w:lang w:val="en-US"/>
        </w:rPr>
        <w:t xml:space="preserve"> </w:t>
      </w:r>
    </w:p>
    <w:p w14:paraId="4DA903BC"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lastRenderedPageBreak/>
        <w:drawing>
          <wp:inline distT="0" distB="0" distL="0" distR="0" wp14:anchorId="69130800" wp14:editId="1A26CE35">
            <wp:extent cx="6158191" cy="360841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89991" cy="3627049"/>
                    </a:xfrm>
                    <a:prstGeom prst="rect">
                      <a:avLst/>
                    </a:prstGeom>
                    <a:noFill/>
                  </pic:spPr>
                </pic:pic>
              </a:graphicData>
            </a:graphic>
          </wp:inline>
        </w:drawing>
      </w:r>
    </w:p>
    <w:p w14:paraId="680115F1" w14:textId="77777777" w:rsidR="000839E5" w:rsidRDefault="000839E5" w:rsidP="000839E5">
      <w:pPr>
        <w:pStyle w:val="IPPArial"/>
        <w:spacing w:before="60"/>
        <w:rPr>
          <w:lang w:val="en-US"/>
        </w:rPr>
      </w:pPr>
      <w:r w:rsidRPr="005A2B11">
        <w:rPr>
          <w:b/>
          <w:lang w:val="en-US"/>
        </w:rPr>
        <w:t>Figure 9.</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nenuphar</w:t>
      </w:r>
      <w:proofErr w:type="spellEnd"/>
      <w:r w:rsidRPr="00F97E25">
        <w:rPr>
          <w:rFonts w:cs="TimesNewRomanPS-ItalicMT"/>
          <w:i/>
          <w:iCs/>
          <w:lang w:val="en-US"/>
        </w:rPr>
        <w:t xml:space="preserve"> </w:t>
      </w:r>
      <w:r w:rsidRPr="00F97E25">
        <w:rPr>
          <w:lang w:val="en-US"/>
        </w:rPr>
        <w:t>adult</w:t>
      </w:r>
      <w:r>
        <w:rPr>
          <w:lang w:val="en-US"/>
        </w:rPr>
        <w:t>:</w:t>
      </w:r>
      <w:r w:rsidRPr="00F97E25">
        <w:rPr>
          <w:lang w:val="en-US"/>
        </w:rPr>
        <w:t xml:space="preserve"> (A) dorsal view; (B) lateral view; (C) abdominal sterna. Scale bars: 1</w:t>
      </w:r>
      <w:r>
        <w:rPr>
          <w:lang w:val="en-US"/>
        </w:rPr>
        <w:t> </w:t>
      </w:r>
      <w:r w:rsidRPr="00F97E25">
        <w:rPr>
          <w:lang w:val="en-US"/>
        </w:rPr>
        <w:t>mm.</w:t>
      </w:r>
    </w:p>
    <w:p w14:paraId="0CB3A5CE" w14:textId="77777777" w:rsidR="000839E5" w:rsidRPr="00516E75" w:rsidRDefault="000839E5" w:rsidP="000839E5">
      <w:pPr>
        <w:pStyle w:val="IPPArial"/>
        <w:spacing w:before="60"/>
        <w:rPr>
          <w:i/>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62EC8ED9" w14:textId="77777777" w:rsidR="000839E5" w:rsidRDefault="000839E5" w:rsidP="000839E5">
      <w:pPr>
        <w:jc w:val="center"/>
        <w:rPr>
          <w:noProof/>
          <w:lang w:val="en-US"/>
        </w:rPr>
      </w:pPr>
      <w:r>
        <w:rPr>
          <w:rStyle w:val="PleaseReviewParagraphId"/>
        </w:rPr>
        <w:t>[233]</w:t>
      </w:r>
      <w:r w:rsidRPr="001E02D7">
        <w:rPr>
          <w:noProof/>
          <w:lang w:val="en-US"/>
        </w:rPr>
        <w:t xml:space="preserve"> </w:t>
      </w:r>
    </w:p>
    <w:p w14:paraId="283111D2" w14:textId="77777777" w:rsidR="000839E5" w:rsidRDefault="000839E5" w:rsidP="000839E5">
      <w:pPr>
        <w:autoSpaceDE w:val="0"/>
        <w:autoSpaceDN w:val="0"/>
        <w:adjustRightInd w:val="0"/>
        <w:jc w:val="left"/>
        <w:rPr>
          <w:rFonts w:asciiTheme="minorHAnsi" w:eastAsiaTheme="minorHAnsi" w:hAnsiTheme="minorHAnsi" w:cs="Calibri"/>
          <w:szCs w:val="22"/>
          <w:lang w:val="en-US"/>
        </w:rPr>
      </w:pPr>
      <w:r>
        <w:rPr>
          <w:rFonts w:asciiTheme="minorHAnsi" w:eastAsiaTheme="minorHAnsi" w:hAnsiTheme="minorHAnsi" w:cs="Calibri"/>
          <w:noProof/>
          <w:szCs w:val="22"/>
          <w:lang w:eastAsia="en-GB"/>
        </w:rPr>
        <w:drawing>
          <wp:inline distT="0" distB="0" distL="0" distR="0" wp14:anchorId="5DC18871" wp14:editId="649C31F0">
            <wp:extent cx="5897880" cy="32461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97880" cy="3246120"/>
                    </a:xfrm>
                    <a:prstGeom prst="rect">
                      <a:avLst/>
                    </a:prstGeom>
                    <a:noFill/>
                  </pic:spPr>
                </pic:pic>
              </a:graphicData>
            </a:graphic>
          </wp:inline>
        </w:drawing>
      </w:r>
    </w:p>
    <w:p w14:paraId="7D8569D8" w14:textId="77777777" w:rsidR="000839E5" w:rsidRDefault="000839E5" w:rsidP="000839E5">
      <w:pPr>
        <w:pStyle w:val="IPPArial"/>
        <w:spacing w:before="60"/>
        <w:rPr>
          <w:lang w:val="en-US"/>
        </w:rPr>
      </w:pPr>
      <w:r w:rsidRPr="005A2B11">
        <w:rPr>
          <w:b/>
          <w:lang w:val="en-US"/>
        </w:rPr>
        <w:t>Figure 10.</w:t>
      </w:r>
      <w:r w:rsidRPr="00F97E25">
        <w:rPr>
          <w:lang w:val="en-US"/>
        </w:rPr>
        <w:t xml:space="preserve"> </w:t>
      </w:r>
      <w:proofErr w:type="spellStart"/>
      <w:r w:rsidRPr="00F97E25">
        <w:rPr>
          <w:rFonts w:cs="Calibri-Italic"/>
          <w:i/>
          <w:iCs/>
          <w:lang w:val="en-US"/>
        </w:rPr>
        <w:t>Conotrachelus</w:t>
      </w:r>
      <w:proofErr w:type="spellEnd"/>
      <w:r w:rsidRPr="00F97E25">
        <w:rPr>
          <w:rFonts w:cs="Calibri-Italic"/>
          <w:i/>
          <w:iCs/>
          <w:lang w:val="en-US"/>
        </w:rPr>
        <w:t xml:space="preserve"> </w:t>
      </w:r>
      <w:proofErr w:type="spellStart"/>
      <w:r w:rsidRPr="00F97E25">
        <w:rPr>
          <w:rFonts w:cs="Calibri-Italic"/>
          <w:i/>
          <w:iCs/>
          <w:lang w:val="en-US"/>
        </w:rPr>
        <w:t>nenuphar</w:t>
      </w:r>
      <w:proofErr w:type="spellEnd"/>
      <w:r w:rsidRPr="00F97E25">
        <w:rPr>
          <w:rFonts w:cs="Calibri-Italic"/>
          <w:i/>
          <w:iCs/>
          <w:lang w:val="en-US"/>
        </w:rPr>
        <w:t xml:space="preserve"> </w:t>
      </w:r>
      <w:proofErr w:type="spellStart"/>
      <w:r w:rsidRPr="00F97E25">
        <w:rPr>
          <w:lang w:val="en-US"/>
        </w:rPr>
        <w:t>metatibia</w:t>
      </w:r>
      <w:proofErr w:type="spellEnd"/>
      <w:r w:rsidRPr="00F97E25">
        <w:rPr>
          <w:lang w:val="en-US"/>
        </w:rPr>
        <w:t xml:space="preserve"> showing </w:t>
      </w:r>
      <w:proofErr w:type="spellStart"/>
      <w:r w:rsidRPr="00F97E25">
        <w:rPr>
          <w:lang w:val="en-US"/>
        </w:rPr>
        <w:t>metauncus</w:t>
      </w:r>
      <w:proofErr w:type="spellEnd"/>
      <w:r w:rsidRPr="00F97E25">
        <w:rPr>
          <w:lang w:val="en-US"/>
        </w:rPr>
        <w:t>: (</w:t>
      </w:r>
      <w:r w:rsidRPr="00F97E25">
        <w:rPr>
          <w:rFonts w:cs="Calibri-Bold"/>
          <w:bCs/>
          <w:lang w:val="en-US"/>
        </w:rPr>
        <w:t>A</w:t>
      </w:r>
      <w:r w:rsidRPr="00F97E25">
        <w:rPr>
          <w:lang w:val="en-US"/>
        </w:rPr>
        <w:t>) female; (</w:t>
      </w:r>
      <w:r w:rsidRPr="00F97E25">
        <w:rPr>
          <w:rFonts w:cs="Calibri-Bold"/>
          <w:bCs/>
          <w:lang w:val="en-US"/>
        </w:rPr>
        <w:t>B</w:t>
      </w:r>
      <w:r w:rsidRPr="00F97E25">
        <w:rPr>
          <w:lang w:val="en-US"/>
        </w:rPr>
        <w:t xml:space="preserve">) </w:t>
      </w:r>
      <w:r>
        <w:rPr>
          <w:lang w:val="en-US"/>
        </w:rPr>
        <w:t>m</w:t>
      </w:r>
      <w:r w:rsidRPr="00F97E25">
        <w:rPr>
          <w:lang w:val="en-US"/>
        </w:rPr>
        <w:t>ale; (</w:t>
      </w:r>
      <w:r w:rsidRPr="00F97E25">
        <w:rPr>
          <w:rFonts w:cs="Calibri-Bold"/>
          <w:bCs/>
          <w:lang w:val="en-US"/>
        </w:rPr>
        <w:t xml:space="preserve">C) </w:t>
      </w:r>
      <w:r w:rsidRPr="00F97E25">
        <w:rPr>
          <w:lang w:val="en-US"/>
        </w:rPr>
        <w:t xml:space="preserve">anterior aspect of apex of </w:t>
      </w:r>
      <w:proofErr w:type="spellStart"/>
      <w:r w:rsidRPr="00F97E25">
        <w:rPr>
          <w:lang w:val="en-US"/>
        </w:rPr>
        <w:t>metatibia</w:t>
      </w:r>
      <w:proofErr w:type="spellEnd"/>
      <w:r w:rsidRPr="00F97E25">
        <w:rPr>
          <w:lang w:val="en-US"/>
        </w:rPr>
        <w:t xml:space="preserve"> of female showing uncus; (</w:t>
      </w:r>
      <w:r w:rsidRPr="00F97E25">
        <w:rPr>
          <w:rFonts w:cs="Calibri-Bold"/>
          <w:bCs/>
          <w:lang w:val="en-US"/>
        </w:rPr>
        <w:t>D</w:t>
      </w:r>
      <w:r w:rsidRPr="00F97E25">
        <w:rPr>
          <w:lang w:val="en-US"/>
        </w:rPr>
        <w:t xml:space="preserve">) </w:t>
      </w:r>
      <w:r>
        <w:rPr>
          <w:lang w:val="en-US"/>
        </w:rPr>
        <w:t>p</w:t>
      </w:r>
      <w:r w:rsidRPr="00F97E25">
        <w:rPr>
          <w:lang w:val="en-US"/>
        </w:rPr>
        <w:t>osterior view of male uncus</w:t>
      </w:r>
      <w:r>
        <w:rPr>
          <w:lang w:val="en-US"/>
        </w:rPr>
        <w:t>.</w:t>
      </w:r>
    </w:p>
    <w:p w14:paraId="023A8B65" w14:textId="77777777" w:rsidR="000839E5" w:rsidRPr="005A2B11" w:rsidRDefault="000839E5" w:rsidP="000839E5">
      <w:pPr>
        <w:pStyle w:val="IPPArial"/>
        <w:spacing w:before="60"/>
        <w:rPr>
          <w:i/>
          <w:lang w:val="en-US"/>
        </w:rPr>
      </w:pPr>
      <w:r w:rsidRPr="005A2B11">
        <w:rPr>
          <w:i/>
          <w:lang w:val="en-US"/>
        </w:rPr>
        <w:t>Photos (A) and (B) courtesy</w:t>
      </w:r>
      <w:r>
        <w:rPr>
          <w:i/>
          <w:lang w:val="en-US"/>
        </w:rPr>
        <w:t xml:space="preserve"> of</w:t>
      </w:r>
      <w:r w:rsidRPr="005A2B11">
        <w:rPr>
          <w:i/>
          <w:lang w:val="en-US"/>
        </w:rPr>
        <w:t xml:space="preserve"> Nico Franz, </w:t>
      </w:r>
      <w:r w:rsidRPr="005A2B11">
        <w:rPr>
          <w:rFonts w:cs="TimesNewRomanPSMT"/>
          <w:i/>
          <w:lang w:val="en-US"/>
        </w:rPr>
        <w:t xml:space="preserve">Arizona State University Hasbrouck Insect Collection, AZ, United States of America; (C) and (D) from </w:t>
      </w:r>
      <w:proofErr w:type="spellStart"/>
      <w:r w:rsidRPr="005A2B11">
        <w:rPr>
          <w:i/>
          <w:lang w:val="en-US"/>
        </w:rPr>
        <w:t>S</w:t>
      </w:r>
      <w:r>
        <w:rPr>
          <w:i/>
          <w:lang w:val="en-US"/>
        </w:rPr>
        <w:t>c</w:t>
      </w:r>
      <w:r w:rsidRPr="005A2B11">
        <w:rPr>
          <w:i/>
          <w:lang w:val="en-US"/>
        </w:rPr>
        <w:t>hoof</w:t>
      </w:r>
      <w:proofErr w:type="spellEnd"/>
      <w:r w:rsidRPr="005A2B11">
        <w:rPr>
          <w:i/>
          <w:lang w:val="en-US"/>
        </w:rPr>
        <w:t xml:space="preserve"> (1942).</w:t>
      </w:r>
    </w:p>
    <w:p w14:paraId="1B0241FD" w14:textId="77777777" w:rsidR="000839E5" w:rsidRDefault="000839E5" w:rsidP="000839E5">
      <w:pPr>
        <w:jc w:val="center"/>
        <w:rPr>
          <w:noProof/>
          <w:lang w:val="en-US"/>
        </w:rPr>
      </w:pPr>
      <w:r>
        <w:rPr>
          <w:rStyle w:val="PleaseReviewParagraphId"/>
        </w:rPr>
        <w:t>[234]</w:t>
      </w:r>
      <w:r w:rsidRPr="001E02D7">
        <w:rPr>
          <w:noProof/>
          <w:lang w:val="en-US"/>
        </w:rPr>
        <w:t xml:space="preserve"> </w:t>
      </w:r>
    </w:p>
    <w:p w14:paraId="40AA4567"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5F355DA1"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1D55C1D5"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7DF9C1C5"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sidRPr="00021630">
        <w:rPr>
          <w:noProof/>
          <w:lang w:eastAsia="en-GB"/>
        </w:rPr>
        <w:lastRenderedPageBreak/>
        <w:drawing>
          <wp:inline distT="0" distB="0" distL="0" distR="0" wp14:anchorId="5734AAB0" wp14:editId="1A850E5D">
            <wp:extent cx="5731510" cy="2976880"/>
            <wp:effectExtent l="0" t="0" r="254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1510" cy="2976880"/>
                    </a:xfrm>
                    <a:prstGeom prst="rect">
                      <a:avLst/>
                    </a:prstGeom>
                  </pic:spPr>
                </pic:pic>
              </a:graphicData>
            </a:graphic>
          </wp:inline>
        </w:drawing>
      </w:r>
    </w:p>
    <w:p w14:paraId="718BA803" w14:textId="77777777" w:rsidR="000839E5" w:rsidRDefault="000839E5" w:rsidP="000839E5">
      <w:pPr>
        <w:pStyle w:val="IPPArial"/>
        <w:spacing w:before="60"/>
        <w:rPr>
          <w:lang w:val="en-US"/>
        </w:rPr>
      </w:pPr>
      <w:r w:rsidRPr="005A2B11">
        <w:rPr>
          <w:b/>
          <w:lang w:val="en-US"/>
        </w:rPr>
        <w:t>Figure 11.</w:t>
      </w:r>
      <w:r w:rsidRPr="00F97E25">
        <w:rPr>
          <w:lang w:val="en-US"/>
        </w:rPr>
        <w:t xml:space="preserve"> </w:t>
      </w:r>
      <w:proofErr w:type="spellStart"/>
      <w:r w:rsidRPr="00F97E25">
        <w:rPr>
          <w:i/>
          <w:lang w:val="en-US"/>
        </w:rPr>
        <w:t>Conotrachelus</w:t>
      </w:r>
      <w:proofErr w:type="spellEnd"/>
      <w:r w:rsidRPr="00F97E25">
        <w:rPr>
          <w:i/>
          <w:lang w:val="en-US"/>
        </w:rPr>
        <w:t xml:space="preserve"> </w:t>
      </w:r>
      <w:proofErr w:type="spellStart"/>
      <w:r w:rsidRPr="00F97E25">
        <w:rPr>
          <w:i/>
          <w:lang w:val="en-US"/>
        </w:rPr>
        <w:t>anaglypticus</w:t>
      </w:r>
      <w:proofErr w:type="spellEnd"/>
      <w:r w:rsidRPr="00F97E25">
        <w:rPr>
          <w:lang w:val="en-US"/>
        </w:rPr>
        <w:t xml:space="preserve"> </w:t>
      </w:r>
      <w:r>
        <w:rPr>
          <w:lang w:val="en-US"/>
        </w:rPr>
        <w:t>a</w:t>
      </w:r>
      <w:r w:rsidRPr="00F97E25">
        <w:rPr>
          <w:lang w:val="en-US"/>
        </w:rPr>
        <w:t>dult</w:t>
      </w:r>
      <w:r>
        <w:rPr>
          <w:lang w:val="en-US"/>
        </w:rPr>
        <w:t>:</w:t>
      </w:r>
      <w:r w:rsidRPr="00F97E25">
        <w:rPr>
          <w:lang w:val="en-US"/>
        </w:rPr>
        <w:t xml:space="preserve"> </w:t>
      </w:r>
      <w:r>
        <w:rPr>
          <w:lang w:val="en-US"/>
        </w:rPr>
        <w:t>(</w:t>
      </w:r>
      <w:r w:rsidRPr="00BA0761">
        <w:rPr>
          <w:lang w:val="en-US"/>
        </w:rPr>
        <w:t>A)</w:t>
      </w:r>
      <w:r w:rsidRPr="00F97E25">
        <w:rPr>
          <w:lang w:val="en-US"/>
        </w:rPr>
        <w:t xml:space="preserve"> dorsal view; </w:t>
      </w:r>
      <w:r>
        <w:rPr>
          <w:lang w:val="en-US"/>
        </w:rPr>
        <w:t>(</w:t>
      </w:r>
      <w:r w:rsidRPr="00BA0761">
        <w:rPr>
          <w:lang w:val="en-US"/>
        </w:rPr>
        <w:t>B)</w:t>
      </w:r>
      <w:r w:rsidRPr="00F97E25">
        <w:rPr>
          <w:lang w:val="en-US"/>
        </w:rPr>
        <w:t xml:space="preserve"> lateral view</w:t>
      </w:r>
      <w:r>
        <w:rPr>
          <w:lang w:val="en-US"/>
        </w:rPr>
        <w:t>. Scale bars: 2 mm.</w:t>
      </w:r>
    </w:p>
    <w:p w14:paraId="15B96843" w14:textId="77777777"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04E19ED8" w14:textId="77777777" w:rsidR="000839E5" w:rsidRDefault="000839E5" w:rsidP="000839E5">
      <w:pPr>
        <w:jc w:val="center"/>
        <w:rPr>
          <w:i/>
          <w:noProof/>
          <w:lang w:val="en-US"/>
        </w:rPr>
      </w:pPr>
      <w:r>
        <w:rPr>
          <w:rStyle w:val="PleaseReviewParagraphId"/>
        </w:rPr>
        <w:t>[235]</w:t>
      </w:r>
      <w:r w:rsidRPr="001E02D7">
        <w:rPr>
          <w:i/>
          <w:noProof/>
          <w:lang w:val="en-US"/>
        </w:rPr>
        <w:t xml:space="preserve"> </w:t>
      </w:r>
    </w:p>
    <w:p w14:paraId="5E978967"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767F1273"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03F3C469"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sidRPr="00021630">
        <w:rPr>
          <w:noProof/>
          <w:lang w:eastAsia="en-GB"/>
        </w:rPr>
        <w:drawing>
          <wp:inline distT="0" distB="0" distL="0" distR="0" wp14:anchorId="7D84B2E3" wp14:editId="66CFBC01">
            <wp:extent cx="5731510" cy="3136265"/>
            <wp:effectExtent l="0" t="0" r="2540" b="6985"/>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3136265"/>
                    </a:xfrm>
                    <a:prstGeom prst="rect">
                      <a:avLst/>
                    </a:prstGeom>
                  </pic:spPr>
                </pic:pic>
              </a:graphicData>
            </a:graphic>
          </wp:inline>
        </w:drawing>
      </w:r>
    </w:p>
    <w:p w14:paraId="39C2A2B9" w14:textId="77777777" w:rsidR="000839E5" w:rsidRDefault="000839E5" w:rsidP="000839E5">
      <w:pPr>
        <w:pStyle w:val="IPPArial"/>
        <w:spacing w:before="60"/>
        <w:rPr>
          <w:lang w:val="en-US"/>
        </w:rPr>
      </w:pPr>
      <w:r w:rsidRPr="005A2B11">
        <w:rPr>
          <w:b/>
          <w:lang w:val="en-US"/>
        </w:rPr>
        <w:t>Figure 12.</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carolinensis</w:t>
      </w:r>
      <w:proofErr w:type="spellEnd"/>
      <w:r w:rsidRPr="00F97E25">
        <w:rPr>
          <w:rFonts w:cs="TimesNewRomanPS-ItalicMT"/>
          <w:i/>
          <w:iCs/>
          <w:lang w:val="en-US"/>
        </w:rPr>
        <w:t xml:space="preserve"> </w:t>
      </w:r>
      <w:r w:rsidRPr="00BA0761">
        <w:rPr>
          <w:lang w:val="en-US"/>
        </w:rPr>
        <w:t>a</w:t>
      </w:r>
      <w:r w:rsidRPr="00F97E25">
        <w:rPr>
          <w:lang w:val="en-US"/>
        </w:rPr>
        <w:t xml:space="preserve">dult. </w:t>
      </w:r>
      <w:r>
        <w:rPr>
          <w:lang w:val="en-US"/>
        </w:rPr>
        <w:t>(</w:t>
      </w:r>
      <w:r w:rsidRPr="00BA0761">
        <w:rPr>
          <w:lang w:val="en-US"/>
        </w:rPr>
        <w:t>A)</w:t>
      </w:r>
      <w:r w:rsidRPr="00F97E25">
        <w:rPr>
          <w:lang w:val="en-US"/>
        </w:rPr>
        <w:t xml:space="preserve"> </w:t>
      </w:r>
      <w:proofErr w:type="gramStart"/>
      <w:r w:rsidRPr="00F97E25">
        <w:rPr>
          <w:lang w:val="en-US"/>
        </w:rPr>
        <w:t>dorsal</w:t>
      </w:r>
      <w:proofErr w:type="gramEnd"/>
      <w:r w:rsidRPr="00F97E25">
        <w:rPr>
          <w:lang w:val="en-US"/>
        </w:rPr>
        <w:t xml:space="preserve"> view; </w:t>
      </w:r>
      <w:r>
        <w:rPr>
          <w:lang w:val="en-US"/>
        </w:rPr>
        <w:t>(</w:t>
      </w:r>
      <w:r w:rsidRPr="00BA0761">
        <w:rPr>
          <w:lang w:val="en-US"/>
        </w:rPr>
        <w:t>B)</w:t>
      </w:r>
      <w:r w:rsidRPr="00F97E25">
        <w:rPr>
          <w:lang w:val="en-US"/>
        </w:rPr>
        <w:t xml:space="preserve"> lat</w:t>
      </w:r>
      <w:r w:rsidRPr="00BA0761">
        <w:rPr>
          <w:lang w:val="en-US"/>
        </w:rPr>
        <w:t xml:space="preserve">eral view. </w:t>
      </w:r>
      <w:r>
        <w:rPr>
          <w:lang w:val="en-US"/>
        </w:rPr>
        <w:t>Scale bars: 1 mm.</w:t>
      </w:r>
    </w:p>
    <w:p w14:paraId="7AE95DFB" w14:textId="77777777"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65C77106" w14:textId="77777777" w:rsidR="000839E5" w:rsidRDefault="000839E5" w:rsidP="000839E5">
      <w:pPr>
        <w:jc w:val="center"/>
        <w:rPr>
          <w:i/>
          <w:noProof/>
          <w:lang w:val="en-US"/>
        </w:rPr>
      </w:pPr>
      <w:r>
        <w:rPr>
          <w:rStyle w:val="PleaseReviewParagraphId"/>
        </w:rPr>
        <w:t>[236]</w:t>
      </w:r>
      <w:r w:rsidRPr="009976BE">
        <w:rPr>
          <w:i/>
          <w:noProof/>
          <w:lang w:val="en-US"/>
        </w:rPr>
        <w:t xml:space="preserve"> </w:t>
      </w:r>
    </w:p>
    <w:p w14:paraId="2F47E359"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73E9A3F2"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65437A37"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lastRenderedPageBreak/>
        <w:drawing>
          <wp:inline distT="0" distB="0" distL="0" distR="0" wp14:anchorId="4A6C50D9" wp14:editId="3866708C">
            <wp:extent cx="6194834" cy="2717569"/>
            <wp:effectExtent l="0" t="0" r="0"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26461" cy="2731443"/>
                    </a:xfrm>
                    <a:prstGeom prst="rect">
                      <a:avLst/>
                    </a:prstGeom>
                    <a:noFill/>
                  </pic:spPr>
                </pic:pic>
              </a:graphicData>
            </a:graphic>
          </wp:inline>
        </w:drawing>
      </w:r>
    </w:p>
    <w:p w14:paraId="68B48132" w14:textId="77777777" w:rsidR="000839E5" w:rsidRDefault="000839E5" w:rsidP="000839E5">
      <w:pPr>
        <w:pStyle w:val="IPPArial"/>
        <w:spacing w:before="60"/>
        <w:rPr>
          <w:lang w:val="en-US"/>
        </w:rPr>
      </w:pPr>
      <w:r w:rsidRPr="005A2B11">
        <w:rPr>
          <w:b/>
          <w:lang w:val="en-US"/>
        </w:rPr>
        <w:t>Figure 13.</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crataegi</w:t>
      </w:r>
      <w:proofErr w:type="spellEnd"/>
      <w:r w:rsidRPr="00F97E25">
        <w:rPr>
          <w:rFonts w:cs="TimesNewRomanPS-ItalicMT"/>
          <w:i/>
          <w:iCs/>
          <w:lang w:val="en-US"/>
        </w:rPr>
        <w:t xml:space="preserve"> </w:t>
      </w:r>
      <w:r w:rsidRPr="00BA0761">
        <w:rPr>
          <w:lang w:val="en-US"/>
        </w:rPr>
        <w:t>adult:</w:t>
      </w:r>
      <w:r w:rsidRPr="00F97E25">
        <w:rPr>
          <w:lang w:val="en-US"/>
        </w:rPr>
        <w:t xml:space="preserve"> </w:t>
      </w:r>
      <w:r>
        <w:rPr>
          <w:lang w:val="en-US"/>
        </w:rPr>
        <w:t>(</w:t>
      </w:r>
      <w:r w:rsidRPr="00BA0761">
        <w:rPr>
          <w:lang w:val="en-US"/>
        </w:rPr>
        <w:t>A)</w:t>
      </w:r>
      <w:r w:rsidRPr="00F97E25">
        <w:rPr>
          <w:lang w:val="en-US"/>
        </w:rPr>
        <w:t xml:space="preserve"> dorsal view; </w:t>
      </w:r>
      <w:r>
        <w:rPr>
          <w:lang w:val="en-US"/>
        </w:rPr>
        <w:t>(</w:t>
      </w:r>
      <w:r w:rsidRPr="00BA0761">
        <w:rPr>
          <w:lang w:val="en-US"/>
        </w:rPr>
        <w:t>B)</w:t>
      </w:r>
      <w:r w:rsidRPr="00F97E25">
        <w:rPr>
          <w:lang w:val="en-US"/>
        </w:rPr>
        <w:t xml:space="preserve"> lateral view. </w:t>
      </w:r>
      <w:r>
        <w:rPr>
          <w:lang w:val="en-US"/>
        </w:rPr>
        <w:t>Scale bars: 1 mm.</w:t>
      </w:r>
    </w:p>
    <w:p w14:paraId="6FCD469C" w14:textId="77777777" w:rsidR="000839E5" w:rsidRPr="005A2B11" w:rsidRDefault="000839E5" w:rsidP="000839E5">
      <w:pPr>
        <w:pStyle w:val="IPPArial"/>
        <w:spacing w:before="60"/>
        <w:rPr>
          <w:i/>
          <w:lang w:val="en-US"/>
        </w:rPr>
      </w:pPr>
      <w:r w:rsidRPr="005A2B11">
        <w:rPr>
          <w:i/>
          <w:lang w:val="en-US"/>
        </w:rPr>
        <w:t>Photos courtesy</w:t>
      </w:r>
      <w:r>
        <w:rPr>
          <w:i/>
          <w:lang w:val="en-US"/>
        </w:rPr>
        <w:t xml:space="preserve"> of</w:t>
      </w:r>
      <w:r w:rsidRPr="005A2B11">
        <w:rPr>
          <w:i/>
          <w:lang w:val="en-US"/>
        </w:rPr>
        <w:t xml:space="preserve"> Nico Franz, Arizona State University Hasbrouck Insect Collection, AZ, United States of America.</w:t>
      </w:r>
    </w:p>
    <w:p w14:paraId="311ABAA5" w14:textId="77777777" w:rsidR="000839E5" w:rsidRDefault="000839E5" w:rsidP="000839E5">
      <w:pPr>
        <w:jc w:val="center"/>
        <w:rPr>
          <w:i/>
          <w:noProof/>
          <w:lang w:val="en-US"/>
        </w:rPr>
      </w:pPr>
      <w:r>
        <w:rPr>
          <w:rStyle w:val="PleaseReviewParagraphId"/>
        </w:rPr>
        <w:t>[237]</w:t>
      </w:r>
      <w:r w:rsidRPr="009976BE">
        <w:rPr>
          <w:i/>
          <w:noProof/>
          <w:lang w:val="en-US"/>
        </w:rPr>
        <w:t xml:space="preserve"> </w:t>
      </w:r>
    </w:p>
    <w:p w14:paraId="69771C0A"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197B8C25"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p>
    <w:p w14:paraId="33BC191F" w14:textId="77777777" w:rsidR="000839E5" w:rsidRDefault="000839E5" w:rsidP="000839E5">
      <w:pPr>
        <w:autoSpaceDE w:val="0"/>
        <w:autoSpaceDN w:val="0"/>
        <w:adjustRightInd w:val="0"/>
        <w:jc w:val="left"/>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drawing>
          <wp:inline distT="0" distB="0" distL="0" distR="0" wp14:anchorId="4CF86AEC" wp14:editId="712AC52F">
            <wp:extent cx="6074475" cy="2830484"/>
            <wp:effectExtent l="0" t="0" r="254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3821" cy="2844158"/>
                    </a:xfrm>
                    <a:prstGeom prst="rect">
                      <a:avLst/>
                    </a:prstGeom>
                    <a:noFill/>
                  </pic:spPr>
                </pic:pic>
              </a:graphicData>
            </a:graphic>
          </wp:inline>
        </w:drawing>
      </w:r>
    </w:p>
    <w:p w14:paraId="521C7E25" w14:textId="77777777" w:rsidR="000839E5" w:rsidRDefault="000839E5" w:rsidP="000839E5">
      <w:pPr>
        <w:pStyle w:val="IPPArial"/>
        <w:rPr>
          <w:lang w:val="en-US"/>
        </w:rPr>
      </w:pPr>
      <w:r w:rsidRPr="005A2B11">
        <w:rPr>
          <w:b/>
          <w:lang w:val="en-US"/>
        </w:rPr>
        <w:t>Figure 14.</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i/>
          <w:lang w:val="en-US"/>
        </w:rPr>
        <w:t>j</w:t>
      </w:r>
      <w:r w:rsidRPr="00F97E25">
        <w:rPr>
          <w:rFonts w:cs="TimesNewRomanPS-ItalicMT"/>
          <w:i/>
          <w:iCs/>
          <w:lang w:val="en-US"/>
        </w:rPr>
        <w:t>uglandis</w:t>
      </w:r>
      <w:proofErr w:type="spellEnd"/>
      <w:r w:rsidRPr="00F97E25">
        <w:rPr>
          <w:rFonts w:cs="TimesNewRomanPS-ItalicMT"/>
          <w:i/>
          <w:iCs/>
          <w:lang w:val="en-US"/>
        </w:rPr>
        <w:t xml:space="preserve"> </w:t>
      </w:r>
      <w:r w:rsidRPr="00CA6259">
        <w:rPr>
          <w:lang w:val="en-US"/>
        </w:rPr>
        <w:t>adult:</w:t>
      </w:r>
      <w:r w:rsidRPr="00F97E25">
        <w:rPr>
          <w:lang w:val="en-US"/>
        </w:rPr>
        <w:t xml:space="preserve"> </w:t>
      </w:r>
      <w:r>
        <w:rPr>
          <w:lang w:val="en-US"/>
        </w:rPr>
        <w:t>(</w:t>
      </w:r>
      <w:r w:rsidRPr="00CA6259">
        <w:rPr>
          <w:lang w:val="en-US"/>
        </w:rPr>
        <w:t>A)</w:t>
      </w:r>
      <w:r w:rsidRPr="00F97E25">
        <w:rPr>
          <w:lang w:val="en-US"/>
        </w:rPr>
        <w:t xml:space="preserve"> dorsal view; </w:t>
      </w:r>
      <w:r>
        <w:rPr>
          <w:lang w:val="en-US"/>
        </w:rPr>
        <w:t>(</w:t>
      </w:r>
      <w:r w:rsidRPr="00CA6259">
        <w:rPr>
          <w:lang w:val="en-US"/>
        </w:rPr>
        <w:t>B)</w:t>
      </w:r>
      <w:r w:rsidRPr="00F97E25">
        <w:rPr>
          <w:lang w:val="en-US"/>
        </w:rPr>
        <w:t xml:space="preserve"> lateral view</w:t>
      </w:r>
      <w:r>
        <w:rPr>
          <w:lang w:val="en-US"/>
        </w:rPr>
        <w:t>. Scale bars: 2 mm.</w:t>
      </w:r>
      <w:r w:rsidRPr="00CA6259">
        <w:rPr>
          <w:lang w:val="en-US"/>
        </w:rPr>
        <w:t xml:space="preserve"> </w:t>
      </w:r>
    </w:p>
    <w:p w14:paraId="2A204103" w14:textId="77777777" w:rsidR="000839E5" w:rsidRDefault="000839E5" w:rsidP="000839E5">
      <w:pPr>
        <w:pStyle w:val="IPPArial"/>
        <w:spacing w:before="60"/>
        <w:rPr>
          <w:i/>
          <w:noProof/>
          <w:lang w:val="en-US"/>
        </w:rPr>
      </w:pPr>
      <w:r w:rsidRPr="005A2B11">
        <w:rPr>
          <w:i/>
          <w:lang w:val="en-US"/>
        </w:rPr>
        <w:t>Photos courtesy</w:t>
      </w:r>
      <w:r>
        <w:rPr>
          <w:i/>
          <w:lang w:val="en-US"/>
        </w:rPr>
        <w:t xml:space="preserve"> of</w:t>
      </w:r>
      <w:r w:rsidRPr="005A2B11">
        <w:rPr>
          <w:i/>
          <w:lang w:val="en-US"/>
        </w:rPr>
        <w:t xml:space="preserve"> Nico Franz, Arizona State University Hasbrouck Insect Collection, AZ, United States of America</w:t>
      </w:r>
      <w:proofErr w:type="gramStart"/>
      <w:r w:rsidRPr="005A2B11">
        <w:rPr>
          <w:i/>
          <w:lang w:val="en-US"/>
        </w:rPr>
        <w:t>.</w:t>
      </w:r>
      <w:r>
        <w:rPr>
          <w:rStyle w:val="PleaseReviewParagraphId"/>
        </w:rPr>
        <w:t>[</w:t>
      </w:r>
      <w:proofErr w:type="gramEnd"/>
      <w:r>
        <w:rPr>
          <w:rStyle w:val="PleaseReviewParagraphId"/>
        </w:rPr>
        <w:t>238]</w:t>
      </w:r>
      <w:r w:rsidRPr="009976BE">
        <w:rPr>
          <w:i/>
          <w:noProof/>
          <w:lang w:val="en-US"/>
        </w:rPr>
        <w:t xml:space="preserve"> </w:t>
      </w:r>
    </w:p>
    <w:p w14:paraId="326AD553" w14:textId="77777777" w:rsidR="000839E5" w:rsidRDefault="000839E5" w:rsidP="000839E5">
      <w:pPr>
        <w:rPr>
          <w:rFonts w:asciiTheme="minorHAnsi" w:eastAsiaTheme="minorHAnsi" w:hAnsiTheme="minorHAnsi" w:cs="TimesNewRomanPSMT"/>
          <w:szCs w:val="22"/>
          <w:lang w:val="en-US"/>
        </w:rPr>
      </w:pPr>
    </w:p>
    <w:p w14:paraId="4786A4B2" w14:textId="77777777" w:rsidR="000839E5" w:rsidRDefault="000839E5" w:rsidP="000839E5">
      <w:pPr>
        <w:rPr>
          <w:rFonts w:asciiTheme="minorHAnsi" w:eastAsiaTheme="minorHAnsi" w:hAnsiTheme="minorHAnsi" w:cs="TimesNewRomanPSMT"/>
          <w:szCs w:val="22"/>
          <w:lang w:val="en-US"/>
        </w:rPr>
      </w:pPr>
    </w:p>
    <w:p w14:paraId="13692ED0" w14:textId="77777777" w:rsidR="000839E5" w:rsidRDefault="000839E5" w:rsidP="000839E5">
      <w:pPr>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lastRenderedPageBreak/>
        <w:drawing>
          <wp:inline distT="0" distB="0" distL="0" distR="0" wp14:anchorId="10DB9A08" wp14:editId="53B0E56B">
            <wp:extent cx="6367870" cy="2990504"/>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376518" cy="2994565"/>
                    </a:xfrm>
                    <a:prstGeom prst="rect">
                      <a:avLst/>
                    </a:prstGeom>
                    <a:noFill/>
                  </pic:spPr>
                </pic:pic>
              </a:graphicData>
            </a:graphic>
          </wp:inline>
        </w:drawing>
      </w:r>
    </w:p>
    <w:p w14:paraId="4535957D" w14:textId="77777777" w:rsidR="000839E5" w:rsidRPr="00F97E25" w:rsidRDefault="000839E5" w:rsidP="000839E5">
      <w:pPr>
        <w:pStyle w:val="IPPArial"/>
        <w:rPr>
          <w:lang w:val="en-US"/>
        </w:rPr>
      </w:pPr>
      <w:r w:rsidRPr="005A2B11">
        <w:rPr>
          <w:b/>
          <w:lang w:val="en-US"/>
        </w:rPr>
        <w:t>Figure 15.</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corni</w:t>
      </w:r>
      <w:proofErr w:type="spellEnd"/>
      <w:r w:rsidRPr="00F97E25">
        <w:rPr>
          <w:rFonts w:cs="TimesNewRomanPS-ItalicMT"/>
          <w:i/>
          <w:iCs/>
          <w:lang w:val="en-US"/>
        </w:rPr>
        <w:t xml:space="preserve"> </w:t>
      </w:r>
      <w:r w:rsidRPr="00F97E25">
        <w:rPr>
          <w:lang w:val="en-US"/>
        </w:rPr>
        <w:t>adult: (A) dorsal view; (B) lateral view. Scale bars: 2</w:t>
      </w:r>
      <w:r>
        <w:rPr>
          <w:lang w:val="en-US"/>
        </w:rPr>
        <w:t> </w:t>
      </w:r>
      <w:r w:rsidRPr="00F97E25">
        <w:rPr>
          <w:lang w:val="en-US"/>
        </w:rPr>
        <w:t>mm.</w:t>
      </w:r>
    </w:p>
    <w:p w14:paraId="33B4B188" w14:textId="3FC27162"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360B6F12" w14:textId="77777777" w:rsidR="000839E5" w:rsidRDefault="000839E5" w:rsidP="000839E5">
      <w:pPr>
        <w:jc w:val="center"/>
        <w:rPr>
          <w:i/>
        </w:rPr>
      </w:pPr>
    </w:p>
    <w:p w14:paraId="6FB0D602" w14:textId="77777777" w:rsidR="000839E5" w:rsidRDefault="000839E5" w:rsidP="000839E5">
      <w:pPr>
        <w:jc w:val="center"/>
        <w:rPr>
          <w:i/>
          <w:noProof/>
          <w:lang w:val="en-US"/>
        </w:rPr>
      </w:pPr>
      <w:r>
        <w:rPr>
          <w:rStyle w:val="PleaseReviewParagraphId"/>
        </w:rPr>
        <w:t>[239]</w:t>
      </w:r>
      <w:r w:rsidRPr="00D03B7D">
        <w:rPr>
          <w:i/>
          <w:noProof/>
          <w:lang w:val="en-US"/>
        </w:rPr>
        <w:t xml:space="preserve"> </w:t>
      </w:r>
    </w:p>
    <w:p w14:paraId="6E0F0E13" w14:textId="77777777" w:rsidR="000839E5" w:rsidRDefault="000839E5" w:rsidP="000839E5">
      <w:pPr>
        <w:rPr>
          <w:rFonts w:asciiTheme="minorHAnsi" w:eastAsiaTheme="minorHAnsi" w:hAnsiTheme="minorHAnsi" w:cs="TimesNewRomanPSMT"/>
          <w:szCs w:val="22"/>
          <w:lang w:val="en-US"/>
        </w:rPr>
      </w:pPr>
    </w:p>
    <w:p w14:paraId="529BD8C6" w14:textId="77777777" w:rsidR="000839E5" w:rsidRDefault="000839E5" w:rsidP="000839E5">
      <w:pPr>
        <w:rPr>
          <w:rFonts w:asciiTheme="minorHAnsi" w:eastAsiaTheme="minorHAnsi" w:hAnsiTheme="minorHAnsi" w:cs="TimesNewRomanPSMT"/>
          <w:szCs w:val="22"/>
          <w:lang w:val="en-US"/>
        </w:rPr>
      </w:pPr>
    </w:p>
    <w:p w14:paraId="3FD81718" w14:textId="77777777" w:rsidR="000839E5" w:rsidRDefault="000839E5" w:rsidP="000839E5">
      <w:pPr>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drawing>
          <wp:inline distT="0" distB="0" distL="0" distR="0" wp14:anchorId="445E22C5" wp14:editId="6A68C4CB">
            <wp:extent cx="6164149" cy="2831869"/>
            <wp:effectExtent l="0" t="0" r="8255"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515" cy="2839847"/>
                    </a:xfrm>
                    <a:prstGeom prst="rect">
                      <a:avLst/>
                    </a:prstGeom>
                    <a:noFill/>
                  </pic:spPr>
                </pic:pic>
              </a:graphicData>
            </a:graphic>
          </wp:inline>
        </w:drawing>
      </w:r>
    </w:p>
    <w:p w14:paraId="5FFAD486" w14:textId="77777777" w:rsidR="000839E5" w:rsidRPr="00F97E25" w:rsidRDefault="000839E5" w:rsidP="000839E5">
      <w:pPr>
        <w:pStyle w:val="IPPArial"/>
        <w:rPr>
          <w:lang w:val="en-US"/>
        </w:rPr>
      </w:pPr>
      <w:r w:rsidRPr="005A2B11">
        <w:rPr>
          <w:b/>
          <w:lang w:val="en-US"/>
        </w:rPr>
        <w:t>Figure 16.</w:t>
      </w:r>
      <w:r w:rsidRPr="00F97E25">
        <w:rPr>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buchanani</w:t>
      </w:r>
      <w:proofErr w:type="spellEnd"/>
      <w:r w:rsidRPr="00F97E25">
        <w:rPr>
          <w:rFonts w:cs="TimesNewRomanPS-ItalicMT"/>
          <w:i/>
          <w:iCs/>
          <w:lang w:val="en-US"/>
        </w:rPr>
        <w:t xml:space="preserve"> </w:t>
      </w:r>
      <w:r w:rsidRPr="00F97E25">
        <w:rPr>
          <w:lang w:val="en-US"/>
        </w:rPr>
        <w:t>adult: (A) dorsal view; (B) lateral view. Scale bars: 2</w:t>
      </w:r>
      <w:r>
        <w:rPr>
          <w:lang w:val="en-US"/>
        </w:rPr>
        <w:t> </w:t>
      </w:r>
      <w:r w:rsidRPr="00F97E25">
        <w:rPr>
          <w:lang w:val="en-US"/>
        </w:rPr>
        <w:t>mm.</w:t>
      </w:r>
    </w:p>
    <w:p w14:paraId="34B80C98" w14:textId="623A74F7"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13C7FCFC" w14:textId="77777777" w:rsidR="000839E5" w:rsidRDefault="000839E5" w:rsidP="000839E5">
      <w:pPr>
        <w:rPr>
          <w:i/>
        </w:rPr>
      </w:pPr>
    </w:p>
    <w:p w14:paraId="7A411A3F" w14:textId="77777777" w:rsidR="000839E5" w:rsidRDefault="000839E5" w:rsidP="000839E5">
      <w:pPr>
        <w:jc w:val="center"/>
        <w:rPr>
          <w:i/>
          <w:noProof/>
          <w:lang w:val="en-US"/>
        </w:rPr>
      </w:pPr>
      <w:r>
        <w:rPr>
          <w:rStyle w:val="PleaseReviewParagraphId"/>
        </w:rPr>
        <w:t>[240]</w:t>
      </w:r>
      <w:r w:rsidRPr="00D03B7D">
        <w:rPr>
          <w:i/>
          <w:noProof/>
          <w:lang w:val="en-US"/>
        </w:rPr>
        <w:t xml:space="preserve"> </w:t>
      </w:r>
    </w:p>
    <w:p w14:paraId="2E98E6C3" w14:textId="77777777" w:rsidR="000839E5" w:rsidRDefault="000839E5" w:rsidP="000839E5">
      <w:pPr>
        <w:rPr>
          <w:rFonts w:asciiTheme="minorHAnsi" w:eastAsiaTheme="minorHAnsi" w:hAnsiTheme="minorHAnsi" w:cs="TimesNewRomanPSMT"/>
          <w:szCs w:val="22"/>
          <w:lang w:val="en-US"/>
        </w:rPr>
      </w:pPr>
    </w:p>
    <w:p w14:paraId="3AD994B1" w14:textId="77777777" w:rsidR="000839E5" w:rsidRDefault="000839E5" w:rsidP="000839E5">
      <w:pPr>
        <w:rPr>
          <w:rFonts w:asciiTheme="minorHAnsi" w:eastAsiaTheme="minorHAnsi" w:hAnsiTheme="minorHAnsi" w:cs="TimesNewRomanPSMT"/>
          <w:szCs w:val="22"/>
          <w:lang w:val="en-US"/>
        </w:rPr>
      </w:pPr>
      <w:r>
        <w:rPr>
          <w:rFonts w:asciiTheme="minorHAnsi" w:eastAsiaTheme="minorHAnsi" w:hAnsiTheme="minorHAnsi" w:cs="TimesNewRomanPSMT"/>
          <w:noProof/>
          <w:szCs w:val="22"/>
          <w:lang w:eastAsia="en-GB"/>
        </w:rPr>
        <w:lastRenderedPageBreak/>
        <w:drawing>
          <wp:inline distT="0" distB="0" distL="0" distR="0" wp14:anchorId="505288CB" wp14:editId="0956C6EA">
            <wp:extent cx="5539830" cy="2674620"/>
            <wp:effectExtent l="0" t="0" r="381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546302" cy="2677745"/>
                    </a:xfrm>
                    <a:prstGeom prst="rect">
                      <a:avLst/>
                    </a:prstGeom>
                    <a:noFill/>
                  </pic:spPr>
                </pic:pic>
              </a:graphicData>
            </a:graphic>
          </wp:inline>
        </w:drawing>
      </w:r>
    </w:p>
    <w:p w14:paraId="482A1993" w14:textId="77777777" w:rsidR="000839E5" w:rsidRDefault="000839E5" w:rsidP="000839E5">
      <w:pPr>
        <w:rPr>
          <w:rFonts w:asciiTheme="minorHAnsi" w:eastAsiaTheme="minorHAnsi" w:hAnsiTheme="minorHAnsi" w:cs="TimesNewRomanPSMT"/>
          <w:szCs w:val="22"/>
          <w:lang w:val="en-US"/>
        </w:rPr>
      </w:pPr>
    </w:p>
    <w:p w14:paraId="1223FCFD" w14:textId="77777777" w:rsidR="000839E5" w:rsidRPr="00F97E25" w:rsidRDefault="000839E5" w:rsidP="000839E5">
      <w:pPr>
        <w:pStyle w:val="IPPArial"/>
        <w:rPr>
          <w:lang w:val="en-US"/>
        </w:rPr>
      </w:pPr>
      <w:r w:rsidRPr="005A2B11">
        <w:rPr>
          <w:b/>
          <w:lang w:val="en-US"/>
        </w:rPr>
        <w:t>Figure 17.</w:t>
      </w:r>
      <w:r w:rsidRPr="00F97E25">
        <w:rPr>
          <w:rFonts w:cs="TimesNewRomanPS-ItalicMT"/>
          <w:i/>
          <w:iCs/>
          <w:lang w:val="en-US"/>
        </w:rPr>
        <w:t xml:space="preserve"> </w:t>
      </w:r>
      <w:proofErr w:type="spellStart"/>
      <w:r w:rsidRPr="00F97E25">
        <w:rPr>
          <w:rFonts w:cs="TimesNewRomanPS-ItalicMT"/>
          <w:i/>
          <w:iCs/>
          <w:lang w:val="en-US"/>
        </w:rPr>
        <w:t>Conotrachelus</w:t>
      </w:r>
      <w:proofErr w:type="spellEnd"/>
      <w:r w:rsidRPr="00F97E25">
        <w:rPr>
          <w:rFonts w:cs="TimesNewRomanPS-ItalicMT"/>
          <w:i/>
          <w:iCs/>
          <w:lang w:val="en-US"/>
        </w:rPr>
        <w:t xml:space="preserve"> </w:t>
      </w:r>
      <w:proofErr w:type="spellStart"/>
      <w:r w:rsidRPr="00F97E25">
        <w:rPr>
          <w:rFonts w:cs="TimesNewRomanPS-ItalicMT"/>
          <w:i/>
          <w:iCs/>
          <w:lang w:val="en-US"/>
        </w:rPr>
        <w:t>iowensis</w:t>
      </w:r>
      <w:proofErr w:type="spellEnd"/>
      <w:r w:rsidRPr="00F97E25">
        <w:rPr>
          <w:rFonts w:cs="TimesNewRomanPS-ItalicMT"/>
          <w:i/>
          <w:iCs/>
          <w:lang w:val="en-US"/>
        </w:rPr>
        <w:t xml:space="preserve"> </w:t>
      </w:r>
      <w:r w:rsidRPr="00F97E25">
        <w:rPr>
          <w:lang w:val="en-US"/>
        </w:rPr>
        <w:t>adult: (A) dorsal view; (B) lateral view. Scale bars: 2</w:t>
      </w:r>
      <w:r>
        <w:rPr>
          <w:lang w:val="en-US"/>
        </w:rPr>
        <w:t> </w:t>
      </w:r>
      <w:r w:rsidRPr="00F97E25">
        <w:rPr>
          <w:lang w:val="en-US"/>
        </w:rPr>
        <w:t>mm.</w:t>
      </w:r>
    </w:p>
    <w:p w14:paraId="09AD2E8F" w14:textId="5E5FA09C" w:rsidR="000839E5" w:rsidRPr="005A2B11" w:rsidRDefault="000839E5" w:rsidP="000839E5">
      <w:pPr>
        <w:pStyle w:val="IPPArial"/>
        <w:spacing w:before="60"/>
        <w:rPr>
          <w:i/>
          <w:lang w:val="en-US"/>
        </w:rPr>
      </w:pPr>
      <w:r w:rsidRPr="005A2B11">
        <w:rPr>
          <w:i/>
          <w:lang w:val="en-US"/>
        </w:rPr>
        <w:t xml:space="preserve">Photos courtesy </w:t>
      </w:r>
      <w:r>
        <w:rPr>
          <w:i/>
          <w:lang w:val="en-US"/>
        </w:rPr>
        <w:t xml:space="preserve">of </w:t>
      </w:r>
      <w:r w:rsidRPr="005A2B11">
        <w:rPr>
          <w:i/>
          <w:lang w:val="en-US"/>
        </w:rPr>
        <w:t>Nico Franz, Arizona State University Hasbrouck Insect Collection, AZ, United States of America.</w:t>
      </w:r>
    </w:p>
    <w:p w14:paraId="415AAF31" w14:textId="77777777" w:rsidR="00675563" w:rsidRPr="00134CCE" w:rsidRDefault="00675563">
      <w:pPr>
        <w:pStyle w:val="IPPHeading1"/>
      </w:pPr>
    </w:p>
    <w:p w14:paraId="3C951438" w14:textId="5C6011E8" w:rsidR="008F78D3" w:rsidRDefault="008F78D3" w:rsidP="00180145">
      <w:pPr>
        <w:pStyle w:val="IPPArial"/>
        <w:spacing w:before="60"/>
      </w:pPr>
    </w:p>
    <w:sectPr w:rsidR="008F78D3" w:rsidSect="00D87387">
      <w:headerReference w:type="even" r:id="rId42"/>
      <w:headerReference w:type="first" r:id="rId43"/>
      <w:pgSz w:w="11906" w:h="16838" w:code="9"/>
      <w:pgMar w:top="1440" w:right="1440" w:bottom="1440" w:left="1440"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A24444" w16cid:durableId="1DD4DE01"/>
  <w16cid:commentId w16cid:paraId="5E4A5BB8" w16cid:durableId="1DD4DE12"/>
  <w16cid:commentId w16cid:paraId="65CB1BE2" w16cid:durableId="1DD4DDB4"/>
  <w16cid:commentId w16cid:paraId="57E7D3AE" w16cid:durableId="1DD4EBE1"/>
  <w16cid:commentId w16cid:paraId="1DC4183D" w16cid:durableId="1DD4EAA5"/>
  <w16cid:commentId w16cid:paraId="67100580" w16cid:durableId="1DD50403"/>
  <w16cid:commentId w16cid:paraId="35D644B7" w16cid:durableId="1DD504B6"/>
  <w16cid:commentId w16cid:paraId="19A3E0BD" w16cid:durableId="1DD507F9"/>
  <w16cid:commentId w16cid:paraId="090B6022" w16cid:durableId="1DD50955"/>
  <w16cid:commentId w16cid:paraId="2006BB81" w16cid:durableId="1DD4DDB5"/>
  <w16cid:commentId w16cid:paraId="0B14D58F" w16cid:durableId="1DDC3FD4"/>
  <w16cid:commentId w16cid:paraId="5B25B720" w16cid:durableId="1DD58286"/>
  <w16cid:commentId w16cid:paraId="5D2111C3" w16cid:durableId="1DD4ED5B"/>
  <w16cid:commentId w16cid:paraId="386C90ED" w16cid:durableId="1DD51F96"/>
  <w16cid:commentId w16cid:paraId="7BCF4F1A" w16cid:durableId="1DD4F130"/>
  <w16cid:commentId w16cid:paraId="0BB30307" w16cid:durableId="1DD53A56"/>
  <w16cid:commentId w16cid:paraId="3ADBE3E7" w16cid:durableId="1DD4E89E"/>
  <w16cid:commentId w16cid:paraId="51DAFD59" w16cid:durableId="1DD540DE"/>
  <w16cid:commentId w16cid:paraId="6A0FFD14" w16cid:durableId="1DD58AE2"/>
  <w16cid:commentId w16cid:paraId="46CECE4B" w16cid:durableId="1DD4EF2B"/>
  <w16cid:commentId w16cid:paraId="3B31144F" w16cid:durableId="1DD58CE6"/>
  <w16cid:commentId w16cid:paraId="2E8CE3D0" w16cid:durableId="1DD4E0A6"/>
  <w16cid:commentId w16cid:paraId="168A5C5F" w16cid:durableId="1DD6DF13"/>
  <w16cid:commentId w16cid:paraId="281F5F4C" w16cid:durableId="1DDC4053"/>
  <w16cid:commentId w16cid:paraId="507A9B48" w16cid:durableId="1DDC40A5"/>
  <w16cid:commentId w16cid:paraId="1B864B55" w16cid:durableId="1DD59540"/>
  <w16cid:commentId w16cid:paraId="752B46F6" w16cid:durableId="1DD58919"/>
  <w16cid:commentId w16cid:paraId="38670F32" w16cid:durableId="1DD5893A"/>
  <w16cid:commentId w16cid:paraId="4EAA9123" w16cid:durableId="1DD58538"/>
  <w16cid:commentId w16cid:paraId="3D6A9E84" w16cid:durableId="1DD586CB"/>
  <w16cid:commentId w16cid:paraId="1E9AD107" w16cid:durableId="1DD58C29"/>
  <w16cid:commentId w16cid:paraId="2CDAF681" w16cid:durableId="1DD588E0"/>
  <w16cid:commentId w16cid:paraId="58D137BC" w16cid:durableId="1DD5885F"/>
  <w16cid:commentId w16cid:paraId="06C3F487" w16cid:durableId="1DD58B9B"/>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EAAAE19" w14:textId="77777777" w:rsidR="000839E5" w:rsidRDefault="000839E5">
      <w:r>
        <w:separator/>
      </w:r>
    </w:p>
  </w:endnote>
  <w:endnote w:type="continuationSeparator" w:id="0">
    <w:p w14:paraId="227060C1" w14:textId="77777777" w:rsidR="000839E5" w:rsidRDefault="000839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S PGothic">
    <w:panose1 w:val="020B0600070205080204"/>
    <w:charset w:val="80"/>
    <w:family w:val="swiss"/>
    <w:pitch w:val="variable"/>
    <w:sig w:usb0="E00002FF" w:usb1="6AC7FDFB"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swiss"/>
    <w:notTrueType/>
    <w:pitch w:val="default"/>
    <w:sig w:usb0="00000003" w:usb1="00000000" w:usb2="00000000" w:usb3="00000000" w:csb0="00000001" w:csb1="00000000"/>
  </w:font>
  <w:font w:name="Calibri-Italic">
    <w:panose1 w:val="00000000000000000000"/>
    <w:charset w:val="00"/>
    <w:family w:val="auto"/>
    <w:notTrueType/>
    <w:pitch w:val="default"/>
    <w:sig w:usb0="00000003" w:usb1="00000000" w:usb2="00000000" w:usb3="00000000" w:csb0="00000001" w:csb1="00000000"/>
  </w:font>
  <w:font w:name="TimesNewRomanPS-BoldMT">
    <w:panose1 w:val="00000000000000000000"/>
    <w:charset w:val="00"/>
    <w:family w:val="swiss"/>
    <w:notTrueType/>
    <w:pitch w:val="default"/>
    <w:sig w:usb0="00000003" w:usb1="00000000" w:usb2="00000000" w:usb3="00000000" w:csb0="00000001" w:csb1="00000000"/>
  </w:font>
  <w:font w:name="Calibri-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7807C2" w14:textId="6C64CE80" w:rsidR="000839E5" w:rsidRPr="00784CD2" w:rsidRDefault="000839E5" w:rsidP="005B5250">
    <w:pPr>
      <w:pStyle w:val="IPPFooter"/>
      <w:rPr>
        <w:bCs/>
      </w:rPr>
    </w:pPr>
    <w:r w:rsidRPr="00070CFD">
      <w:rPr>
        <w:rStyle w:val="PageNumber"/>
        <w:b/>
        <w:bCs/>
      </w:rPr>
      <w:t xml:space="preserve">Page </w:t>
    </w:r>
    <w:r w:rsidRPr="00070CFD">
      <w:rPr>
        <w:rStyle w:val="PageNumber"/>
        <w:b/>
        <w:bCs/>
      </w:rPr>
      <w:fldChar w:fldCharType="begin"/>
    </w:r>
    <w:r w:rsidRPr="00070CFD">
      <w:rPr>
        <w:rStyle w:val="PageNumber"/>
        <w:b/>
        <w:bCs/>
      </w:rPr>
      <w:instrText xml:space="preserve"> PAGE </w:instrText>
    </w:r>
    <w:r w:rsidRPr="00070CFD">
      <w:rPr>
        <w:rStyle w:val="PageNumber"/>
        <w:b/>
        <w:bCs/>
      </w:rPr>
      <w:fldChar w:fldCharType="separate"/>
    </w:r>
    <w:r w:rsidR="00CD1E71">
      <w:rPr>
        <w:rStyle w:val="PageNumber"/>
        <w:b/>
        <w:bCs/>
        <w:noProof/>
      </w:rPr>
      <w:t>4</w:t>
    </w:r>
    <w:r w:rsidRPr="00070CFD">
      <w:rPr>
        <w:rStyle w:val="PageNumber"/>
        <w:b/>
        <w:bCs/>
      </w:rPr>
      <w:fldChar w:fldCharType="end"/>
    </w:r>
    <w:r w:rsidRPr="00070CFD">
      <w:rPr>
        <w:rStyle w:val="PageNumber"/>
        <w:b/>
        <w:bCs/>
      </w:rPr>
      <w:t xml:space="preserve"> of </w:t>
    </w:r>
    <w:r w:rsidRPr="00070CFD">
      <w:rPr>
        <w:rStyle w:val="PageNumber"/>
        <w:b/>
        <w:bCs/>
      </w:rPr>
      <w:fldChar w:fldCharType="begin"/>
    </w:r>
    <w:r w:rsidRPr="00070CFD">
      <w:rPr>
        <w:rStyle w:val="PageNumber"/>
        <w:b/>
        <w:bCs/>
      </w:rPr>
      <w:instrText xml:space="preserve"> NUMPAGES </w:instrText>
    </w:r>
    <w:r w:rsidRPr="00070CFD">
      <w:rPr>
        <w:rStyle w:val="PageNumber"/>
        <w:b/>
        <w:bCs/>
      </w:rPr>
      <w:fldChar w:fldCharType="separate"/>
    </w:r>
    <w:r w:rsidR="00CD1E71">
      <w:rPr>
        <w:rStyle w:val="PageNumber"/>
        <w:b/>
        <w:bCs/>
        <w:noProof/>
      </w:rPr>
      <w:t>20</w:t>
    </w:r>
    <w:r w:rsidRPr="00070CFD">
      <w:rPr>
        <w:rStyle w:val="PageNumber"/>
        <w:b/>
        <w:bCs/>
      </w:rPr>
      <w:fldChar w:fldCharType="end"/>
    </w:r>
    <w:r w:rsidRPr="00D656B3">
      <w:rPr>
        <w:rStyle w:val="PageNumber"/>
        <w:bCs/>
      </w:rPr>
      <w:tab/>
    </w:r>
    <w:r>
      <w:t>International Plant Protection Convention</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6EF90A" w14:textId="4891A9B3" w:rsidR="000839E5" w:rsidRDefault="00EF559A" w:rsidP="005B5250">
    <w:pPr>
      <w:pStyle w:val="IPPFooter"/>
    </w:pP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CD1E71">
      <w:rPr>
        <w:rStyle w:val="PageNumber"/>
        <w:b/>
        <w:bCs/>
        <w:noProof/>
      </w:rPr>
      <w:t>5</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CD1E71">
      <w:rPr>
        <w:rStyle w:val="PageNumber"/>
        <w:b/>
        <w:bCs/>
        <w:noProof/>
      </w:rPr>
      <w:t>20</w:t>
    </w:r>
    <w:r w:rsidRPr="007D640A">
      <w:rPr>
        <w:rStyle w:val="PageNumber"/>
        <w:b/>
        <w:bCs/>
      </w:rPr>
      <w:fldChar w:fldCharType="end"/>
    </w:r>
    <w:r>
      <w:rPr>
        <w:rStyle w:val="PageNumber"/>
        <w:b/>
        <w:bCs/>
      </w:rPr>
      <w:tab/>
    </w:r>
    <w:r w:rsidR="000839E5">
      <w:rPr>
        <w:rStyle w:val="PageNumber"/>
        <w:b/>
      </w:rPr>
      <w:t>International Plant Protection Convention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0F25D3" w14:textId="5C18026C" w:rsidR="000839E5" w:rsidRDefault="000839E5" w:rsidP="005B5250">
    <w:pPr>
      <w:pStyle w:val="IPPFooter"/>
    </w:pPr>
    <w:r>
      <w:rPr>
        <w:rStyle w:val="PageNumber"/>
        <w:b/>
      </w:rPr>
      <w:t>International Plant Protection Convention</w:t>
    </w:r>
    <w:r>
      <w:rPr>
        <w:rStyle w:val="PageNumber"/>
        <w:b/>
      </w:rPr>
      <w:tab/>
    </w: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CD1E71">
      <w:rPr>
        <w:rStyle w:val="PageNumber"/>
        <w:b/>
        <w:bCs/>
        <w:noProof/>
      </w:rPr>
      <w:t>1</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CD1E71">
      <w:rPr>
        <w:rStyle w:val="PageNumber"/>
        <w:b/>
        <w:bCs/>
        <w:noProof/>
      </w:rPr>
      <w:t>20</w:t>
    </w:r>
    <w:r w:rsidRPr="007D640A">
      <w:rPr>
        <w:rStyle w:val="PageNumber"/>
        <w:b/>
        <w:bCs/>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86B21C" w14:textId="0E2411E6" w:rsidR="00EF559A" w:rsidRDefault="00EF559A" w:rsidP="00D87387">
    <w:pPr>
      <w:pStyle w:val="IPPFooter"/>
      <w:tabs>
        <w:tab w:val="clear" w:pos="9072"/>
        <w:tab w:val="right" w:pos="13950"/>
      </w:tabs>
      <w:jc w:val="both"/>
    </w:pPr>
    <w:r>
      <w:rPr>
        <w:rStyle w:val="PageNumber"/>
        <w:b/>
      </w:rPr>
      <w:t>International Plant Protection Convention</w:t>
    </w:r>
    <w:r>
      <w:rPr>
        <w:rStyle w:val="PageNumber"/>
        <w:b/>
      </w:rPr>
      <w:tab/>
      <w:t xml:space="preserve">  </w:t>
    </w: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CD1E71">
      <w:rPr>
        <w:rStyle w:val="PageNumber"/>
        <w:b/>
        <w:bCs/>
        <w:noProof/>
      </w:rPr>
      <w:t>20</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CD1E71">
      <w:rPr>
        <w:rStyle w:val="PageNumber"/>
        <w:b/>
        <w:bCs/>
        <w:noProof/>
      </w:rPr>
      <w:t>20</w:t>
    </w:r>
    <w:r w:rsidRPr="007D640A">
      <w:rPr>
        <w:rStyle w:val="PageNumber"/>
        <w:b/>
        <w:bCs/>
      </w:rPr>
      <w:fldChar w:fldCharType="end"/>
    </w:r>
  </w:p>
  <w:p w14:paraId="429B6B41" w14:textId="550D8D86" w:rsidR="000839E5" w:rsidRDefault="00EF559A" w:rsidP="00EF559A">
    <w:pPr>
      <w:pStyle w:val="Footer"/>
      <w:tabs>
        <w:tab w:val="clear" w:pos="9360"/>
        <w:tab w:val="right" w:pos="13950"/>
      </w:tabs>
    </w:pPr>
    <w:r w:rsidDel="00EF559A">
      <w:rPr>
        <w:rStyle w:val="PleaseReviewParagraphId"/>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BD345" w14:textId="1C95B950" w:rsidR="00EF559A" w:rsidRDefault="00EF559A" w:rsidP="00D87387">
    <w:pPr>
      <w:pStyle w:val="IPPFooter"/>
      <w:tabs>
        <w:tab w:val="clear" w:pos="9072"/>
        <w:tab w:val="right" w:pos="13950"/>
      </w:tabs>
      <w:jc w:val="both"/>
    </w:pP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CD1E71">
      <w:rPr>
        <w:rStyle w:val="PageNumber"/>
        <w:b/>
        <w:bCs/>
        <w:noProof/>
      </w:rPr>
      <w:t>19</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CD1E71">
      <w:rPr>
        <w:rStyle w:val="PageNumber"/>
        <w:b/>
        <w:bCs/>
        <w:noProof/>
      </w:rPr>
      <w:t>20</w:t>
    </w:r>
    <w:r w:rsidRPr="007D640A">
      <w:rPr>
        <w:rStyle w:val="PageNumber"/>
        <w:b/>
        <w:bCs/>
      </w:rPr>
      <w:fldChar w:fldCharType="end"/>
    </w:r>
    <w:r>
      <w:rPr>
        <w:rStyle w:val="PageNumber"/>
        <w:b/>
        <w:bCs/>
      </w:rPr>
      <w:tab/>
    </w:r>
    <w:r>
      <w:rPr>
        <w:rStyle w:val="PageNumber"/>
        <w:b/>
      </w:rPr>
      <w:t xml:space="preserve">International Plant Protection Convention </w:t>
    </w:r>
  </w:p>
  <w:p w14:paraId="2DCE3A47" w14:textId="03FB1F0E" w:rsidR="000839E5" w:rsidRDefault="00EF559A" w:rsidP="00D87387">
    <w:pPr>
      <w:pStyle w:val="IPPFooter"/>
      <w:tabs>
        <w:tab w:val="clear" w:pos="9072"/>
        <w:tab w:val="right" w:pos="13950"/>
      </w:tabs>
    </w:pPr>
    <w:r w:rsidDel="00EF559A">
      <w:rPr>
        <w:rStyle w:val="PleaseReviewParagraphId"/>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C3E3F3" w14:textId="7B0412CB" w:rsidR="00EF559A" w:rsidRDefault="00EF559A" w:rsidP="00D87387">
    <w:pPr>
      <w:pStyle w:val="IPPFooter"/>
      <w:tabs>
        <w:tab w:val="clear" w:pos="9072"/>
        <w:tab w:val="right" w:pos="13950"/>
      </w:tabs>
      <w:jc w:val="both"/>
    </w:pPr>
    <w:r>
      <w:rPr>
        <w:rStyle w:val="PageNumber"/>
        <w:b/>
      </w:rPr>
      <w:t>International Plant Protection Convention</w:t>
    </w:r>
    <w:r>
      <w:rPr>
        <w:rStyle w:val="PageNumber"/>
        <w:b/>
      </w:rPr>
      <w:tab/>
    </w:r>
    <w:r w:rsidRPr="007D640A">
      <w:rPr>
        <w:rStyle w:val="PageNumber"/>
        <w:b/>
        <w:bCs/>
      </w:rPr>
      <w:t xml:space="preserve">Page </w:t>
    </w:r>
    <w:r w:rsidRPr="007D640A">
      <w:rPr>
        <w:rStyle w:val="PageNumber"/>
        <w:b/>
        <w:bCs/>
      </w:rPr>
      <w:fldChar w:fldCharType="begin"/>
    </w:r>
    <w:r w:rsidRPr="007D640A">
      <w:rPr>
        <w:rStyle w:val="PageNumber"/>
        <w:b/>
        <w:bCs/>
      </w:rPr>
      <w:instrText xml:space="preserve"> PAGE </w:instrText>
    </w:r>
    <w:r w:rsidRPr="007D640A">
      <w:rPr>
        <w:rStyle w:val="PageNumber"/>
        <w:b/>
        <w:bCs/>
      </w:rPr>
      <w:fldChar w:fldCharType="separate"/>
    </w:r>
    <w:r w:rsidR="00993C07">
      <w:rPr>
        <w:rStyle w:val="PageNumber"/>
        <w:b/>
        <w:bCs/>
        <w:noProof/>
      </w:rPr>
      <w:t>10</w:t>
    </w:r>
    <w:r w:rsidRPr="007D640A">
      <w:rPr>
        <w:rStyle w:val="PageNumber"/>
        <w:b/>
        <w:bCs/>
      </w:rPr>
      <w:fldChar w:fldCharType="end"/>
    </w:r>
    <w:r w:rsidRPr="007D640A">
      <w:rPr>
        <w:rStyle w:val="PageNumber"/>
        <w:b/>
        <w:bCs/>
      </w:rPr>
      <w:t xml:space="preserve"> of </w:t>
    </w:r>
    <w:r w:rsidRPr="007D640A">
      <w:rPr>
        <w:rStyle w:val="PageNumber"/>
        <w:b/>
        <w:bCs/>
      </w:rPr>
      <w:fldChar w:fldCharType="begin"/>
    </w:r>
    <w:r w:rsidRPr="007D640A">
      <w:rPr>
        <w:rStyle w:val="PageNumber"/>
        <w:b/>
        <w:bCs/>
      </w:rPr>
      <w:instrText xml:space="preserve"> NUMPAGES </w:instrText>
    </w:r>
    <w:r w:rsidRPr="007D640A">
      <w:rPr>
        <w:rStyle w:val="PageNumber"/>
        <w:b/>
        <w:bCs/>
      </w:rPr>
      <w:fldChar w:fldCharType="separate"/>
    </w:r>
    <w:r w:rsidR="00993C07">
      <w:rPr>
        <w:rStyle w:val="PageNumber"/>
        <w:b/>
        <w:bCs/>
        <w:noProof/>
      </w:rPr>
      <w:t>20</w:t>
    </w:r>
    <w:r w:rsidRPr="007D640A">
      <w:rPr>
        <w:rStyle w:val="PageNumber"/>
        <w:b/>
        <w:bCs/>
      </w:rPr>
      <w:fldChar w:fldCharType="end"/>
    </w:r>
  </w:p>
  <w:p w14:paraId="69BD30C4" w14:textId="4A5A07A8" w:rsidR="000839E5" w:rsidRDefault="00EF559A" w:rsidP="00EF559A">
    <w:pPr>
      <w:pStyle w:val="Footer"/>
    </w:pPr>
    <w:r w:rsidDel="00EF559A">
      <w:rPr>
        <w:rStyle w:val="PleaseReviewParagraphId"/>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E571266" w14:textId="77777777" w:rsidR="000839E5" w:rsidRDefault="000839E5">
      <w:r>
        <w:separator/>
      </w:r>
    </w:p>
  </w:footnote>
  <w:footnote w:type="continuationSeparator" w:id="0">
    <w:p w14:paraId="2557D5B3" w14:textId="77777777" w:rsidR="000839E5" w:rsidRDefault="000839E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2EF504" w14:textId="6C9BEB4D" w:rsidR="000839E5" w:rsidRPr="004704CC" w:rsidRDefault="000839E5" w:rsidP="00D87387">
    <w:pPr>
      <w:pStyle w:val="IPPHeader"/>
      <w:tabs>
        <w:tab w:val="clear" w:pos="9072"/>
        <w:tab w:val="right" w:pos="13950"/>
      </w:tabs>
      <w:rPr>
        <w:i/>
        <w:lang w:val="fr-FR"/>
      </w:rPr>
    </w:pPr>
    <w:r>
      <w:t>2013-002</w:t>
    </w:r>
    <w:r>
      <w:tab/>
    </w:r>
    <w:r>
      <w:tab/>
      <w:t xml:space="preserve">Draft annex to ISPM 27: </w:t>
    </w:r>
    <w:proofErr w:type="spellStart"/>
    <w:r w:rsidRPr="00AC22BD">
      <w:rPr>
        <w:i/>
      </w:rPr>
      <w:t>Conotrachelus</w:t>
    </w:r>
    <w:proofErr w:type="spellEnd"/>
    <w:r w:rsidRPr="00AC22BD">
      <w:rPr>
        <w:i/>
      </w:rPr>
      <w:t xml:space="preserve"> </w:t>
    </w:r>
    <w:proofErr w:type="spellStart"/>
    <w:r w:rsidRPr="00AC22BD">
      <w:rPr>
        <w:i/>
      </w:rPr>
      <w:t>nenuphar</w:t>
    </w:r>
    <w:proofErr w:type="spellEnd"/>
  </w:p>
  <w:p w14:paraId="59513645" w14:textId="77777777" w:rsidR="000839E5" w:rsidRDefault="000839E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54BFAC" w14:textId="349ECE6D" w:rsidR="000839E5" w:rsidRPr="004704CC" w:rsidRDefault="000839E5" w:rsidP="00D87387">
    <w:pPr>
      <w:pStyle w:val="IPPHeader"/>
      <w:tabs>
        <w:tab w:val="clear" w:pos="9072"/>
        <w:tab w:val="right" w:pos="13950"/>
      </w:tabs>
      <w:rPr>
        <w:i/>
        <w:lang w:val="fr-FR"/>
      </w:rPr>
    </w:pPr>
    <w:r>
      <w:t xml:space="preserve">Draft annex to ISPM 27: </w:t>
    </w:r>
    <w:proofErr w:type="spellStart"/>
    <w:r w:rsidRPr="00AC22BD">
      <w:rPr>
        <w:i/>
      </w:rPr>
      <w:t>Conotrachelus</w:t>
    </w:r>
    <w:proofErr w:type="spellEnd"/>
    <w:r w:rsidRPr="00AC22BD">
      <w:rPr>
        <w:i/>
      </w:rPr>
      <w:t xml:space="preserve"> </w:t>
    </w:r>
    <w:proofErr w:type="spellStart"/>
    <w:r w:rsidRPr="00AC22BD">
      <w:rPr>
        <w:i/>
      </w:rPr>
      <w:t>nenuphar</w:t>
    </w:r>
    <w:proofErr w:type="spellEnd"/>
    <w:r>
      <w:tab/>
      <w:t xml:space="preserve">2013-002 </w:t>
    </w:r>
  </w:p>
  <w:p w14:paraId="43746AEB" w14:textId="77777777" w:rsidR="000839E5" w:rsidRDefault="000839E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C765DC" w14:textId="38867728" w:rsidR="000839E5" w:rsidRDefault="000839E5" w:rsidP="00AC22BD">
    <w:pPr>
      <w:pStyle w:val="IPPHeader"/>
      <w:ind w:left="1134"/>
    </w:pPr>
    <w:r>
      <w:rPr>
        <w:noProof/>
        <w:lang w:val="en-GB" w:eastAsia="en-GB"/>
      </w:rPr>
      <w:drawing>
        <wp:anchor distT="0" distB="0" distL="114300" distR="114300" simplePos="0" relativeHeight="251660288" behindDoc="0" locked="0" layoutInCell="1" allowOverlap="0" wp14:anchorId="34307649" wp14:editId="237E7D65">
          <wp:simplePos x="0" y="0"/>
          <wp:positionH relativeFrom="page">
            <wp:posOffset>-28575</wp:posOffset>
          </wp:positionH>
          <wp:positionV relativeFrom="paragraph">
            <wp:posOffset>-455930</wp:posOffset>
          </wp:positionV>
          <wp:extent cx="7629525" cy="463550"/>
          <wp:effectExtent l="0" t="0" r="952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9525" cy="4635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9B8B01" w14:textId="3AF145BF" w:rsidR="000839E5" w:rsidRPr="00D2172C" w:rsidRDefault="000839E5" w:rsidP="00AC22BD">
    <w:pPr>
      <w:pStyle w:val="IPPHeader"/>
      <w:ind w:left="1134"/>
    </w:pPr>
    <w:r>
      <w:rPr>
        <w:noProof/>
        <w:lang w:val="en-GB" w:eastAsia="en-GB"/>
      </w:rPr>
      <w:drawing>
        <wp:anchor distT="0" distB="0" distL="114300" distR="114300" simplePos="0" relativeHeight="251659264" behindDoc="0" locked="0" layoutInCell="1" allowOverlap="1" wp14:anchorId="46E297B7" wp14:editId="7DE30F7C">
          <wp:simplePos x="0" y="0"/>
          <wp:positionH relativeFrom="column">
            <wp:posOffset>-12700</wp:posOffset>
          </wp:positionH>
          <wp:positionV relativeFrom="paragraph">
            <wp:posOffset>3810</wp:posOffset>
          </wp:positionV>
          <wp:extent cx="632460" cy="321310"/>
          <wp:effectExtent l="0" t="0" r="0" b="2540"/>
          <wp:wrapSquare wrapText="bothSides"/>
          <wp:docPr id="20" name="Picture 20"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br/>
      <w:t xml:space="preserve">Draft annex to ISPM 27: </w:t>
    </w:r>
    <w:proofErr w:type="spellStart"/>
    <w:r w:rsidRPr="00AC22BD">
      <w:rPr>
        <w:i/>
      </w:rPr>
      <w:t>Conotrachelus</w:t>
    </w:r>
    <w:proofErr w:type="spellEnd"/>
    <w:r w:rsidRPr="00AC22BD">
      <w:rPr>
        <w:i/>
      </w:rPr>
      <w:t xml:space="preserve"> </w:t>
    </w:r>
    <w:proofErr w:type="spellStart"/>
    <w:r w:rsidRPr="00AC22BD">
      <w:rPr>
        <w:i/>
      </w:rPr>
      <w:t>nenuphar</w:t>
    </w:r>
    <w:proofErr w:type="spellEnd"/>
    <w:r>
      <w:rPr>
        <w:i/>
      </w:rPr>
      <w:tab/>
    </w:r>
    <w:r w:rsidR="00EF559A">
      <w:t>2013-002</w:t>
    </w:r>
  </w:p>
  <w:p w14:paraId="508420F7" w14:textId="77777777" w:rsidR="000839E5" w:rsidRPr="009F116D" w:rsidRDefault="000839E5">
    <w:pPr>
      <w:pStyle w:val="Header"/>
      <w:rPr>
        <w:lang w:val="en-U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E6BFC5" w14:textId="77777777" w:rsidR="000839E5" w:rsidRPr="008665B1" w:rsidRDefault="000839E5">
    <w:pPr>
      <w:pStyle w:val="Header"/>
      <w:rPr>
        <w:lang w:val="en-US"/>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DBD9B8" w14:textId="7AE48248" w:rsidR="00993C07" w:rsidRPr="004704CC" w:rsidRDefault="00993C07" w:rsidP="00D87387">
    <w:pPr>
      <w:pStyle w:val="IPPHeader"/>
      <w:tabs>
        <w:tab w:val="clear" w:pos="9072"/>
        <w:tab w:val="right" w:pos="13950"/>
      </w:tabs>
      <w:rPr>
        <w:i/>
        <w:lang w:val="fr-FR"/>
      </w:rPr>
    </w:pPr>
    <w:r>
      <w:t>2013-002</w:t>
    </w:r>
    <w:r>
      <w:tab/>
    </w:r>
    <w:r>
      <w:tab/>
      <w:t xml:space="preserve">Draft annex to ISPM 27: </w:t>
    </w:r>
    <w:proofErr w:type="spellStart"/>
    <w:r w:rsidRPr="00AC22BD">
      <w:rPr>
        <w:i/>
      </w:rPr>
      <w:t>Conotrachelus</w:t>
    </w:r>
    <w:proofErr w:type="spellEnd"/>
    <w:r w:rsidRPr="00AC22BD">
      <w:rPr>
        <w:i/>
      </w:rPr>
      <w:t xml:space="preserve"> </w:t>
    </w:r>
    <w:proofErr w:type="spellStart"/>
    <w:r w:rsidRPr="00AC22BD">
      <w:rPr>
        <w:i/>
      </w:rPr>
      <w:t>nenuphar</w:t>
    </w:r>
    <w:proofErr w:type="spellEnd"/>
  </w:p>
  <w:p w14:paraId="7B3C3A69" w14:textId="77777777" w:rsidR="00993C07" w:rsidRDefault="00993C07">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B2A0EC" w14:textId="77777777" w:rsidR="000839E5" w:rsidRDefault="000839E5">
    <w:pPr>
      <w:pStyle w:val="Header"/>
    </w:pPr>
    <w:r>
      <w:rPr>
        <w:rStyle w:val="PleaseReviewParagraphId"/>
      </w:rPr>
      <w:t>[241]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D"/>
    <w:multiLevelType w:val="singleLevel"/>
    <w:tmpl w:val="55948094"/>
    <w:lvl w:ilvl="0">
      <w:start w:val="1"/>
      <w:numFmt w:val="decimal"/>
      <w:lvlText w:val="%1."/>
      <w:lvlJc w:val="left"/>
      <w:pPr>
        <w:tabs>
          <w:tab w:val="num" w:pos="1440"/>
        </w:tabs>
        <w:ind w:left="1440" w:hanging="360"/>
      </w:pPr>
    </w:lvl>
  </w:abstractNum>
  <w:abstractNum w:abstractNumId="1" w15:restartNumberingAfterBreak="0">
    <w:nsid w:val="009C0884"/>
    <w:multiLevelType w:val="hybridMultilevel"/>
    <w:tmpl w:val="E3143230"/>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4C0A6C"/>
    <w:multiLevelType w:val="multilevel"/>
    <w:tmpl w:val="06E871E4"/>
    <w:numStyleLink w:val="IPPParagraphnumberedlist"/>
  </w:abstractNum>
  <w:abstractNum w:abstractNumId="4"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0F7412A4"/>
    <w:multiLevelType w:val="hybridMultilevel"/>
    <w:tmpl w:val="52923548"/>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151B5836"/>
    <w:multiLevelType w:val="hybridMultilevel"/>
    <w:tmpl w:val="ADD687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 w15:restartNumberingAfterBreak="0">
    <w:nsid w:val="1C0C2175"/>
    <w:multiLevelType w:val="multilevel"/>
    <w:tmpl w:val="9C46A342"/>
    <w:lvl w:ilvl="0">
      <w:start w:val="4"/>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9" w15:restartNumberingAfterBreak="0">
    <w:nsid w:val="24580EE4"/>
    <w:multiLevelType w:val="multilevel"/>
    <w:tmpl w:val="D66A17DC"/>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15:restartNumberingAfterBreak="0">
    <w:nsid w:val="27400C93"/>
    <w:multiLevelType w:val="multilevel"/>
    <w:tmpl w:val="06E871E4"/>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1" w15:restartNumberingAfterBreak="0">
    <w:nsid w:val="2D8F7553"/>
    <w:multiLevelType w:val="hybridMultilevel"/>
    <w:tmpl w:val="703E91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DBE0CA4"/>
    <w:multiLevelType w:val="hybridMultilevel"/>
    <w:tmpl w:val="56124D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4" w15:restartNumberingAfterBreak="0">
    <w:nsid w:val="357F0EE8"/>
    <w:multiLevelType w:val="hybridMultilevel"/>
    <w:tmpl w:val="D29888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6D83055"/>
    <w:multiLevelType w:val="hybridMultilevel"/>
    <w:tmpl w:val="CE44B9D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5A646BC7"/>
    <w:multiLevelType w:val="hybridMultilevel"/>
    <w:tmpl w:val="85407DF0"/>
    <w:lvl w:ilvl="0" w:tplc="04663312">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5DD3F98A"/>
    <w:multiLevelType w:val="multilevel"/>
    <w:tmpl w:val="F87EB850"/>
    <w:lvl w:ilvl="0">
      <w:numFmt w:val="bullet"/>
      <w:lvlText w:val="•"/>
      <w:lvlJc w:val="left"/>
      <w:pPr>
        <w:tabs>
          <w:tab w:val="num" w:pos="0"/>
        </w:tabs>
        <w:ind w:left="480" w:hanging="480"/>
      </w:pPr>
    </w:lvl>
    <w:lvl w:ilvl="1">
      <w:numFmt w:val="bullet"/>
      <w:lvlText w:val="–"/>
      <w:lvlJc w:val="left"/>
      <w:pPr>
        <w:tabs>
          <w:tab w:val="num" w:pos="720"/>
        </w:tabs>
        <w:ind w:left="1200" w:hanging="480"/>
      </w:pPr>
    </w:lvl>
    <w:lvl w:ilvl="2">
      <w:numFmt w:val="bullet"/>
      <w:lvlText w:val="•"/>
      <w:lvlJc w:val="left"/>
      <w:pPr>
        <w:tabs>
          <w:tab w:val="num" w:pos="1440"/>
        </w:tabs>
        <w:ind w:left="1920" w:hanging="480"/>
      </w:pPr>
    </w:lvl>
    <w:lvl w:ilvl="3">
      <w:numFmt w:val="bullet"/>
      <w:lvlText w:val="–"/>
      <w:lvlJc w:val="left"/>
      <w:pPr>
        <w:tabs>
          <w:tab w:val="num" w:pos="2160"/>
        </w:tabs>
        <w:ind w:left="2640" w:hanging="480"/>
      </w:pPr>
    </w:lvl>
    <w:lvl w:ilvl="4">
      <w:numFmt w:val="bullet"/>
      <w:lvlText w:val="•"/>
      <w:lvlJc w:val="left"/>
      <w:pPr>
        <w:tabs>
          <w:tab w:val="num" w:pos="2880"/>
        </w:tabs>
        <w:ind w:left="3360" w:hanging="480"/>
      </w:pPr>
    </w:lvl>
    <w:lvl w:ilvl="5">
      <w:numFmt w:val="bullet"/>
      <w:lvlText w:val="–"/>
      <w:lvlJc w:val="left"/>
      <w:pPr>
        <w:tabs>
          <w:tab w:val="num" w:pos="3600"/>
        </w:tabs>
        <w:ind w:left="4080" w:hanging="480"/>
      </w:pPr>
    </w:lvl>
    <w:lvl w:ilvl="6">
      <w:numFmt w:val="bullet"/>
      <w:lvlText w:val="•"/>
      <w:lvlJc w:val="left"/>
      <w:pPr>
        <w:tabs>
          <w:tab w:val="num" w:pos="4320"/>
        </w:tabs>
        <w:ind w:left="4800" w:hanging="480"/>
      </w:pPr>
    </w:lvl>
    <w:lvl w:ilvl="7">
      <w:numFmt w:val="decimal"/>
      <w:lvlText w:val=""/>
      <w:lvlJc w:val="left"/>
    </w:lvl>
    <w:lvl w:ilvl="8">
      <w:numFmt w:val="decimal"/>
      <w:lvlText w:val=""/>
      <w:lvlJc w:val="left"/>
    </w:lvl>
  </w:abstractNum>
  <w:abstractNum w:abstractNumId="21"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2F275DB"/>
    <w:multiLevelType w:val="hybridMultilevel"/>
    <w:tmpl w:val="4C0849BE"/>
    <w:lvl w:ilvl="0" w:tplc="6102E9BC">
      <w:start w:val="1"/>
      <w:numFmt w:val="bullet"/>
      <w:lvlText w:val=""/>
      <w:lvlJc w:val="left"/>
      <w:pPr>
        <w:ind w:left="720" w:hanging="360"/>
      </w:pPr>
      <w:rPr>
        <w:rFonts w:ascii="Symbol" w:hAnsi="Symbol" w:cs="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cs="Wingdings" w:hint="default"/>
      </w:rPr>
    </w:lvl>
    <w:lvl w:ilvl="3" w:tplc="0C090001" w:tentative="1">
      <w:start w:val="1"/>
      <w:numFmt w:val="bullet"/>
      <w:lvlText w:val=""/>
      <w:lvlJc w:val="left"/>
      <w:pPr>
        <w:ind w:left="2880" w:hanging="360"/>
      </w:pPr>
      <w:rPr>
        <w:rFonts w:ascii="Symbol" w:hAnsi="Symbol" w:cs="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cs="Wingdings" w:hint="default"/>
      </w:rPr>
    </w:lvl>
    <w:lvl w:ilvl="6" w:tplc="0C090001" w:tentative="1">
      <w:start w:val="1"/>
      <w:numFmt w:val="bullet"/>
      <w:lvlText w:val=""/>
      <w:lvlJc w:val="left"/>
      <w:pPr>
        <w:ind w:left="5040" w:hanging="360"/>
      </w:pPr>
      <w:rPr>
        <w:rFonts w:ascii="Symbol" w:hAnsi="Symbol" w:cs="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7FEC5C7D"/>
    <w:multiLevelType w:val="hybridMultilevel"/>
    <w:tmpl w:val="B28AC704"/>
    <w:lvl w:ilvl="0" w:tplc="824E765A">
      <w:start w:val="1"/>
      <w:numFmt w:val="bullet"/>
      <w:lvlText w:val=""/>
      <w:lvlJc w:val="left"/>
      <w:pPr>
        <w:ind w:left="360" w:hanging="360"/>
      </w:pPr>
      <w:rPr>
        <w:rFonts w:ascii="Symbol" w:hAnsi="Symbol" w:hint="default"/>
        <w:color w:val="000000" w:themeColor="text1"/>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3"/>
  </w:num>
  <w:num w:numId="2">
    <w:abstractNumId w:val="21"/>
  </w:num>
  <w:num w:numId="3">
    <w:abstractNumId w:val="4"/>
  </w:num>
  <w:num w:numId="4">
    <w:abstractNumId w:val="3"/>
  </w:num>
  <w:num w:numId="5">
    <w:abstractNumId w:val="13"/>
  </w:num>
  <w:num w:numId="6">
    <w:abstractNumId w:val="24"/>
  </w:num>
  <w:num w:numId="7">
    <w:abstractNumId w:val="18"/>
  </w:num>
  <w:num w:numId="8">
    <w:abstractNumId w:val="16"/>
  </w:num>
  <w:num w:numId="9">
    <w:abstractNumId w:val="25"/>
  </w:num>
  <w:num w:numId="10">
    <w:abstractNumId w:val="7"/>
  </w:num>
  <w:num w:numId="11">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2">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3">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4">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5">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6">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17">
    <w:abstractNumId w:val="2"/>
  </w:num>
  <w:num w:numId="18">
    <w:abstractNumId w:val="17"/>
  </w:num>
  <w:num w:numId="19">
    <w:abstractNumId w:val="22"/>
  </w:num>
  <w:num w:numId="20">
    <w:abstractNumId w:val="15"/>
  </w:num>
  <w:num w:numId="21">
    <w:abstractNumId w:val="0"/>
  </w:num>
  <w:num w:numId="22">
    <w:abstractNumId w:val="20"/>
  </w:num>
  <w:num w:numId="23">
    <w:abstractNumId w:val="6"/>
  </w:num>
  <w:num w:numId="24">
    <w:abstractNumId w:val="14"/>
  </w:num>
  <w:num w:numId="25">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6">
    <w:abstractNumId w:val="1"/>
  </w:num>
  <w:num w:numId="27">
    <w:abstractNumId w:val="5"/>
  </w:num>
  <w:num w:numId="28">
    <w:abstractNumId w:val="19"/>
  </w:num>
  <w:num w:numId="29">
    <w:abstractNumId w:val="11"/>
  </w:num>
  <w:num w:numId="30">
    <w:abstractNumId w:val="12"/>
  </w:num>
  <w:num w:numId="31">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2">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3">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4">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5">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6">
    <w:abstractNumId w:val="9"/>
  </w:num>
  <w:num w:numId="37">
    <w:abstractNumId w:val="8"/>
  </w:num>
  <w:num w:numId="38">
    <w:abstractNumId w:val="3"/>
    <w:lvlOverride w:ilvl="0">
      <w:lvl w:ilvl="0">
        <w:start w:val="189"/>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39">
    <w:abstractNumId w:val="10"/>
  </w:num>
  <w:num w:numId="40">
    <w:abstractNumId w:val="26"/>
  </w:num>
  <w:num w:numId="41">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2">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3">
    <w:abstractNumId w:val="3"/>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44">
    <w:abstractNumId w:val="3"/>
    <w:lvlOverride w:ilvl="0">
      <w:startOverride w:val="1"/>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startOverride w:val="1"/>
      <w:lvl w:ilvl="1">
        <w:start w:val="1"/>
        <w:numFmt w:val="none"/>
        <w:lvlRestart w:val="0"/>
        <w:lvlText w:val=""/>
        <w:lvlJc w:val="left"/>
        <w:pPr>
          <w:tabs>
            <w:tab w:val="num" w:pos="0"/>
          </w:tabs>
          <w:ind w:left="0" w:hanging="482"/>
        </w:pPr>
        <w:rPr>
          <w:rFonts w:hint="default"/>
        </w:rPr>
      </w:lvl>
    </w:lvlOverride>
    <w:lvlOverride w:ilvl="2">
      <w:startOverride w:val="1"/>
      <w:lvl w:ilvl="2">
        <w:start w:val="1"/>
        <w:numFmt w:val="none"/>
        <w:lvlRestart w:val="0"/>
        <w:lvlText w:val=""/>
        <w:lvlJc w:val="left"/>
        <w:pPr>
          <w:tabs>
            <w:tab w:val="num" w:pos="0"/>
          </w:tabs>
          <w:ind w:left="0" w:hanging="482"/>
        </w:pPr>
        <w:rPr>
          <w:rFonts w:hint="default"/>
        </w:rPr>
      </w:lvl>
    </w:lvlOverride>
    <w:lvlOverride w:ilvl="3">
      <w:startOverride w:val="1"/>
      <w:lvl w:ilvl="3">
        <w:start w:val="1"/>
        <w:numFmt w:val="none"/>
        <w:lvlRestart w:val="0"/>
        <w:lvlText w:val=""/>
        <w:lvlJc w:val="left"/>
        <w:pPr>
          <w:tabs>
            <w:tab w:val="num" w:pos="0"/>
          </w:tabs>
          <w:ind w:left="0" w:hanging="482"/>
        </w:pPr>
        <w:rPr>
          <w:rFonts w:hint="default"/>
        </w:rPr>
      </w:lvl>
    </w:lvlOverride>
    <w:lvlOverride w:ilvl="4">
      <w:startOverride w:val="1"/>
      <w:lvl w:ilvl="4">
        <w:start w:val="1"/>
        <w:numFmt w:val="none"/>
        <w:lvlRestart w:val="0"/>
        <w:lvlText w:val=""/>
        <w:lvlJc w:val="left"/>
        <w:pPr>
          <w:tabs>
            <w:tab w:val="num" w:pos="0"/>
          </w:tabs>
          <w:ind w:left="0" w:hanging="482"/>
        </w:pPr>
        <w:rPr>
          <w:rFonts w:hint="default"/>
        </w:rPr>
      </w:lvl>
    </w:lvlOverride>
    <w:lvlOverride w:ilvl="5">
      <w:startOverride w:val="1"/>
      <w:lvl w:ilvl="5">
        <w:start w:val="1"/>
        <w:numFmt w:val="none"/>
        <w:lvlRestart w:val="0"/>
        <w:lvlText w:val=""/>
        <w:lvlJc w:val="left"/>
        <w:pPr>
          <w:tabs>
            <w:tab w:val="num" w:pos="0"/>
          </w:tabs>
          <w:ind w:left="0" w:hanging="482"/>
        </w:pPr>
        <w:rPr>
          <w:rFonts w:hint="default"/>
        </w:rPr>
      </w:lvl>
    </w:lvlOverride>
    <w:lvlOverride w:ilvl="6">
      <w:startOverride w:val="1"/>
      <w:lvl w:ilvl="6">
        <w:start w:val="1"/>
        <w:numFmt w:val="none"/>
        <w:lvlRestart w:val="0"/>
        <w:lvlText w:val=""/>
        <w:lvlJc w:val="left"/>
        <w:pPr>
          <w:tabs>
            <w:tab w:val="num" w:pos="0"/>
          </w:tabs>
          <w:ind w:left="0" w:hanging="482"/>
        </w:pPr>
        <w:rPr>
          <w:rFonts w:hint="default"/>
        </w:rPr>
      </w:lvl>
    </w:lvlOverride>
    <w:lvlOverride w:ilvl="7">
      <w:startOverride w:val="1"/>
      <w:lvl w:ilvl="7">
        <w:start w:val="1"/>
        <w:numFmt w:val="none"/>
        <w:lvlRestart w:val="0"/>
        <w:lvlText w:val=""/>
        <w:lvlJc w:val="left"/>
        <w:pPr>
          <w:tabs>
            <w:tab w:val="num" w:pos="0"/>
          </w:tabs>
          <w:ind w:left="0" w:hanging="482"/>
        </w:pPr>
        <w:rPr>
          <w:rFonts w:hint="default"/>
        </w:rPr>
      </w:lvl>
    </w:lvlOverride>
    <w:lvlOverride w:ilvl="8">
      <w:startOverride w:val="1"/>
      <w:lvl w:ilvl="8">
        <w:start w:val="1"/>
        <w:numFmt w:val="none"/>
        <w:lvlRestart w:val="0"/>
        <w:lvlText w:val=""/>
        <w:lvlJc w:val="left"/>
        <w:pPr>
          <w:tabs>
            <w:tab w:val="num" w:pos="0"/>
          </w:tabs>
          <w:ind w:left="0" w:hanging="482"/>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ctiveWritingStyle w:appName="MSWord" w:lang="it-IT" w:vendorID="64" w:dllVersion="0" w:nlCheck="1" w:checkStyle="0"/>
  <w:activeWritingStyle w:appName="MSWord" w:lang="en-GB" w:vendorID="64" w:dllVersion="0" w:nlCheck="1" w:checkStyle="0"/>
  <w:activeWritingStyle w:appName="MSWord" w:lang="es-ES"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JM" w:vendorID="64" w:dllVersion="0" w:nlCheck="1" w:checkStyle="0"/>
  <w:activeWritingStyle w:appName="MSWord" w:lang="nl-NL" w:vendorID="64" w:dllVersion="0" w:nlCheck="1" w:checkStyle="0"/>
  <w:activeWritingStyle w:appName="MSWord" w:lang="en-GB" w:vendorID="64" w:dllVersion="6" w:nlCheck="1" w:checkStyle="1"/>
  <w:activeWritingStyle w:appName="MSWord" w:lang="en-AU" w:vendorID="64" w:dllVersion="6" w:nlCheck="1" w:checkStyle="1"/>
  <w:activeWritingStyle w:appName="MSWord" w:lang="es-ES" w:vendorID="64" w:dllVersion="6" w:nlCheck="1" w:checkStyle="1"/>
  <w:activeWritingStyle w:appName="MSWord" w:lang="en-US" w:vendorID="64" w:dllVersion="6" w:nlCheck="1" w:checkStyle="1"/>
  <w:activeWritingStyle w:appName="MSWord" w:lang="fr-FR" w:vendorID="64" w:dllVersion="6" w:nlCheck="1" w:checkStyle="1"/>
  <w:activeWritingStyle w:appName="MSWord" w:lang="en-JM" w:vendorID="64" w:dllVersion="6" w:nlCheck="1" w:checkStyle="1"/>
  <w:activeWritingStyle w:appName="MSWord" w:lang="it-IT" w:vendorID="64" w:dllVersion="6" w:nlCheck="1" w:checkStyle="0"/>
  <w:activeWritingStyle w:appName="MSWord" w:lang="es-SV" w:vendorID="64" w:dllVersion="6" w:nlCheck="1" w:checkStyle="0"/>
  <w:activeWritingStyle w:appName="MSWord" w:lang="en-GB" w:vendorID="64" w:dllVersion="4096" w:nlCheck="1" w:checkStyle="0"/>
  <w:activeWritingStyle w:appName="MSWord" w:lang="en-AU" w:vendorID="64" w:dllVersion="4096" w:nlCheck="1" w:checkStyle="0"/>
  <w:activeWritingStyle w:appName="MSWord" w:lang="es-SV" w:vendorID="64" w:dllVersion="4096" w:nlCheck="1" w:checkStyle="0"/>
  <w:activeWritingStyle w:appName="MSWord" w:lang="en-US" w:vendorID="64" w:dllVersion="4096" w:nlCheck="1" w:checkStyle="0"/>
  <w:activeWritingStyle w:appName="MSWord" w:lang="en-JM" w:vendorID="64" w:dllVersion="4096" w:nlCheck="1" w:checkStyle="0"/>
  <w:activeWritingStyle w:appName="MSWord" w:lang="en-GB" w:vendorID="64" w:dllVersion="131078" w:nlCheck="1" w:checkStyle="1"/>
  <w:activeWritingStyle w:appName="MSWord" w:lang="en-AU" w:vendorID="64" w:dllVersion="131078" w:nlCheck="1" w:checkStyle="1"/>
  <w:activeWritingStyle w:appName="MSWord" w:lang="es-ES" w:vendorID="64" w:dllVersion="131078" w:nlCheck="1" w:checkStyle="0"/>
  <w:activeWritingStyle w:appName="MSWord" w:lang="en-US" w:vendorID="64" w:dllVersion="131078" w:nlCheck="1" w:checkStyle="1"/>
  <w:proofState w:spelling="clean" w:grammar="clean"/>
  <w:attachedTemplate r:id="rId1"/>
  <w:linkStyles/>
  <w:defaultTabStop w:val="720"/>
  <w:hyphenationZone w:val="425"/>
  <w:evenAndOddHeaders/>
  <w:drawingGridHorizontalSpacing w:val="110"/>
  <w:displayHorizontalDrawingGridEvery w:val="2"/>
  <w:displayVerticalDrawingGridEvery w:val="2"/>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sjA0NLI0MzUwMLWwMDdT0lEKTi0uzszPAymwrAUAWosZPiwAAAA="/>
    <w:docVar w:name="dgnword-docGUID" w:val="{63E21B94-5935-430C-8EFB-B6435E28AFDE}"/>
    <w:docVar w:name="dgnword-eventsink" w:val="49710680"/>
  </w:docVars>
  <w:rsids>
    <w:rsidRoot w:val="00D576FB"/>
    <w:rsid w:val="00000363"/>
    <w:rsid w:val="000016FF"/>
    <w:rsid w:val="000037A2"/>
    <w:rsid w:val="00006000"/>
    <w:rsid w:val="000102AE"/>
    <w:rsid w:val="00011546"/>
    <w:rsid w:val="00012354"/>
    <w:rsid w:val="000162A1"/>
    <w:rsid w:val="00016314"/>
    <w:rsid w:val="00020F21"/>
    <w:rsid w:val="000211EF"/>
    <w:rsid w:val="00021C1E"/>
    <w:rsid w:val="00027A0A"/>
    <w:rsid w:val="000314C2"/>
    <w:rsid w:val="00031987"/>
    <w:rsid w:val="0004056E"/>
    <w:rsid w:val="00044509"/>
    <w:rsid w:val="00046F90"/>
    <w:rsid w:val="000513BD"/>
    <w:rsid w:val="0005230C"/>
    <w:rsid w:val="00056AC8"/>
    <w:rsid w:val="00056BEF"/>
    <w:rsid w:val="00057B76"/>
    <w:rsid w:val="00060786"/>
    <w:rsid w:val="00065D69"/>
    <w:rsid w:val="00066D82"/>
    <w:rsid w:val="00071F8A"/>
    <w:rsid w:val="00072311"/>
    <w:rsid w:val="000758F7"/>
    <w:rsid w:val="00075AD1"/>
    <w:rsid w:val="00080089"/>
    <w:rsid w:val="00081316"/>
    <w:rsid w:val="00082832"/>
    <w:rsid w:val="00083552"/>
    <w:rsid w:val="000839E5"/>
    <w:rsid w:val="0008570E"/>
    <w:rsid w:val="000874A7"/>
    <w:rsid w:val="00095215"/>
    <w:rsid w:val="000A45A3"/>
    <w:rsid w:val="000A5687"/>
    <w:rsid w:val="000A706A"/>
    <w:rsid w:val="000B0E35"/>
    <w:rsid w:val="000B45EB"/>
    <w:rsid w:val="000B5225"/>
    <w:rsid w:val="000B7C50"/>
    <w:rsid w:val="000C4D09"/>
    <w:rsid w:val="000D0124"/>
    <w:rsid w:val="000D0448"/>
    <w:rsid w:val="000D0EA9"/>
    <w:rsid w:val="000D55F3"/>
    <w:rsid w:val="000E0799"/>
    <w:rsid w:val="000E2D93"/>
    <w:rsid w:val="000E34E6"/>
    <w:rsid w:val="000E60CD"/>
    <w:rsid w:val="000F11AE"/>
    <w:rsid w:val="000F2B1D"/>
    <w:rsid w:val="000F6B84"/>
    <w:rsid w:val="00100BB5"/>
    <w:rsid w:val="001022A8"/>
    <w:rsid w:val="00102F24"/>
    <w:rsid w:val="0010315D"/>
    <w:rsid w:val="001062FE"/>
    <w:rsid w:val="00107A74"/>
    <w:rsid w:val="0011020D"/>
    <w:rsid w:val="00110D6C"/>
    <w:rsid w:val="00111931"/>
    <w:rsid w:val="00114DF3"/>
    <w:rsid w:val="001160FA"/>
    <w:rsid w:val="00116D45"/>
    <w:rsid w:val="00117EB1"/>
    <w:rsid w:val="00124053"/>
    <w:rsid w:val="00124152"/>
    <w:rsid w:val="001246B3"/>
    <w:rsid w:val="001256D7"/>
    <w:rsid w:val="00131219"/>
    <w:rsid w:val="00131E86"/>
    <w:rsid w:val="00134CCE"/>
    <w:rsid w:val="00141982"/>
    <w:rsid w:val="001422CB"/>
    <w:rsid w:val="00146735"/>
    <w:rsid w:val="00150ADD"/>
    <w:rsid w:val="001515E6"/>
    <w:rsid w:val="00154C63"/>
    <w:rsid w:val="00156553"/>
    <w:rsid w:val="00162BCC"/>
    <w:rsid w:val="001744EB"/>
    <w:rsid w:val="00177C3F"/>
    <w:rsid w:val="00180145"/>
    <w:rsid w:val="00180701"/>
    <w:rsid w:val="0018399B"/>
    <w:rsid w:val="0019076A"/>
    <w:rsid w:val="001A1266"/>
    <w:rsid w:val="001A2F35"/>
    <w:rsid w:val="001A37B7"/>
    <w:rsid w:val="001A5B0F"/>
    <w:rsid w:val="001A5CB9"/>
    <w:rsid w:val="001A78B5"/>
    <w:rsid w:val="001B0B66"/>
    <w:rsid w:val="001B0F93"/>
    <w:rsid w:val="001B2EB2"/>
    <w:rsid w:val="001C11D9"/>
    <w:rsid w:val="001C215B"/>
    <w:rsid w:val="001C3238"/>
    <w:rsid w:val="001D2159"/>
    <w:rsid w:val="001D4AE6"/>
    <w:rsid w:val="001D5E45"/>
    <w:rsid w:val="001E02D7"/>
    <w:rsid w:val="001E036F"/>
    <w:rsid w:val="001E0D01"/>
    <w:rsid w:val="001E7E8B"/>
    <w:rsid w:val="001F121F"/>
    <w:rsid w:val="001F620E"/>
    <w:rsid w:val="001F64CF"/>
    <w:rsid w:val="001F7490"/>
    <w:rsid w:val="001F7571"/>
    <w:rsid w:val="002003DE"/>
    <w:rsid w:val="002021D8"/>
    <w:rsid w:val="00203507"/>
    <w:rsid w:val="00204975"/>
    <w:rsid w:val="00205C98"/>
    <w:rsid w:val="002104BB"/>
    <w:rsid w:val="00210AE9"/>
    <w:rsid w:val="00210CE2"/>
    <w:rsid w:val="00212082"/>
    <w:rsid w:val="002145C5"/>
    <w:rsid w:val="0021502C"/>
    <w:rsid w:val="00217B0A"/>
    <w:rsid w:val="002208DF"/>
    <w:rsid w:val="00221156"/>
    <w:rsid w:val="00224313"/>
    <w:rsid w:val="00226E4D"/>
    <w:rsid w:val="00227EFC"/>
    <w:rsid w:val="00230654"/>
    <w:rsid w:val="00243AAF"/>
    <w:rsid w:val="00247162"/>
    <w:rsid w:val="002527DE"/>
    <w:rsid w:val="00254D22"/>
    <w:rsid w:val="00260BF8"/>
    <w:rsid w:val="002611C2"/>
    <w:rsid w:val="00261ACD"/>
    <w:rsid w:val="00265043"/>
    <w:rsid w:val="002705B2"/>
    <w:rsid w:val="00273A38"/>
    <w:rsid w:val="00276E6B"/>
    <w:rsid w:val="0028032C"/>
    <w:rsid w:val="00280B8C"/>
    <w:rsid w:val="00281C77"/>
    <w:rsid w:val="002859A9"/>
    <w:rsid w:val="002916A3"/>
    <w:rsid w:val="0029198B"/>
    <w:rsid w:val="00292570"/>
    <w:rsid w:val="0029754A"/>
    <w:rsid w:val="002A0E80"/>
    <w:rsid w:val="002A49B6"/>
    <w:rsid w:val="002B2C45"/>
    <w:rsid w:val="002B46D2"/>
    <w:rsid w:val="002B78DA"/>
    <w:rsid w:val="002C04F5"/>
    <w:rsid w:val="002C42DD"/>
    <w:rsid w:val="002C4BE7"/>
    <w:rsid w:val="002C5694"/>
    <w:rsid w:val="002D27E5"/>
    <w:rsid w:val="002D408C"/>
    <w:rsid w:val="002D55DF"/>
    <w:rsid w:val="002E07F5"/>
    <w:rsid w:val="002E2D74"/>
    <w:rsid w:val="002E4479"/>
    <w:rsid w:val="002F0AE0"/>
    <w:rsid w:val="002F4452"/>
    <w:rsid w:val="002F5CFB"/>
    <w:rsid w:val="002F6BC2"/>
    <w:rsid w:val="003004D9"/>
    <w:rsid w:val="003035AC"/>
    <w:rsid w:val="003105CA"/>
    <w:rsid w:val="003116A9"/>
    <w:rsid w:val="00312D45"/>
    <w:rsid w:val="00313417"/>
    <w:rsid w:val="0031447E"/>
    <w:rsid w:val="00314824"/>
    <w:rsid w:val="003204CC"/>
    <w:rsid w:val="003212BB"/>
    <w:rsid w:val="0032168E"/>
    <w:rsid w:val="00321D73"/>
    <w:rsid w:val="00331F40"/>
    <w:rsid w:val="00337593"/>
    <w:rsid w:val="00340417"/>
    <w:rsid w:val="00340AB3"/>
    <w:rsid w:val="00340F59"/>
    <w:rsid w:val="003411C9"/>
    <w:rsid w:val="003429FB"/>
    <w:rsid w:val="00347D56"/>
    <w:rsid w:val="003505AC"/>
    <w:rsid w:val="003535E5"/>
    <w:rsid w:val="003560E0"/>
    <w:rsid w:val="003564AA"/>
    <w:rsid w:val="00357FB3"/>
    <w:rsid w:val="00360E51"/>
    <w:rsid w:val="00362525"/>
    <w:rsid w:val="00367BA8"/>
    <w:rsid w:val="00371E35"/>
    <w:rsid w:val="00375E5E"/>
    <w:rsid w:val="00376CAB"/>
    <w:rsid w:val="003868C8"/>
    <w:rsid w:val="003868F0"/>
    <w:rsid w:val="0038761A"/>
    <w:rsid w:val="0039556E"/>
    <w:rsid w:val="00395D19"/>
    <w:rsid w:val="003A0A82"/>
    <w:rsid w:val="003A5CB7"/>
    <w:rsid w:val="003A6144"/>
    <w:rsid w:val="003B22FD"/>
    <w:rsid w:val="003B3E15"/>
    <w:rsid w:val="003B6498"/>
    <w:rsid w:val="003C0B65"/>
    <w:rsid w:val="003C24EC"/>
    <w:rsid w:val="003C6459"/>
    <w:rsid w:val="003C7076"/>
    <w:rsid w:val="003D2B2D"/>
    <w:rsid w:val="003D5486"/>
    <w:rsid w:val="003D6CE8"/>
    <w:rsid w:val="003E0292"/>
    <w:rsid w:val="003E03E6"/>
    <w:rsid w:val="003E6828"/>
    <w:rsid w:val="003E7A5A"/>
    <w:rsid w:val="003F13D3"/>
    <w:rsid w:val="003F1821"/>
    <w:rsid w:val="003F3764"/>
    <w:rsid w:val="003F5A38"/>
    <w:rsid w:val="004015BC"/>
    <w:rsid w:val="004027EC"/>
    <w:rsid w:val="00405C96"/>
    <w:rsid w:val="00407D12"/>
    <w:rsid w:val="0041299F"/>
    <w:rsid w:val="00416184"/>
    <w:rsid w:val="00420E27"/>
    <w:rsid w:val="00425588"/>
    <w:rsid w:val="00430F47"/>
    <w:rsid w:val="00434A33"/>
    <w:rsid w:val="00435552"/>
    <w:rsid w:val="00440CAF"/>
    <w:rsid w:val="00443435"/>
    <w:rsid w:val="00443516"/>
    <w:rsid w:val="00443AA5"/>
    <w:rsid w:val="00451949"/>
    <w:rsid w:val="004540B4"/>
    <w:rsid w:val="00455B45"/>
    <w:rsid w:val="00455F3E"/>
    <w:rsid w:val="004602AB"/>
    <w:rsid w:val="00462147"/>
    <w:rsid w:val="00462C0F"/>
    <w:rsid w:val="00475F49"/>
    <w:rsid w:val="00480B20"/>
    <w:rsid w:val="00481418"/>
    <w:rsid w:val="00481925"/>
    <w:rsid w:val="004843C9"/>
    <w:rsid w:val="00484A12"/>
    <w:rsid w:val="00490579"/>
    <w:rsid w:val="00497917"/>
    <w:rsid w:val="004A204E"/>
    <w:rsid w:val="004A4B15"/>
    <w:rsid w:val="004A517B"/>
    <w:rsid w:val="004A5B24"/>
    <w:rsid w:val="004A6B83"/>
    <w:rsid w:val="004B35FA"/>
    <w:rsid w:val="004B5569"/>
    <w:rsid w:val="004B56ED"/>
    <w:rsid w:val="004B5DB3"/>
    <w:rsid w:val="004C5C29"/>
    <w:rsid w:val="004C5E24"/>
    <w:rsid w:val="004C707C"/>
    <w:rsid w:val="004D006C"/>
    <w:rsid w:val="004D06C7"/>
    <w:rsid w:val="004D111F"/>
    <w:rsid w:val="004D3A49"/>
    <w:rsid w:val="004D6363"/>
    <w:rsid w:val="004D7969"/>
    <w:rsid w:val="004E0685"/>
    <w:rsid w:val="004E1822"/>
    <w:rsid w:val="004E19D1"/>
    <w:rsid w:val="004E1FF9"/>
    <w:rsid w:val="004E2B57"/>
    <w:rsid w:val="004E48AD"/>
    <w:rsid w:val="004E5888"/>
    <w:rsid w:val="004E5A34"/>
    <w:rsid w:val="004E5C1A"/>
    <w:rsid w:val="004E728A"/>
    <w:rsid w:val="004E731C"/>
    <w:rsid w:val="004F0541"/>
    <w:rsid w:val="004F4B7E"/>
    <w:rsid w:val="004F6978"/>
    <w:rsid w:val="004F6BEC"/>
    <w:rsid w:val="004F7404"/>
    <w:rsid w:val="00502683"/>
    <w:rsid w:val="00504946"/>
    <w:rsid w:val="0051339E"/>
    <w:rsid w:val="00514DAE"/>
    <w:rsid w:val="00516D1D"/>
    <w:rsid w:val="00517DE2"/>
    <w:rsid w:val="00526523"/>
    <w:rsid w:val="00536464"/>
    <w:rsid w:val="005425CA"/>
    <w:rsid w:val="00542898"/>
    <w:rsid w:val="00546830"/>
    <w:rsid w:val="005469CA"/>
    <w:rsid w:val="00547D07"/>
    <w:rsid w:val="00547EB3"/>
    <w:rsid w:val="0055750E"/>
    <w:rsid w:val="005640D7"/>
    <w:rsid w:val="00564C87"/>
    <w:rsid w:val="00565CAE"/>
    <w:rsid w:val="00565EAE"/>
    <w:rsid w:val="00567461"/>
    <w:rsid w:val="00570255"/>
    <w:rsid w:val="0057256D"/>
    <w:rsid w:val="00573C34"/>
    <w:rsid w:val="00587137"/>
    <w:rsid w:val="005902CA"/>
    <w:rsid w:val="00590362"/>
    <w:rsid w:val="0059176D"/>
    <w:rsid w:val="00596F6D"/>
    <w:rsid w:val="005A0837"/>
    <w:rsid w:val="005A0B4A"/>
    <w:rsid w:val="005A28C5"/>
    <w:rsid w:val="005A2B8B"/>
    <w:rsid w:val="005A3081"/>
    <w:rsid w:val="005B23CC"/>
    <w:rsid w:val="005B5250"/>
    <w:rsid w:val="005B6DBC"/>
    <w:rsid w:val="005C02A5"/>
    <w:rsid w:val="005C0E0D"/>
    <w:rsid w:val="005C61DE"/>
    <w:rsid w:val="005C641A"/>
    <w:rsid w:val="005D5A76"/>
    <w:rsid w:val="005E065F"/>
    <w:rsid w:val="005E6466"/>
    <w:rsid w:val="005F53B1"/>
    <w:rsid w:val="005F56EA"/>
    <w:rsid w:val="005F757C"/>
    <w:rsid w:val="00600C59"/>
    <w:rsid w:val="0061124D"/>
    <w:rsid w:val="00611FD6"/>
    <w:rsid w:val="00614AA7"/>
    <w:rsid w:val="00617606"/>
    <w:rsid w:val="00617F27"/>
    <w:rsid w:val="00617F5D"/>
    <w:rsid w:val="00620431"/>
    <w:rsid w:val="00623CC1"/>
    <w:rsid w:val="0062469B"/>
    <w:rsid w:val="0062549E"/>
    <w:rsid w:val="00625EE7"/>
    <w:rsid w:val="00626B7F"/>
    <w:rsid w:val="006335A5"/>
    <w:rsid w:val="00633F9E"/>
    <w:rsid w:val="006348A6"/>
    <w:rsid w:val="00643AE6"/>
    <w:rsid w:val="00645394"/>
    <w:rsid w:val="00646323"/>
    <w:rsid w:val="00646F7F"/>
    <w:rsid w:val="00647A3F"/>
    <w:rsid w:val="00656B62"/>
    <w:rsid w:val="006600F1"/>
    <w:rsid w:val="0066283D"/>
    <w:rsid w:val="00662A12"/>
    <w:rsid w:val="0066433C"/>
    <w:rsid w:val="006644E4"/>
    <w:rsid w:val="006659F6"/>
    <w:rsid w:val="00666416"/>
    <w:rsid w:val="0067174B"/>
    <w:rsid w:val="00671C1B"/>
    <w:rsid w:val="006742FB"/>
    <w:rsid w:val="00675202"/>
    <w:rsid w:val="00675563"/>
    <w:rsid w:val="006865E2"/>
    <w:rsid w:val="00691714"/>
    <w:rsid w:val="00692A78"/>
    <w:rsid w:val="00697F60"/>
    <w:rsid w:val="006A2363"/>
    <w:rsid w:val="006A42C3"/>
    <w:rsid w:val="006A45BE"/>
    <w:rsid w:val="006A6BDD"/>
    <w:rsid w:val="006B42C5"/>
    <w:rsid w:val="006B47C4"/>
    <w:rsid w:val="006B6C34"/>
    <w:rsid w:val="006C2C21"/>
    <w:rsid w:val="006C59C2"/>
    <w:rsid w:val="006C7E22"/>
    <w:rsid w:val="006D16B5"/>
    <w:rsid w:val="006D4E26"/>
    <w:rsid w:val="006D72D1"/>
    <w:rsid w:val="006E0840"/>
    <w:rsid w:val="006E5D74"/>
    <w:rsid w:val="006E7430"/>
    <w:rsid w:val="006E766B"/>
    <w:rsid w:val="006F2274"/>
    <w:rsid w:val="006F5E78"/>
    <w:rsid w:val="006F6DA2"/>
    <w:rsid w:val="006F7BF3"/>
    <w:rsid w:val="006F7D94"/>
    <w:rsid w:val="0070191E"/>
    <w:rsid w:val="007114A6"/>
    <w:rsid w:val="007129CB"/>
    <w:rsid w:val="00713ED9"/>
    <w:rsid w:val="0071559D"/>
    <w:rsid w:val="00715AAA"/>
    <w:rsid w:val="00716CB3"/>
    <w:rsid w:val="00725976"/>
    <w:rsid w:val="007273E5"/>
    <w:rsid w:val="00727956"/>
    <w:rsid w:val="00730229"/>
    <w:rsid w:val="0073331E"/>
    <w:rsid w:val="0073432D"/>
    <w:rsid w:val="0074011B"/>
    <w:rsid w:val="00741F08"/>
    <w:rsid w:val="007422B2"/>
    <w:rsid w:val="00753B5E"/>
    <w:rsid w:val="0075400D"/>
    <w:rsid w:val="00754A9D"/>
    <w:rsid w:val="00755014"/>
    <w:rsid w:val="00756016"/>
    <w:rsid w:val="0075732E"/>
    <w:rsid w:val="00757F49"/>
    <w:rsid w:val="00760852"/>
    <w:rsid w:val="007614F2"/>
    <w:rsid w:val="00763D7C"/>
    <w:rsid w:val="00767539"/>
    <w:rsid w:val="00767D51"/>
    <w:rsid w:val="007714F7"/>
    <w:rsid w:val="0077353F"/>
    <w:rsid w:val="0077448C"/>
    <w:rsid w:val="00777990"/>
    <w:rsid w:val="007806F8"/>
    <w:rsid w:val="00780972"/>
    <w:rsid w:val="0078106E"/>
    <w:rsid w:val="007810F7"/>
    <w:rsid w:val="0078380F"/>
    <w:rsid w:val="00784CD2"/>
    <w:rsid w:val="00785C71"/>
    <w:rsid w:val="00790115"/>
    <w:rsid w:val="00791325"/>
    <w:rsid w:val="007A1FCF"/>
    <w:rsid w:val="007A3ED0"/>
    <w:rsid w:val="007A4501"/>
    <w:rsid w:val="007A6213"/>
    <w:rsid w:val="007A781B"/>
    <w:rsid w:val="007A7C39"/>
    <w:rsid w:val="007B1974"/>
    <w:rsid w:val="007B6173"/>
    <w:rsid w:val="007D23CA"/>
    <w:rsid w:val="007D346E"/>
    <w:rsid w:val="007D6C3C"/>
    <w:rsid w:val="007D7C31"/>
    <w:rsid w:val="007E12BF"/>
    <w:rsid w:val="007E33A6"/>
    <w:rsid w:val="007F1DB7"/>
    <w:rsid w:val="007F1EAB"/>
    <w:rsid w:val="007F27C9"/>
    <w:rsid w:val="007F2EDB"/>
    <w:rsid w:val="007F572A"/>
    <w:rsid w:val="007F7C3E"/>
    <w:rsid w:val="008050A4"/>
    <w:rsid w:val="00813A10"/>
    <w:rsid w:val="00813F17"/>
    <w:rsid w:val="00814FD0"/>
    <w:rsid w:val="00815662"/>
    <w:rsid w:val="008174EC"/>
    <w:rsid w:val="008205DB"/>
    <w:rsid w:val="00820A71"/>
    <w:rsid w:val="0082460A"/>
    <w:rsid w:val="0082726B"/>
    <w:rsid w:val="00827AAD"/>
    <w:rsid w:val="0083093C"/>
    <w:rsid w:val="00830FDD"/>
    <w:rsid w:val="00832ED2"/>
    <w:rsid w:val="008367CC"/>
    <w:rsid w:val="00847F5A"/>
    <w:rsid w:val="00850BDE"/>
    <w:rsid w:val="00852E84"/>
    <w:rsid w:val="008665B1"/>
    <w:rsid w:val="00874A38"/>
    <w:rsid w:val="00880B9B"/>
    <w:rsid w:val="00880F27"/>
    <w:rsid w:val="008815EE"/>
    <w:rsid w:val="008843E8"/>
    <w:rsid w:val="00884730"/>
    <w:rsid w:val="00885BBC"/>
    <w:rsid w:val="008909C1"/>
    <w:rsid w:val="00892032"/>
    <w:rsid w:val="0089477E"/>
    <w:rsid w:val="008947D9"/>
    <w:rsid w:val="0089707F"/>
    <w:rsid w:val="008A00AC"/>
    <w:rsid w:val="008A1460"/>
    <w:rsid w:val="008A16B8"/>
    <w:rsid w:val="008B6022"/>
    <w:rsid w:val="008C13AC"/>
    <w:rsid w:val="008C48CA"/>
    <w:rsid w:val="008C50F1"/>
    <w:rsid w:val="008C5672"/>
    <w:rsid w:val="008C6F1E"/>
    <w:rsid w:val="008D333C"/>
    <w:rsid w:val="008D3FAF"/>
    <w:rsid w:val="008E2015"/>
    <w:rsid w:val="008E2515"/>
    <w:rsid w:val="008E2B6B"/>
    <w:rsid w:val="008F100F"/>
    <w:rsid w:val="008F69B0"/>
    <w:rsid w:val="008F78D3"/>
    <w:rsid w:val="00901459"/>
    <w:rsid w:val="0090256D"/>
    <w:rsid w:val="00903673"/>
    <w:rsid w:val="009071B1"/>
    <w:rsid w:val="009159AD"/>
    <w:rsid w:val="009176E5"/>
    <w:rsid w:val="00920994"/>
    <w:rsid w:val="00921749"/>
    <w:rsid w:val="0092621A"/>
    <w:rsid w:val="0093165F"/>
    <w:rsid w:val="00932FA1"/>
    <w:rsid w:val="00934CC6"/>
    <w:rsid w:val="009415B3"/>
    <w:rsid w:val="00945329"/>
    <w:rsid w:val="00945488"/>
    <w:rsid w:val="00956527"/>
    <w:rsid w:val="00957D0C"/>
    <w:rsid w:val="0096081B"/>
    <w:rsid w:val="009669B9"/>
    <w:rsid w:val="00971BF9"/>
    <w:rsid w:val="00971C0F"/>
    <w:rsid w:val="00972E2B"/>
    <w:rsid w:val="00974364"/>
    <w:rsid w:val="00980BA8"/>
    <w:rsid w:val="00981506"/>
    <w:rsid w:val="00982F08"/>
    <w:rsid w:val="009831FC"/>
    <w:rsid w:val="00984A7C"/>
    <w:rsid w:val="00985E96"/>
    <w:rsid w:val="009879D3"/>
    <w:rsid w:val="00987CF2"/>
    <w:rsid w:val="00991216"/>
    <w:rsid w:val="009926CD"/>
    <w:rsid w:val="00992AA0"/>
    <w:rsid w:val="00993C07"/>
    <w:rsid w:val="00993C3C"/>
    <w:rsid w:val="00994D51"/>
    <w:rsid w:val="0099528D"/>
    <w:rsid w:val="009953C9"/>
    <w:rsid w:val="009976BE"/>
    <w:rsid w:val="009A34AE"/>
    <w:rsid w:val="009A4F6B"/>
    <w:rsid w:val="009A7100"/>
    <w:rsid w:val="009B673C"/>
    <w:rsid w:val="009B6C7C"/>
    <w:rsid w:val="009D43F6"/>
    <w:rsid w:val="009D48D3"/>
    <w:rsid w:val="009D74E0"/>
    <w:rsid w:val="009E1C09"/>
    <w:rsid w:val="009E2775"/>
    <w:rsid w:val="009E39E4"/>
    <w:rsid w:val="009F116D"/>
    <w:rsid w:val="009F4240"/>
    <w:rsid w:val="009F4D64"/>
    <w:rsid w:val="009F61CF"/>
    <w:rsid w:val="009F787B"/>
    <w:rsid w:val="00A01A71"/>
    <w:rsid w:val="00A02DB0"/>
    <w:rsid w:val="00A06EC4"/>
    <w:rsid w:val="00A06F4E"/>
    <w:rsid w:val="00A15DC6"/>
    <w:rsid w:val="00A174CE"/>
    <w:rsid w:val="00A246EE"/>
    <w:rsid w:val="00A316BA"/>
    <w:rsid w:val="00A31B55"/>
    <w:rsid w:val="00A341CA"/>
    <w:rsid w:val="00A34E21"/>
    <w:rsid w:val="00A427A4"/>
    <w:rsid w:val="00A50936"/>
    <w:rsid w:val="00A512BF"/>
    <w:rsid w:val="00A51907"/>
    <w:rsid w:val="00A61BBC"/>
    <w:rsid w:val="00A62B11"/>
    <w:rsid w:val="00A66718"/>
    <w:rsid w:val="00A71764"/>
    <w:rsid w:val="00A723C0"/>
    <w:rsid w:val="00A734B0"/>
    <w:rsid w:val="00A84D37"/>
    <w:rsid w:val="00A87AEC"/>
    <w:rsid w:val="00A93113"/>
    <w:rsid w:val="00A96967"/>
    <w:rsid w:val="00AB4EEA"/>
    <w:rsid w:val="00AB5004"/>
    <w:rsid w:val="00AB5A7E"/>
    <w:rsid w:val="00AB69FA"/>
    <w:rsid w:val="00AC22BD"/>
    <w:rsid w:val="00AC2C42"/>
    <w:rsid w:val="00AC388C"/>
    <w:rsid w:val="00AD1126"/>
    <w:rsid w:val="00AD3432"/>
    <w:rsid w:val="00AE0991"/>
    <w:rsid w:val="00AE0DC2"/>
    <w:rsid w:val="00AE5075"/>
    <w:rsid w:val="00AE5AB6"/>
    <w:rsid w:val="00AE5D1F"/>
    <w:rsid w:val="00AF138B"/>
    <w:rsid w:val="00AF263D"/>
    <w:rsid w:val="00AF497F"/>
    <w:rsid w:val="00B01248"/>
    <w:rsid w:val="00B031A9"/>
    <w:rsid w:val="00B06C48"/>
    <w:rsid w:val="00B119B1"/>
    <w:rsid w:val="00B12644"/>
    <w:rsid w:val="00B154A5"/>
    <w:rsid w:val="00B22AB6"/>
    <w:rsid w:val="00B22AFF"/>
    <w:rsid w:val="00B2461B"/>
    <w:rsid w:val="00B3098D"/>
    <w:rsid w:val="00B34BCF"/>
    <w:rsid w:val="00B35BAA"/>
    <w:rsid w:val="00B360B7"/>
    <w:rsid w:val="00B36301"/>
    <w:rsid w:val="00B36689"/>
    <w:rsid w:val="00B37509"/>
    <w:rsid w:val="00B404AD"/>
    <w:rsid w:val="00B40EA1"/>
    <w:rsid w:val="00B42B92"/>
    <w:rsid w:val="00B42F52"/>
    <w:rsid w:val="00B4473B"/>
    <w:rsid w:val="00B50021"/>
    <w:rsid w:val="00B5598C"/>
    <w:rsid w:val="00B561B6"/>
    <w:rsid w:val="00B56751"/>
    <w:rsid w:val="00B61B3B"/>
    <w:rsid w:val="00B622E8"/>
    <w:rsid w:val="00B63393"/>
    <w:rsid w:val="00B63F72"/>
    <w:rsid w:val="00B66920"/>
    <w:rsid w:val="00B67197"/>
    <w:rsid w:val="00B712CE"/>
    <w:rsid w:val="00B731F7"/>
    <w:rsid w:val="00B73ADA"/>
    <w:rsid w:val="00B740CB"/>
    <w:rsid w:val="00B74F43"/>
    <w:rsid w:val="00B75235"/>
    <w:rsid w:val="00B80B57"/>
    <w:rsid w:val="00B84433"/>
    <w:rsid w:val="00B8630C"/>
    <w:rsid w:val="00B87E32"/>
    <w:rsid w:val="00B87F5D"/>
    <w:rsid w:val="00B9097E"/>
    <w:rsid w:val="00B90A98"/>
    <w:rsid w:val="00B92D39"/>
    <w:rsid w:val="00B9535D"/>
    <w:rsid w:val="00B95516"/>
    <w:rsid w:val="00B95BCC"/>
    <w:rsid w:val="00B96D1C"/>
    <w:rsid w:val="00BA0761"/>
    <w:rsid w:val="00BA0CF2"/>
    <w:rsid w:val="00BA29DE"/>
    <w:rsid w:val="00BA404B"/>
    <w:rsid w:val="00BA5CC5"/>
    <w:rsid w:val="00BA72B6"/>
    <w:rsid w:val="00BA7A5A"/>
    <w:rsid w:val="00BB0038"/>
    <w:rsid w:val="00BB1624"/>
    <w:rsid w:val="00BB240C"/>
    <w:rsid w:val="00BB4753"/>
    <w:rsid w:val="00BB540F"/>
    <w:rsid w:val="00BB70EC"/>
    <w:rsid w:val="00BC00EA"/>
    <w:rsid w:val="00BC342A"/>
    <w:rsid w:val="00BC4F28"/>
    <w:rsid w:val="00BC6263"/>
    <w:rsid w:val="00BC6AED"/>
    <w:rsid w:val="00BC7B25"/>
    <w:rsid w:val="00BD0CFE"/>
    <w:rsid w:val="00BD54FA"/>
    <w:rsid w:val="00BE0663"/>
    <w:rsid w:val="00BE31CB"/>
    <w:rsid w:val="00BE4E9B"/>
    <w:rsid w:val="00BE727F"/>
    <w:rsid w:val="00BE7EAA"/>
    <w:rsid w:val="00BF37D4"/>
    <w:rsid w:val="00BF5CF1"/>
    <w:rsid w:val="00C03D22"/>
    <w:rsid w:val="00C1079C"/>
    <w:rsid w:val="00C1228B"/>
    <w:rsid w:val="00C16B57"/>
    <w:rsid w:val="00C17AC2"/>
    <w:rsid w:val="00C221FA"/>
    <w:rsid w:val="00C3041F"/>
    <w:rsid w:val="00C31D80"/>
    <w:rsid w:val="00C343B5"/>
    <w:rsid w:val="00C373D7"/>
    <w:rsid w:val="00C444C1"/>
    <w:rsid w:val="00C478E9"/>
    <w:rsid w:val="00C51BA5"/>
    <w:rsid w:val="00C52C8B"/>
    <w:rsid w:val="00C535AA"/>
    <w:rsid w:val="00C53920"/>
    <w:rsid w:val="00C5424F"/>
    <w:rsid w:val="00C54682"/>
    <w:rsid w:val="00C6365C"/>
    <w:rsid w:val="00C6388B"/>
    <w:rsid w:val="00C65BDD"/>
    <w:rsid w:val="00C6635D"/>
    <w:rsid w:val="00C66E8C"/>
    <w:rsid w:val="00C717D1"/>
    <w:rsid w:val="00C71A3F"/>
    <w:rsid w:val="00C72CFE"/>
    <w:rsid w:val="00C77264"/>
    <w:rsid w:val="00C806EF"/>
    <w:rsid w:val="00C81370"/>
    <w:rsid w:val="00C836E8"/>
    <w:rsid w:val="00C84882"/>
    <w:rsid w:val="00C9078D"/>
    <w:rsid w:val="00C90A22"/>
    <w:rsid w:val="00C92E44"/>
    <w:rsid w:val="00C930BA"/>
    <w:rsid w:val="00C9606F"/>
    <w:rsid w:val="00C96114"/>
    <w:rsid w:val="00C96F7E"/>
    <w:rsid w:val="00CA1B05"/>
    <w:rsid w:val="00CA406E"/>
    <w:rsid w:val="00CA4CD3"/>
    <w:rsid w:val="00CA6259"/>
    <w:rsid w:val="00CB75DA"/>
    <w:rsid w:val="00CC27C1"/>
    <w:rsid w:val="00CC2EBB"/>
    <w:rsid w:val="00CC55AA"/>
    <w:rsid w:val="00CC693A"/>
    <w:rsid w:val="00CD0587"/>
    <w:rsid w:val="00CD1E71"/>
    <w:rsid w:val="00CD25AE"/>
    <w:rsid w:val="00CD652A"/>
    <w:rsid w:val="00CE47FF"/>
    <w:rsid w:val="00CE4C8A"/>
    <w:rsid w:val="00CE6EB3"/>
    <w:rsid w:val="00CE7C47"/>
    <w:rsid w:val="00CE7C83"/>
    <w:rsid w:val="00CF019B"/>
    <w:rsid w:val="00CF0BCD"/>
    <w:rsid w:val="00CF11EA"/>
    <w:rsid w:val="00CF1C08"/>
    <w:rsid w:val="00CF259C"/>
    <w:rsid w:val="00CF6478"/>
    <w:rsid w:val="00CF6DD1"/>
    <w:rsid w:val="00D00A3B"/>
    <w:rsid w:val="00D01AFC"/>
    <w:rsid w:val="00D03B7D"/>
    <w:rsid w:val="00D05016"/>
    <w:rsid w:val="00D07086"/>
    <w:rsid w:val="00D0721E"/>
    <w:rsid w:val="00D102B4"/>
    <w:rsid w:val="00D1475A"/>
    <w:rsid w:val="00D16E5B"/>
    <w:rsid w:val="00D22277"/>
    <w:rsid w:val="00D23F76"/>
    <w:rsid w:val="00D33085"/>
    <w:rsid w:val="00D33BFB"/>
    <w:rsid w:val="00D345C3"/>
    <w:rsid w:val="00D34717"/>
    <w:rsid w:val="00D349F1"/>
    <w:rsid w:val="00D36C57"/>
    <w:rsid w:val="00D40B3D"/>
    <w:rsid w:val="00D410EF"/>
    <w:rsid w:val="00D4377A"/>
    <w:rsid w:val="00D462B8"/>
    <w:rsid w:val="00D469AF"/>
    <w:rsid w:val="00D507CB"/>
    <w:rsid w:val="00D526B6"/>
    <w:rsid w:val="00D536A6"/>
    <w:rsid w:val="00D53ED0"/>
    <w:rsid w:val="00D54FBC"/>
    <w:rsid w:val="00D5591A"/>
    <w:rsid w:val="00D576FB"/>
    <w:rsid w:val="00D57708"/>
    <w:rsid w:val="00D57910"/>
    <w:rsid w:val="00D579BE"/>
    <w:rsid w:val="00D63892"/>
    <w:rsid w:val="00D70FB1"/>
    <w:rsid w:val="00D71FF8"/>
    <w:rsid w:val="00D73374"/>
    <w:rsid w:val="00D7368A"/>
    <w:rsid w:val="00D7719F"/>
    <w:rsid w:val="00D77D3D"/>
    <w:rsid w:val="00D859EA"/>
    <w:rsid w:val="00D85FC4"/>
    <w:rsid w:val="00D86A47"/>
    <w:rsid w:val="00D87387"/>
    <w:rsid w:val="00D9692F"/>
    <w:rsid w:val="00DA25F3"/>
    <w:rsid w:val="00DA3297"/>
    <w:rsid w:val="00DA73D5"/>
    <w:rsid w:val="00DB24C7"/>
    <w:rsid w:val="00DB6740"/>
    <w:rsid w:val="00DC612D"/>
    <w:rsid w:val="00DC7E95"/>
    <w:rsid w:val="00DD064F"/>
    <w:rsid w:val="00DD3E08"/>
    <w:rsid w:val="00DE12FD"/>
    <w:rsid w:val="00DE509C"/>
    <w:rsid w:val="00DF048D"/>
    <w:rsid w:val="00DF5060"/>
    <w:rsid w:val="00DF5209"/>
    <w:rsid w:val="00DF6D85"/>
    <w:rsid w:val="00E0007B"/>
    <w:rsid w:val="00E0120B"/>
    <w:rsid w:val="00E01DE4"/>
    <w:rsid w:val="00E061C6"/>
    <w:rsid w:val="00E0746D"/>
    <w:rsid w:val="00E079D8"/>
    <w:rsid w:val="00E17EAB"/>
    <w:rsid w:val="00E2724E"/>
    <w:rsid w:val="00E27A9A"/>
    <w:rsid w:val="00E30485"/>
    <w:rsid w:val="00E51F04"/>
    <w:rsid w:val="00E52DB3"/>
    <w:rsid w:val="00E53FE1"/>
    <w:rsid w:val="00E56992"/>
    <w:rsid w:val="00E60868"/>
    <w:rsid w:val="00E67556"/>
    <w:rsid w:val="00E70177"/>
    <w:rsid w:val="00E70300"/>
    <w:rsid w:val="00E80B4C"/>
    <w:rsid w:val="00E82479"/>
    <w:rsid w:val="00E83A5C"/>
    <w:rsid w:val="00E91307"/>
    <w:rsid w:val="00EA1A45"/>
    <w:rsid w:val="00EA2CDA"/>
    <w:rsid w:val="00EA3191"/>
    <w:rsid w:val="00EA411A"/>
    <w:rsid w:val="00EB659A"/>
    <w:rsid w:val="00EB7012"/>
    <w:rsid w:val="00EB770A"/>
    <w:rsid w:val="00ED058E"/>
    <w:rsid w:val="00ED1DAB"/>
    <w:rsid w:val="00ED388F"/>
    <w:rsid w:val="00EE0308"/>
    <w:rsid w:val="00EE0B49"/>
    <w:rsid w:val="00EF3623"/>
    <w:rsid w:val="00EF559A"/>
    <w:rsid w:val="00EF60B0"/>
    <w:rsid w:val="00EF652E"/>
    <w:rsid w:val="00F01CA7"/>
    <w:rsid w:val="00F058C2"/>
    <w:rsid w:val="00F05B2A"/>
    <w:rsid w:val="00F1382A"/>
    <w:rsid w:val="00F13FD4"/>
    <w:rsid w:val="00F14A85"/>
    <w:rsid w:val="00F25DD8"/>
    <w:rsid w:val="00F30073"/>
    <w:rsid w:val="00F30235"/>
    <w:rsid w:val="00F340FF"/>
    <w:rsid w:val="00F37324"/>
    <w:rsid w:val="00F407D8"/>
    <w:rsid w:val="00F43A2F"/>
    <w:rsid w:val="00F43A63"/>
    <w:rsid w:val="00F504D6"/>
    <w:rsid w:val="00F52967"/>
    <w:rsid w:val="00F547D0"/>
    <w:rsid w:val="00F60285"/>
    <w:rsid w:val="00F64735"/>
    <w:rsid w:val="00F64F05"/>
    <w:rsid w:val="00F6640D"/>
    <w:rsid w:val="00F67712"/>
    <w:rsid w:val="00F74B4C"/>
    <w:rsid w:val="00F75576"/>
    <w:rsid w:val="00F8042D"/>
    <w:rsid w:val="00F806C3"/>
    <w:rsid w:val="00F8083D"/>
    <w:rsid w:val="00F8085E"/>
    <w:rsid w:val="00F8188D"/>
    <w:rsid w:val="00F84964"/>
    <w:rsid w:val="00F852D4"/>
    <w:rsid w:val="00F86CAF"/>
    <w:rsid w:val="00F8782C"/>
    <w:rsid w:val="00F9023B"/>
    <w:rsid w:val="00F947B4"/>
    <w:rsid w:val="00F957AC"/>
    <w:rsid w:val="00F9681D"/>
    <w:rsid w:val="00FA1583"/>
    <w:rsid w:val="00FA15F9"/>
    <w:rsid w:val="00FA1A65"/>
    <w:rsid w:val="00FA3BA8"/>
    <w:rsid w:val="00FA7A2B"/>
    <w:rsid w:val="00FB55C0"/>
    <w:rsid w:val="00FB5F75"/>
    <w:rsid w:val="00FB6711"/>
    <w:rsid w:val="00FB77F0"/>
    <w:rsid w:val="00FC0016"/>
    <w:rsid w:val="00FC166F"/>
    <w:rsid w:val="00FC3A47"/>
    <w:rsid w:val="00FD391B"/>
    <w:rsid w:val="00FD44BE"/>
    <w:rsid w:val="00FD6F11"/>
    <w:rsid w:val="00FE385E"/>
    <w:rsid w:val="00FE67DE"/>
    <w:rsid w:val="00FF043B"/>
    <w:rsid w:val="00FF15E7"/>
    <w:rsid w:val="00FF1A43"/>
    <w:rsid w:val="00FF6FC3"/>
    <w:rsid w:val="00FF795A"/>
    <w:rsid w:val="00FF7D9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1118B7A2"/>
  <w15:docId w15:val="{D637CFE0-40A0-49D5-9E4E-6BCD9C1E9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pPr>
      <w:spacing w:before="100" w:beforeAutospacing="1" w:after="100" w:afterAutospacing="1"/>
    </w:pPr>
    <w:rPr>
      <w:rFonts w:eastAsia="Times New Roman"/>
      <w:lang w:val="en-AU" w:eastAsia="en-AU"/>
    </w:rPr>
  </w:style>
  <w:style w:type="paragraph" w:customStyle="1" w:styleId="ListParagraphdash">
    <w:name w:val="List Paragraph dash"/>
    <w:basedOn w:val="ListParagraph"/>
    <w:uiPriority w:val="99"/>
    <w:pPr>
      <w:tabs>
        <w:tab w:val="num" w:pos="360"/>
      </w:tabs>
      <w:ind w:left="400"/>
    </w:pPr>
    <w:rPr>
      <w:rFonts w:cs="Verdana"/>
      <w:szCs w:val="20"/>
    </w:rPr>
  </w:style>
  <w:style w:type="paragraph" w:customStyle="1" w:styleId="IPPArialTable">
    <w:name w:val="IPP Arial Table"/>
    <w:basedOn w:val="IPPArial"/>
    <w:qFormat/>
    <w:pPr>
      <w:spacing w:before="60" w:after="60"/>
      <w:jc w:val="left"/>
    </w:p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character" w:customStyle="1" w:styleId="Heading1Char">
    <w:name w:val="Heading 1 Char"/>
    <w:basedOn w:val="DefaultParagraphFont"/>
    <w:link w:val="Heading1"/>
    <w:rPr>
      <w:rFonts w:ascii="Times New Roman" w:eastAsia="MS Mincho" w:hAnsi="Times New Roman" w:cs="Times New Roman"/>
      <w:b/>
      <w:bCs/>
      <w:szCs w:val="24"/>
    </w:rPr>
  </w:style>
  <w:style w:type="character" w:customStyle="1" w:styleId="Heading2Char">
    <w:name w:val="Heading 2 Char"/>
    <w:basedOn w:val="DefaultParagraphFont"/>
    <w:link w:val="Heading2"/>
    <w:rPr>
      <w:rFonts w:ascii="Calibri" w:eastAsia="MS Mincho" w:hAnsi="Calibri" w:cs="Times New Roman"/>
      <w:b/>
      <w:bCs/>
      <w:i/>
      <w:iCs/>
      <w:sz w:val="28"/>
      <w:szCs w:val="28"/>
    </w:rPr>
  </w:style>
  <w:style w:type="character" w:customStyle="1" w:styleId="Heading3Char">
    <w:name w:val="Heading 3 Char"/>
    <w:basedOn w:val="DefaultParagraphFont"/>
    <w:link w:val="Heading3"/>
    <w:rPr>
      <w:rFonts w:ascii="Calibri" w:eastAsia="MS Mincho" w:hAnsi="Calibri" w:cs="Times New Roman"/>
      <w:b/>
      <w:bCs/>
      <w:sz w:val="26"/>
      <w:szCs w:val="26"/>
    </w:rPr>
  </w:style>
  <w:style w:type="paragraph" w:styleId="FootnoteText">
    <w:name w:val="footnote text"/>
    <w:basedOn w:val="Normal"/>
    <w:link w:val="FootnoteTextChar"/>
    <w:semiHidden/>
    <w:pPr>
      <w:spacing w:before="60"/>
    </w:pPr>
    <w:rPr>
      <w:sz w:val="20"/>
    </w:rPr>
  </w:style>
  <w:style w:type="character" w:customStyle="1" w:styleId="FootnoteTextChar">
    <w:name w:val="Footnote Text Char"/>
    <w:basedOn w:val="DefaultParagraphFont"/>
    <w:link w:val="FootnoteText"/>
    <w:semiHidden/>
    <w:rPr>
      <w:rFonts w:ascii="Times New Roman" w:eastAsia="MS Mincho" w:hAnsi="Times New Roman" w:cs="Times New Roman"/>
      <w:sz w:val="20"/>
      <w:szCs w:val="24"/>
    </w:rPr>
  </w:style>
  <w:style w:type="character" w:styleId="FootnoteReference">
    <w:name w:val="footnote reference"/>
    <w:basedOn w:val="DefaultParagraphFont"/>
    <w:semiHidden/>
    <w:rPr>
      <w:vertAlign w:val="superscript"/>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styleId="Footer">
    <w:name w:val="footer"/>
    <w:basedOn w:val="Normal"/>
    <w:link w:val="FooterChar"/>
    <w:pPr>
      <w:tabs>
        <w:tab w:val="center" w:pos="4680"/>
        <w:tab w:val="right" w:pos="9360"/>
      </w:tabs>
    </w:pPr>
  </w:style>
  <w:style w:type="character" w:customStyle="1" w:styleId="FooterChar">
    <w:name w:val="Footer Char"/>
    <w:basedOn w:val="DefaultParagraphFont"/>
    <w:link w:val="Footer"/>
    <w:rPr>
      <w:rFonts w:ascii="Times New Roman" w:eastAsia="MS Mincho" w:hAnsi="Times New Roman" w:cs="Times New Roman"/>
      <w:szCs w:val="24"/>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table" w:styleId="TableGrid">
    <w:name w:val="Table Grid"/>
    <w:basedOn w:val="TableNormal"/>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rPr>
  </w:style>
  <w:style w:type="paragraph" w:customStyle="1" w:styleId="IPPBullet2">
    <w:name w:val="IPP Bullet2"/>
    <w:basedOn w:val="IPPNormal"/>
    <w:next w:val="IPPBullet1"/>
    <w:qFormat/>
    <w:pPr>
      <w:numPr>
        <w:numId w:val="6"/>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cs="Times New Roman"/>
      <w:b/>
      <w:sz w:val="22"/>
      <w:szCs w:val="21"/>
      <w:lang w:val="en-AU"/>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
    <w:name w:val="IPP Bullet1"/>
    <w:basedOn w:val="IPPBullet1Last"/>
    <w:qFormat/>
    <w:pPr>
      <w:numPr>
        <w:numId w:val="19"/>
      </w:numPr>
      <w:spacing w:after="60"/>
      <w:ind w:left="567" w:hanging="567"/>
    </w:pPr>
    <w:rPr>
      <w:lang w:val="en-US"/>
    </w:rPr>
  </w:style>
  <w:style w:type="paragraph" w:customStyle="1" w:styleId="IPPBullet1Last">
    <w:name w:val="IPP Bullet1Last"/>
    <w:basedOn w:val="IPPNormal"/>
    <w:next w:val="IPPNormal"/>
    <w:autoRedefine/>
    <w:qFormat/>
    <w:pPr>
      <w:numPr>
        <w:numId w:val="7"/>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numbering" w:customStyle="1" w:styleId="IPPParagraphnumberedlist">
    <w:name w:val="IPP Paragraph numbered list"/>
    <w:pPr>
      <w:numPr>
        <w:numId w:val="5"/>
      </w:numPr>
    </w:p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lang w:val="en-AU"/>
    </w:rPr>
  </w:style>
  <w:style w:type="paragraph" w:styleId="TOC5">
    <w:name w:val="toc 5"/>
    <w:basedOn w:val="Normal"/>
    <w:next w:val="Normal"/>
    <w:autoRedefine/>
    <w:uiPriority w:val="39"/>
    <w:pPr>
      <w:spacing w:after="120"/>
      <w:ind w:left="880"/>
    </w:pPr>
    <w:rPr>
      <w:rFonts w:eastAsia="Times"/>
      <w:lang w:val="en-AU"/>
    </w:rPr>
  </w:style>
  <w:style w:type="paragraph" w:styleId="TOC6">
    <w:name w:val="toc 6"/>
    <w:basedOn w:val="Normal"/>
    <w:next w:val="Normal"/>
    <w:autoRedefine/>
    <w:uiPriority w:val="39"/>
    <w:pPr>
      <w:spacing w:after="120"/>
      <w:ind w:left="1100"/>
    </w:pPr>
    <w:rPr>
      <w:rFonts w:eastAsia="Times"/>
      <w:lang w:val="en-AU"/>
    </w:rPr>
  </w:style>
  <w:style w:type="paragraph" w:styleId="TOC7">
    <w:name w:val="toc 7"/>
    <w:basedOn w:val="Normal"/>
    <w:next w:val="Normal"/>
    <w:autoRedefine/>
    <w:uiPriority w:val="39"/>
    <w:pPr>
      <w:spacing w:after="120"/>
      <w:ind w:left="1320"/>
    </w:pPr>
    <w:rPr>
      <w:rFonts w:eastAsia="Times"/>
      <w:lang w:val="en-AU"/>
    </w:rPr>
  </w:style>
  <w:style w:type="paragraph" w:styleId="TOC8">
    <w:name w:val="toc 8"/>
    <w:basedOn w:val="Normal"/>
    <w:next w:val="Normal"/>
    <w:autoRedefine/>
    <w:uiPriority w:val="39"/>
    <w:pPr>
      <w:spacing w:after="120"/>
      <w:ind w:left="1540"/>
    </w:pPr>
    <w:rPr>
      <w:rFonts w:eastAsia="Times"/>
      <w:lang w:val="en-AU"/>
    </w:rPr>
  </w:style>
  <w:style w:type="paragraph" w:styleId="TOC9">
    <w:name w:val="toc 9"/>
    <w:basedOn w:val="Normal"/>
    <w:next w:val="Normal"/>
    <w:autoRedefine/>
    <w:uiPriority w:val="39"/>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Pr>
      <w:rFonts w:ascii="Courier" w:eastAsia="Times" w:hAnsi="Courier" w:cs="Times New Roman"/>
      <w:sz w:val="21"/>
      <w:szCs w:val="21"/>
      <w:lang w:val="en-AU"/>
    </w:rPr>
  </w:style>
  <w:style w:type="paragraph" w:customStyle="1" w:styleId="IPPLetterList">
    <w:name w:val="IPP LetterList"/>
    <w:basedOn w:val="IPPBullet2"/>
    <w:qFormat/>
    <w:pPr>
      <w:numPr>
        <w:numId w:val="2"/>
      </w:numPr>
      <w:jc w:val="left"/>
    </w:pPr>
  </w:style>
  <w:style w:type="paragraph" w:customStyle="1" w:styleId="IPPLetterListIndent">
    <w:name w:val="IPP LetterList Indent"/>
    <w:basedOn w:val="IPPLetterList"/>
    <w:qFormat/>
    <w:pPr>
      <w:numPr>
        <w:numId w:val="3"/>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8"/>
      </w:numPr>
    </w:pPr>
  </w:style>
  <w:style w:type="paragraph" w:customStyle="1" w:styleId="IPPHdg2Num">
    <w:name w:val="IPP Hdg2Num"/>
    <w:basedOn w:val="IPPHeading2"/>
    <w:next w:val="IPPNormal"/>
    <w:qFormat/>
    <w:pPr>
      <w:numPr>
        <w:ilvl w:val="1"/>
        <w:numId w:val="9"/>
      </w:numPr>
    </w:pPr>
  </w:style>
  <w:style w:type="paragraph" w:customStyle="1" w:styleId="IPPNumberedList">
    <w:name w:val="IPP NumberedList"/>
    <w:basedOn w:val="IPPBullet1"/>
    <w:qFormat/>
    <w:pPr>
      <w:numPr>
        <w:numId w:val="17"/>
      </w:numPr>
    </w:pPr>
  </w:style>
  <w:style w:type="paragraph" w:styleId="Header">
    <w:name w:val="header"/>
    <w:basedOn w:val="Normal"/>
    <w:link w:val="HeaderChar"/>
    <w:pPr>
      <w:tabs>
        <w:tab w:val="center" w:pos="4680"/>
        <w:tab w:val="right" w:pos="9360"/>
      </w:tabs>
    </w:pPr>
  </w:style>
  <w:style w:type="character" w:customStyle="1" w:styleId="HeaderChar">
    <w:name w:val="Header Char"/>
    <w:basedOn w:val="DefaultParagraphFont"/>
    <w:link w:val="Header"/>
    <w:rPr>
      <w:rFonts w:ascii="Times New Roman" w:eastAsia="MS Mincho" w:hAnsi="Times New Roman" w:cs="Times New Roman"/>
      <w:szCs w:val="24"/>
    </w:rPr>
  </w:style>
  <w:style w:type="character" w:styleId="Strong">
    <w:name w:val="Strong"/>
    <w:basedOn w:val="DefaultParagraphFont"/>
    <w:qFormat/>
    <w:rPr>
      <w:b/>
      <w:bCs/>
    </w:rPr>
  </w:style>
  <w:style w:type="paragraph" w:customStyle="1" w:styleId="IPPParagraphnumbering">
    <w:name w:val="IPP Paragraph numbering"/>
    <w:basedOn w:val="IPPNormal"/>
    <w:qFormat/>
    <w:pPr>
      <w:numPr>
        <w:numId w:val="11"/>
      </w:numPr>
    </w:pPr>
    <w:rPr>
      <w:lang w:val="en-U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customStyle="1" w:styleId="ErrorTok">
    <w:name w:val="ErrorTok"/>
    <w:basedOn w:val="DefaultParagraphFont"/>
    <w:rPr>
      <w:rFonts w:ascii="Consolas" w:hAnsi="Consolas"/>
      <w:b/>
      <w:color w:val="FF0000"/>
      <w:sz w:val="22"/>
    </w:rPr>
  </w:style>
  <w:style w:type="paragraph" w:customStyle="1" w:styleId="Compact">
    <w:name w:val="Compact"/>
    <w:basedOn w:val="Normal"/>
    <w:qFormat/>
    <w:pPr>
      <w:spacing w:before="36" w:after="36" w:line="360" w:lineRule="auto"/>
      <w:jc w:val="left"/>
    </w:pPr>
    <w:rPr>
      <w:rFonts w:eastAsiaTheme="minorHAnsi"/>
      <w:sz w:val="24"/>
      <w:lang w:val="en-US"/>
    </w:rPr>
  </w:style>
  <w:style w:type="paragraph" w:styleId="Bibliography">
    <w:name w:val="Bibliography"/>
    <w:basedOn w:val="Normal"/>
    <w:qFormat/>
    <w:pPr>
      <w:spacing w:before="180" w:after="180" w:line="360" w:lineRule="auto"/>
      <w:jc w:val="left"/>
    </w:pPr>
    <w:rPr>
      <w:rFonts w:eastAsiaTheme="minorHAnsi"/>
      <w:sz w:val="24"/>
      <w:lang w:val="en-US"/>
    </w:rPr>
  </w:style>
  <w:style w:type="paragraph" w:customStyle="1" w:styleId="ImageCaption">
    <w:name w:val="Image Caption"/>
    <w:basedOn w:val="Normal"/>
    <w:link w:val="BodyTextChar"/>
    <w:pPr>
      <w:spacing w:after="120" w:line="360" w:lineRule="auto"/>
      <w:jc w:val="left"/>
    </w:pPr>
    <w:rPr>
      <w:rFonts w:eastAsiaTheme="minorHAnsi"/>
      <w:i/>
      <w:sz w:val="24"/>
      <w:lang w:val="en-US"/>
    </w:rPr>
  </w:style>
  <w:style w:type="character" w:customStyle="1" w:styleId="BodyTextChar">
    <w:name w:val="Body Text Char"/>
    <w:basedOn w:val="DefaultParagraphFont"/>
    <w:link w:val="ImageCaption"/>
    <w:rPr>
      <w:rFonts w:ascii="Times New Roman" w:hAnsi="Times New Roman" w:cs="Times New Roman"/>
      <w:i/>
      <w:sz w:val="24"/>
      <w:szCs w:val="24"/>
      <w:lang w:val="en-US"/>
    </w:rPr>
  </w:style>
  <w:style w:type="character" w:customStyle="1" w:styleId="Link">
    <w:name w:val="Link"/>
    <w:basedOn w:val="BodyTextChar"/>
    <w:rPr>
      <w:rFonts w:ascii="Times New Roman" w:hAnsi="Times New Roman" w:cs="Times New Roman"/>
      <w:i/>
      <w:color w:val="5B9BD5" w:themeColor="accent1"/>
      <w:sz w:val="24"/>
      <w:szCs w:val="24"/>
      <w:lang w:val="en-US"/>
    </w:rPr>
  </w:style>
  <w:style w:type="paragraph" w:customStyle="1" w:styleId="IPPPargraphnumbering">
    <w:name w:val="IPP Pargraph numbering"/>
    <w:basedOn w:val="Normal"/>
    <w:uiPriority w:val="99"/>
    <w:qFormat/>
    <w:pPr>
      <w:tabs>
        <w:tab w:val="num" w:pos="0"/>
      </w:tabs>
      <w:spacing w:after="180"/>
      <w:ind w:hanging="482"/>
    </w:pPr>
    <w:rPr>
      <w:rFonts w:eastAsia="Times"/>
      <w:lang w:val="en-U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unhideWhenUsed/>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rFonts w:ascii="Times New Roman" w:eastAsia="MS Mincho" w:hAnsi="Times New Roman" w:cs="Times New Roman"/>
      <w:sz w:val="20"/>
      <w:szCs w:val="20"/>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MS Mincho" w:hAnsi="Times New Roman" w:cs="Times New Roman"/>
      <w:b/>
      <w:bCs/>
      <w:sz w:val="20"/>
      <w:szCs w:val="20"/>
    </w:rPr>
  </w:style>
  <w:style w:type="character" w:customStyle="1" w:styleId="PleaseReviewParagraphId">
    <w:name w:val="PleaseReviewParagraphId"/>
    <w:rPr>
      <w:rFonts w:ascii="Arial" w:hAnsi="Arial"/>
      <w:b w:val="0"/>
      <w:i w:val="0"/>
      <w:color w:val="000080"/>
      <w:sz w:val="16"/>
      <w:u w:val="none"/>
    </w:rPr>
  </w:style>
  <w:style w:type="paragraph" w:styleId="NoSpacing">
    <w:name w:val="No Spacing"/>
    <w:uiPriority w:val="1"/>
    <w:qFormat/>
    <w:pPr>
      <w:spacing w:after="0" w:line="240" w:lineRule="auto"/>
    </w:pPr>
    <w:rPr>
      <w:lang w:val="en-JM"/>
    </w:rPr>
  </w:style>
  <w:style w:type="paragraph" w:styleId="Revision">
    <w:name w:val="Revision"/>
    <w:hidden/>
    <w:uiPriority w:val="99"/>
    <w:semiHidden/>
    <w:pPr>
      <w:spacing w:after="0" w:line="240" w:lineRule="auto"/>
    </w:pPr>
    <w:rPr>
      <w:rFonts w:ascii="Times New Roman" w:eastAsia="MS Mincho" w:hAnsi="Times New Roman" w:cs="Times New Roman"/>
      <w:szCs w:val="24"/>
    </w:rPr>
  </w:style>
  <w:style w:type="character" w:customStyle="1" w:styleId="Mention1">
    <w:name w:val="Mention1"/>
    <w:basedOn w:val="DefaultParagraphFont"/>
    <w:uiPriority w:val="99"/>
    <w:semiHidden/>
    <w:unhideWhenUsed/>
    <w:rPr>
      <w:color w:val="2B579A"/>
      <w:shd w:val="clear" w:color="auto" w:fill="E6E6E6"/>
    </w:rPr>
  </w:style>
  <w:style w:type="character" w:styleId="FollowedHyperlink">
    <w:name w:val="FollowedHyperlink"/>
    <w:basedOn w:val="DefaultParagraphFont"/>
    <w:uiPriority w:val="99"/>
    <w:semiHidden/>
    <w:unhideWhenUsed/>
    <w:rPr>
      <w:color w:val="954F72" w:themeColor="followedHyperlink"/>
      <w:u w:val="single"/>
    </w:rPr>
  </w:style>
  <w:style w:type="paragraph" w:styleId="DocumentMap">
    <w:name w:val="Document Map"/>
    <w:basedOn w:val="Normal"/>
    <w:link w:val="DocumentMapChar"/>
    <w:uiPriority w:val="99"/>
    <w:semiHidden/>
    <w:unhideWhenUsed/>
    <w:rPr>
      <w:sz w:val="24"/>
    </w:rPr>
  </w:style>
  <w:style w:type="character" w:customStyle="1" w:styleId="DocumentMapChar">
    <w:name w:val="Document Map Char"/>
    <w:basedOn w:val="DefaultParagraphFont"/>
    <w:link w:val="DocumentMap"/>
    <w:uiPriority w:val="99"/>
    <w:semiHidden/>
    <w:rPr>
      <w:rFonts w:ascii="Times New Roman" w:eastAsia="MS Mincho" w:hAnsi="Times New Roman" w:cs="Times New Roman"/>
      <w:sz w:val="24"/>
      <w:szCs w:val="24"/>
    </w:rPr>
  </w:style>
  <w:style w:type="character" w:customStyle="1" w:styleId="Mention2">
    <w:name w:val="Mention2"/>
    <w:basedOn w:val="DefaultParagraphFont"/>
    <w:uiPriority w:val="99"/>
    <w:semiHidden/>
    <w:unhideWhenUsed/>
    <w:rPr>
      <w:color w:val="2B579A"/>
      <w:shd w:val="clear" w:color="auto" w:fill="E6E6E6"/>
    </w:rPr>
  </w:style>
  <w:style w:type="paragraph" w:customStyle="1" w:styleId="IPPArial10">
    <w:name w:val="IPP Arial10"/>
    <w:basedOn w:val="IPPArial"/>
    <w:pPr>
      <w:keepNext/>
      <w:spacing w:after="180"/>
      <w:ind w:left="567" w:hanging="567"/>
    </w:pPr>
    <w:rPr>
      <w:rFonts w:ascii="Times New Roman" w:eastAsia="Times New Roman" w:hAnsi="Times New Roman"/>
      <w:sz w:val="20"/>
    </w:rPr>
  </w:style>
  <w:style w:type="character" w:customStyle="1" w:styleId="Mention3">
    <w:name w:val="Mention3"/>
    <w:basedOn w:val="DefaultParagraphFont"/>
    <w:uiPriority w:val="99"/>
    <w:semiHidden/>
    <w:unhideWhenUsed/>
    <w:rPr>
      <w:color w:val="2B579A"/>
      <w:shd w:val="clear" w:color="auto" w:fill="E6E6E6"/>
    </w:rPr>
  </w:style>
  <w:style w:type="paragraph" w:styleId="TOCHeading">
    <w:name w:val="TOC Heading"/>
    <w:basedOn w:val="Heading1"/>
    <w:next w:val="Normal"/>
    <w:uiPriority w:val="39"/>
    <w:unhideWhenUsed/>
    <w:qFormat/>
    <w:pPr>
      <w:keepLines/>
      <w:overflowPunct/>
      <w:autoSpaceDE/>
      <w:autoSpaceDN/>
      <w:adjustRightInd/>
      <w:spacing w:before="240" w:line="259" w:lineRule="auto"/>
      <w:jc w:val="left"/>
      <w:textAlignment w:val="auto"/>
      <w:outlineLvl w:val="9"/>
    </w:pPr>
    <w:rPr>
      <w:rFonts w:asciiTheme="majorHAnsi" w:eastAsiaTheme="majorEastAsia" w:hAnsiTheme="majorHAnsi" w:cstheme="majorBidi"/>
      <w:b w:val="0"/>
      <w:bCs w:val="0"/>
      <w:color w:val="2E74B5" w:themeColor="accent1" w:themeShade="BF"/>
      <w:sz w:val="32"/>
      <w:szCs w:val="32"/>
      <w:lang w:val="en-US"/>
    </w:rPr>
  </w:style>
  <w:style w:type="paragraph" w:styleId="EndnoteText">
    <w:name w:val="endnote text"/>
    <w:basedOn w:val="Normal"/>
    <w:link w:val="EndnoteTextChar"/>
    <w:uiPriority w:val="99"/>
    <w:unhideWhenUsed/>
    <w:rsid w:val="00134CCE"/>
    <w:pPr>
      <w:jc w:val="left"/>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rsid w:val="00134CCE"/>
    <w:rPr>
      <w:sz w:val="20"/>
      <w:szCs w:val="20"/>
    </w:rPr>
  </w:style>
  <w:style w:type="character" w:customStyle="1" w:styleId="UnresolvedMention">
    <w:name w:val="Unresolved Mention"/>
    <w:basedOn w:val="DefaultParagraphFont"/>
    <w:uiPriority w:val="99"/>
    <w:semiHidden/>
    <w:unhideWhenUsed/>
    <w:rsid w:val="00D536A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453275">
      <w:bodyDiv w:val="1"/>
      <w:marLeft w:val="0"/>
      <w:marRight w:val="0"/>
      <w:marTop w:val="0"/>
      <w:marBottom w:val="0"/>
      <w:divBdr>
        <w:top w:val="none" w:sz="0" w:space="0" w:color="auto"/>
        <w:left w:val="none" w:sz="0" w:space="0" w:color="auto"/>
        <w:bottom w:val="none" w:sz="0" w:space="0" w:color="auto"/>
        <w:right w:val="none" w:sz="0" w:space="0" w:color="auto"/>
      </w:divBdr>
    </w:div>
    <w:div w:id="626281509">
      <w:bodyDiv w:val="1"/>
      <w:marLeft w:val="0"/>
      <w:marRight w:val="0"/>
      <w:marTop w:val="0"/>
      <w:marBottom w:val="0"/>
      <w:divBdr>
        <w:top w:val="none" w:sz="0" w:space="0" w:color="auto"/>
        <w:left w:val="none" w:sz="0" w:space="0" w:color="auto"/>
        <w:bottom w:val="none" w:sz="0" w:space="0" w:color="auto"/>
        <w:right w:val="none" w:sz="0" w:space="0" w:color="auto"/>
      </w:divBdr>
    </w:div>
    <w:div w:id="1582524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mailto:Juliet.goldsmith@cahfsa.org" TargetMode="External"/><Relationship Id="rId26" Type="http://schemas.openxmlformats.org/officeDocument/2006/relationships/image" Target="media/image4.jp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hyperlink" Target="mailto:ippc@fao.org" TargetMode="External"/><Relationship Id="rId34" Type="http://schemas.openxmlformats.org/officeDocument/2006/relationships/image" Target="media/image12.jpeg"/><Relationship Id="rId42" Type="http://schemas.openxmlformats.org/officeDocument/2006/relationships/header" Target="header5.xml"/><Relationship Id="rId47" Type="http://schemas.microsoft.com/office/2016/09/relationships/commentsIds" Target="commentsId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6.xml"/><Relationship Id="rId25" Type="http://schemas.openxmlformats.org/officeDocument/2006/relationships/image" Target="media/image3.jpeg"/><Relationship Id="rId33" Type="http://schemas.openxmlformats.org/officeDocument/2006/relationships/image" Target="media/image11.jpeg"/><Relationship Id="rId38"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yperlink" Target="mailto:lourdes.chamorro@ars.usda.gov" TargetMode="External"/><Relationship Id="rId29" Type="http://schemas.openxmlformats.org/officeDocument/2006/relationships/image" Target="media/image7.pn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yperlink" Target="http://dx.doi.org/10.6084/m9.figshare.741214" TargetMode="External"/><Relationship Id="rId32" Type="http://schemas.openxmlformats.org/officeDocument/2006/relationships/image" Target="media/image10.jpeg"/><Relationship Id="rId37" Type="http://schemas.openxmlformats.org/officeDocument/2006/relationships/image" Target="media/image15.jpeg"/><Relationship Id="rId40" Type="http://schemas.openxmlformats.org/officeDocument/2006/relationships/image" Target="media/image18.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www.cabi.org/isc/datasheet/15164" TargetMode="External"/><Relationship Id="rId28" Type="http://schemas.openxmlformats.org/officeDocument/2006/relationships/image" Target="media/image6.jpg"/><Relationship Id="rId36" Type="http://schemas.openxmlformats.org/officeDocument/2006/relationships/image" Target="media/image14.png"/><Relationship Id="rId10" Type="http://schemas.openxmlformats.org/officeDocument/2006/relationships/footer" Target="footer1.xml"/><Relationship Id="rId19" Type="http://schemas.openxmlformats.org/officeDocument/2006/relationships/hyperlink" Target="mailto:mailtocobrien6@cox.net" TargetMode="External"/><Relationship Id="rId31" Type="http://schemas.openxmlformats.org/officeDocument/2006/relationships/image" Target="media/image9.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4.xml"/><Relationship Id="rId22" Type="http://schemas.openxmlformats.org/officeDocument/2006/relationships/hyperlink" Target="https://www.ippc.int/core-activities/standards-setting/ispms" TargetMode="External"/><Relationship Id="rId27" Type="http://schemas.openxmlformats.org/officeDocument/2006/relationships/image" Target="media/image5.jp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header" Target="header6.xml"/></Relationships>
</file>

<file path=word/_rels/head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ller\AppData\Roaming\Microsoft\Templates\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8D9C3A4-BD6E-447D-8FAC-F5F49580C5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0</TotalTime>
  <Pages>20</Pages>
  <Words>5325</Words>
  <Characters>30356</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35610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Farren, Martin (AGDI)</dc:creator>
  <cp:lastModifiedBy>Moreira, Adriana (AGDI)</cp:lastModifiedBy>
  <cp:revision>3</cp:revision>
  <cp:lastPrinted>2017-12-08T23:01:00Z</cp:lastPrinted>
  <dcterms:created xsi:type="dcterms:W3CDTF">2018-06-19T09:14:00Z</dcterms:created>
  <dcterms:modified xsi:type="dcterms:W3CDTF">2018-06-19T09:14:00Z</dcterms:modified>
</cp:coreProperties>
</file>