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63" w:type="pct"/>
        <w:tblCellSpacing w:w="0" w:type="dxa"/>
        <w:tblInd w:w="-118" w:type="dxa"/>
        <w:tblLayout w:type="fixed"/>
        <w:tblCellMar>
          <w:left w:w="0" w:type="dxa"/>
          <w:right w:w="0" w:type="dxa"/>
        </w:tblCellMar>
        <w:tblLook w:val="04A0" w:firstRow="1" w:lastRow="0" w:firstColumn="1" w:lastColumn="0" w:noHBand="0" w:noVBand="1"/>
      </w:tblPr>
      <w:tblGrid>
        <w:gridCol w:w="421"/>
        <w:gridCol w:w="9057"/>
      </w:tblGrid>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 </w:t>
            </w:r>
          </w:p>
        </w:tc>
        <w:tc>
          <w:tcPr>
            <w:tcW w:w="9057" w:type="dxa"/>
            <w:tcMar>
              <w:top w:w="80" w:type="dxa"/>
              <w:left w:w="80" w:type="dxa"/>
              <w:bottom w:w="80" w:type="dxa"/>
              <w:right w:w="80" w:type="dxa"/>
            </w:tcMar>
          </w:tcPr>
          <w:p w:rsidR="00F56BCB" w:rsidRPr="00946C82" w:rsidRDefault="00F56BCB" w:rsidP="00F56BCB">
            <w:pPr>
              <w:pStyle w:val="NormalWeb"/>
              <w:keepNext/>
              <w:spacing w:after="115"/>
              <w:rPr>
                <w:rFonts w:ascii="Arial" w:hAnsi="Arial" w:cs="Arial"/>
                <w:b/>
                <w:bCs/>
                <w:sz w:val="18"/>
                <w:szCs w:val="18"/>
              </w:rPr>
            </w:pPr>
            <w:r w:rsidRPr="00946C82">
              <w:rPr>
                <w:rFonts w:ascii="Arial" w:hAnsi="Arial" w:cs="Arial"/>
                <w:b/>
                <w:bCs/>
                <w:sz w:val="18"/>
                <w:szCs w:val="18"/>
              </w:rPr>
              <w:t>NOTES FROM SECRET</w:t>
            </w:r>
            <w:bookmarkStart w:id="0" w:name="_GoBack"/>
            <w:bookmarkEnd w:id="0"/>
            <w:r w:rsidRPr="00946C82">
              <w:rPr>
                <w:rFonts w:ascii="Arial" w:hAnsi="Arial" w:cs="Arial"/>
                <w:b/>
                <w:bCs/>
                <w:sz w:val="18"/>
                <w:szCs w:val="18"/>
              </w:rPr>
              <w:t xml:space="preserve">ARIAT: </w:t>
            </w:r>
          </w:p>
          <w:p w:rsidR="00F56BCB" w:rsidRPr="00946C82" w:rsidRDefault="00F56BCB" w:rsidP="00F56BCB">
            <w:r w:rsidRPr="00946C82">
              <w:rPr>
                <w:rFonts w:ascii="Arial" w:hAnsi="Arial" w:cs="Arial"/>
                <w:bCs/>
                <w:sz w:val="18"/>
                <w:szCs w:val="18"/>
              </w:rPr>
              <w:t>1. The proper formatting for tables and keys will be applied before publishing the diagnostic protocol</w:t>
            </w:r>
            <w:r w:rsidRPr="00946C82">
              <w:rPr>
                <w:rFonts w:ascii="Arial" w:hAnsi="Arial" w:cs="Arial"/>
                <w:b/>
                <w:bCs/>
                <w:sz w:val="18"/>
                <w:szCs w:val="18"/>
              </w:rPr>
              <w: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 </w:t>
            </w:r>
          </w:p>
        </w:tc>
        <w:tc>
          <w:tcPr>
            <w:tcW w:w="9057" w:type="dxa"/>
            <w:tcMar>
              <w:top w:w="80" w:type="dxa"/>
              <w:left w:w="80" w:type="dxa"/>
              <w:bottom w:w="80" w:type="dxa"/>
              <w:right w:w="80" w:type="dxa"/>
            </w:tcMar>
            <w:hideMark/>
          </w:tcPr>
          <w:tbl>
            <w:tblPr>
              <w:tblW w:w="5000" w:type="pct"/>
              <w:tblCellSpacing w:w="0" w:type="dxa"/>
              <w:tblLayout w:type="fixed"/>
              <w:tblCellMar>
                <w:left w:w="0" w:type="dxa"/>
                <w:right w:w="0" w:type="dxa"/>
              </w:tblCellMar>
              <w:tblLook w:val="04A0" w:firstRow="1" w:lastRow="0" w:firstColumn="1" w:lastColumn="0" w:noHBand="0" w:noVBand="1"/>
            </w:tblPr>
            <w:tblGrid>
              <w:gridCol w:w="8897"/>
            </w:tblGrid>
            <w:tr w:rsidR="00F56BCB" w:rsidRPr="00B74E27" w:rsidTr="00F115B7">
              <w:trPr>
                <w:tblCellSpacing w:w="0" w:type="dxa"/>
              </w:trPr>
              <w:tc>
                <w:tcPr>
                  <w:tcW w:w="8897" w:type="dxa"/>
                  <w:hideMark/>
                </w:tcPr>
                <w:p w:rsidR="00F56BCB" w:rsidRPr="00B74E27" w:rsidRDefault="00F56BCB" w:rsidP="00F56BCB">
                  <w:pPr>
                    <w:pStyle w:val="NormalWeb"/>
                    <w:keepNext/>
                    <w:spacing w:before="360" w:beforeAutospacing="0"/>
                    <w:rPr>
                      <w:rFonts w:ascii="Arial" w:hAnsi="Arial" w:cs="Arial"/>
                      <w:sz w:val="18"/>
                      <w:szCs w:val="18"/>
                    </w:rPr>
                  </w:pPr>
                  <w:r w:rsidRPr="00B74E27">
                    <w:rPr>
                      <w:rFonts w:ascii="Arial" w:hAnsi="Arial" w:cs="Arial"/>
                      <w:b/>
                      <w:bCs/>
                      <w:sz w:val="18"/>
                      <w:szCs w:val="18"/>
                    </w:rPr>
                    <w:t xml:space="preserve">DRAFT ANNEX to ISPM 27 – </w:t>
                  </w:r>
                  <w:r w:rsidRPr="00B74E27">
                    <w:rPr>
                      <w:rFonts w:ascii="Arial" w:hAnsi="Arial" w:cs="Arial"/>
                      <w:b/>
                      <w:bCs/>
                      <w:i/>
                      <w:iCs/>
                      <w:sz w:val="18"/>
                      <w:szCs w:val="18"/>
                    </w:rPr>
                    <w:t xml:space="preserve">Aphelenchoides besseyi, A. fragariae </w:t>
                  </w:r>
                  <w:r w:rsidRPr="00B74E27">
                    <w:rPr>
                      <w:rFonts w:ascii="Arial" w:hAnsi="Arial" w:cs="Arial"/>
                      <w:b/>
                      <w:bCs/>
                      <w:sz w:val="18"/>
                      <w:szCs w:val="18"/>
                    </w:rPr>
                    <w:t xml:space="preserve">and </w:t>
                  </w:r>
                  <w:r w:rsidRPr="00B74E27">
                    <w:rPr>
                      <w:rFonts w:ascii="Arial" w:hAnsi="Arial" w:cs="Arial"/>
                      <w:b/>
                      <w:bCs/>
                      <w:i/>
                      <w:iCs/>
                      <w:sz w:val="18"/>
                      <w:szCs w:val="18"/>
                    </w:rPr>
                    <w:t>A. ritzemabosi</w:t>
                  </w:r>
                  <w:r w:rsidRPr="00B74E27">
                    <w:rPr>
                      <w:rFonts w:ascii="Arial" w:hAnsi="Arial" w:cs="Arial"/>
                      <w:b/>
                      <w:bCs/>
                      <w:sz w:val="18"/>
                      <w:szCs w:val="18"/>
                    </w:rPr>
                    <w:t xml:space="preserve"> (2006-025) </w:t>
                  </w:r>
                </w:p>
              </w:tc>
            </w:tr>
            <w:tr w:rsidR="00F56BCB" w:rsidRPr="00B74E27" w:rsidTr="00F115B7">
              <w:trPr>
                <w:tblCellSpacing w:w="0" w:type="dxa"/>
              </w:trPr>
              <w:tc>
                <w:tcPr>
                  <w:tcW w:w="8897" w:type="dxa"/>
                  <w:hideMark/>
                </w:tcPr>
                <w:tbl>
                  <w:tblPr>
                    <w:tblW w:w="5000" w:type="pct"/>
                    <w:tblCellSpacing w:w="7" w:type="dxa"/>
                    <w:tblBorders>
                      <w:top w:val="outset" w:sz="6" w:space="0" w:color="00000A"/>
                      <w:left w:val="outset" w:sz="6" w:space="0" w:color="00000A"/>
                      <w:bottom w:val="outset" w:sz="6" w:space="0" w:color="00000A"/>
                      <w:right w:val="outset" w:sz="6" w:space="0" w:color="00000A"/>
                    </w:tblBorders>
                    <w:tblLayout w:type="fixed"/>
                    <w:tblCellMar>
                      <w:top w:w="30" w:type="dxa"/>
                      <w:left w:w="30" w:type="dxa"/>
                      <w:bottom w:w="30" w:type="dxa"/>
                      <w:right w:w="30" w:type="dxa"/>
                    </w:tblCellMar>
                    <w:tblLook w:val="04A0" w:firstRow="1" w:lastRow="0" w:firstColumn="1" w:lastColumn="0" w:noHBand="0" w:noVBand="1"/>
                  </w:tblPr>
                  <w:tblGrid>
                    <w:gridCol w:w="2621"/>
                    <w:gridCol w:w="6260"/>
                  </w:tblGrid>
                  <w:tr w:rsidR="00F56BCB" w:rsidRPr="00B74E27" w:rsidTr="00F86AAD">
                    <w:trPr>
                      <w:tblCellSpacing w:w="7" w:type="dxa"/>
                    </w:trPr>
                    <w:tc>
                      <w:tcPr>
                        <w:tcW w:w="8940" w:type="dxa"/>
                        <w:gridSpan w:val="2"/>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Status box</w:t>
                        </w:r>
                        <w:r w:rsidRPr="00B74E27">
                          <w:rPr>
                            <w:rFonts w:ascii="Arial" w:hAnsi="Arial" w:cs="Arial"/>
                            <w:sz w:val="18"/>
                            <w:szCs w:val="18"/>
                          </w:rPr>
                          <w:t xml:space="preserve"> </w:t>
                        </w:r>
                      </w:p>
                    </w:tc>
                  </w:tr>
                  <w:tr w:rsidR="00F56BCB" w:rsidRPr="00B74E27" w:rsidTr="00F86AAD">
                    <w:trPr>
                      <w:tblCellSpacing w:w="7" w:type="dxa"/>
                    </w:trPr>
                    <w:tc>
                      <w:tcPr>
                        <w:tcW w:w="8940" w:type="dxa"/>
                        <w:gridSpan w:val="2"/>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sz w:val="18"/>
                            <w:szCs w:val="18"/>
                          </w:rPr>
                          <w:t xml:space="preserve">This is not an official part of the standard and it will be modified by the IPPC Secretariat after adoption. </w:t>
                        </w:r>
                      </w:p>
                    </w:tc>
                  </w:tr>
                  <w:tr w:rsidR="00F56BCB" w:rsidRPr="00B74E27"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Date of this document</w:t>
                        </w:r>
                        <w:r w:rsidRPr="00B74E27">
                          <w:rPr>
                            <w:rFonts w:ascii="Arial" w:hAnsi="Arial" w:cs="Arial"/>
                            <w:sz w:val="18"/>
                            <w:szCs w:val="18"/>
                          </w:rPr>
                          <w:t xml:space="preserve">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6E1500">
                          <w:rPr>
                            <w:rFonts w:ascii="Arial" w:hAnsi="Arial" w:cs="Arial"/>
                            <w:sz w:val="18"/>
                            <w:szCs w:val="18"/>
                          </w:rPr>
                          <w:t>2016-0</w:t>
                        </w:r>
                        <w:r>
                          <w:rPr>
                            <w:rFonts w:ascii="Arial" w:hAnsi="Arial" w:cs="Arial"/>
                            <w:sz w:val="18"/>
                            <w:szCs w:val="18"/>
                          </w:rPr>
                          <w:t>6</w:t>
                        </w:r>
                        <w:r w:rsidRPr="006E1500">
                          <w:rPr>
                            <w:rFonts w:ascii="Arial" w:hAnsi="Arial" w:cs="Arial"/>
                            <w:sz w:val="18"/>
                            <w:szCs w:val="18"/>
                          </w:rPr>
                          <w:t>-</w:t>
                        </w:r>
                        <w:r>
                          <w:rPr>
                            <w:rFonts w:ascii="Arial" w:hAnsi="Arial" w:cs="Arial"/>
                            <w:sz w:val="18"/>
                            <w:szCs w:val="18"/>
                          </w:rPr>
                          <w:t>30</w:t>
                        </w:r>
                      </w:p>
                    </w:tc>
                  </w:tr>
                  <w:tr w:rsidR="00F56BCB" w:rsidRPr="00B74E27" w:rsidTr="00983E2F">
                    <w:trPr>
                      <w:trHeight w:val="371"/>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Document category</w:t>
                        </w:r>
                        <w:r w:rsidRPr="00B74E27">
                          <w:rPr>
                            <w:rFonts w:ascii="Arial" w:hAnsi="Arial" w:cs="Arial"/>
                            <w:sz w:val="18"/>
                            <w:szCs w:val="18"/>
                          </w:rPr>
                          <w:t xml:space="preserve">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sz w:val="18"/>
                            <w:szCs w:val="18"/>
                          </w:rPr>
                          <w:t>Draft annex to ISPM 27 (</w:t>
                        </w:r>
                        <w:r w:rsidRPr="00B74E27">
                          <w:rPr>
                            <w:rFonts w:ascii="Arial" w:hAnsi="Arial" w:cs="Arial"/>
                            <w:i/>
                            <w:iCs/>
                            <w:sz w:val="18"/>
                            <w:szCs w:val="18"/>
                          </w:rPr>
                          <w:t>Diagnostic protocols for regulated pests)</w:t>
                        </w:r>
                        <w:r w:rsidRPr="00B74E27">
                          <w:rPr>
                            <w:rFonts w:ascii="Arial" w:hAnsi="Arial" w:cs="Arial"/>
                            <w:sz w:val="18"/>
                            <w:szCs w:val="18"/>
                          </w:rPr>
                          <w:t xml:space="preserve"> </w:t>
                        </w:r>
                      </w:p>
                    </w:tc>
                  </w:tr>
                  <w:tr w:rsidR="00F56BCB" w:rsidRPr="00B74E27"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Current document stage</w:t>
                        </w:r>
                        <w:r w:rsidRPr="00B74E27">
                          <w:rPr>
                            <w:rFonts w:ascii="Arial" w:hAnsi="Arial" w:cs="Arial"/>
                            <w:sz w:val="18"/>
                            <w:szCs w:val="18"/>
                          </w:rPr>
                          <w:t xml:space="preserve">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Pr>
                            <w:rFonts w:ascii="Arial" w:hAnsi="Arial" w:cs="Arial"/>
                            <w:sz w:val="18"/>
                            <w:szCs w:val="18"/>
                          </w:rPr>
                          <w:t>To DP Notification Period for adoption</w:t>
                        </w:r>
                      </w:p>
                    </w:tc>
                  </w:tr>
                  <w:tr w:rsidR="00F56BCB" w:rsidRPr="00FB6CB0"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 xml:space="preserve">Major stages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2006-05 SC introduced original subject: </w:t>
                        </w:r>
                        <w:r w:rsidRPr="00B74E27">
                          <w:rPr>
                            <w:rFonts w:ascii="Arial" w:hAnsi="Arial" w:cs="Arial"/>
                            <w:i/>
                            <w:iCs/>
                            <w:sz w:val="18"/>
                            <w:szCs w:val="18"/>
                          </w:rPr>
                          <w:t xml:space="preserve">Aphelenchoides besseyi, A. fragariae and A. ritzemabosi </w:t>
                        </w:r>
                        <w:r w:rsidRPr="00B74E27">
                          <w:rPr>
                            <w:rFonts w:ascii="Arial" w:hAnsi="Arial" w:cs="Arial"/>
                            <w:sz w:val="18"/>
                            <w:szCs w:val="18"/>
                          </w:rPr>
                          <w:t xml:space="preserve">(2006-025)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2007-03 CPM-2 (2007) added subject under work programme topic: Nematodes (2006-008)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2013-05 SC approved from priority 1 to priority 2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2014-03 Expert consultation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2014-07 TPDP revision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2015-03 TPDP e-decision for submission to SC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2015-04 TPDP virtual meeting approval of the draft to SC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2015-06 SC e-decision approval for submission to MC (2015_eSC_Nov_01)</w:t>
                        </w:r>
                      </w:p>
                      <w:p w:rsidR="00F56BCB"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2015-07 member consultation on draft DPs </w:t>
                        </w:r>
                      </w:p>
                      <w:p w:rsidR="00F56BCB" w:rsidRDefault="00F56BCB" w:rsidP="00F56BCB">
                        <w:pPr>
                          <w:pStyle w:val="NormalWeb"/>
                          <w:spacing w:before="0" w:beforeAutospacing="0" w:after="0" w:afterAutospacing="0"/>
                          <w:rPr>
                            <w:rFonts w:ascii="Arial" w:hAnsi="Arial" w:cs="Arial"/>
                            <w:sz w:val="18"/>
                            <w:szCs w:val="18"/>
                          </w:rPr>
                        </w:pPr>
                        <w:r w:rsidRPr="006E1500">
                          <w:rPr>
                            <w:rFonts w:ascii="Arial" w:hAnsi="Arial" w:cs="Arial"/>
                            <w:sz w:val="18"/>
                            <w:szCs w:val="18"/>
                          </w:rPr>
                          <w:t>2016-03 DP drafting group revised draft based on editor’s comments</w:t>
                        </w:r>
                      </w:p>
                      <w:p w:rsidR="00F56BCB" w:rsidRDefault="00F56BCB" w:rsidP="00F56BCB">
                        <w:pPr>
                          <w:pStyle w:val="NormalWeb"/>
                          <w:spacing w:before="0" w:beforeAutospacing="0" w:after="0" w:afterAutospacing="0"/>
                          <w:rPr>
                            <w:rFonts w:ascii="Arial" w:hAnsi="Arial" w:cs="Arial"/>
                            <w:sz w:val="18"/>
                            <w:szCs w:val="18"/>
                            <w:lang w:val="it-IT"/>
                          </w:rPr>
                        </w:pPr>
                        <w:r w:rsidRPr="00983E2F">
                          <w:rPr>
                            <w:rFonts w:ascii="Arial" w:hAnsi="Arial" w:cs="Arial"/>
                            <w:sz w:val="18"/>
                            <w:szCs w:val="18"/>
                            <w:lang w:val="it-IT"/>
                          </w:rPr>
                          <w:t xml:space="preserve">2016-03 TPDP e-decision </w:t>
                        </w:r>
                        <w:r>
                          <w:rPr>
                            <w:rFonts w:ascii="Arial" w:hAnsi="Arial" w:cs="Arial"/>
                            <w:sz w:val="18"/>
                            <w:szCs w:val="18"/>
                            <w:lang w:val="it-IT"/>
                          </w:rPr>
                          <w:t>(</w:t>
                        </w:r>
                        <w:r w:rsidRPr="00983E2F">
                          <w:rPr>
                            <w:rFonts w:ascii="Arial" w:hAnsi="Arial" w:cs="Arial"/>
                            <w:sz w:val="18"/>
                            <w:szCs w:val="18"/>
                            <w:lang w:val="it-IT"/>
                          </w:rPr>
                          <w:t>2016_eTPDP_Mar_04</w:t>
                        </w:r>
                        <w:r>
                          <w:rPr>
                            <w:rFonts w:ascii="Arial" w:hAnsi="Arial" w:cs="Arial"/>
                            <w:sz w:val="18"/>
                            <w:szCs w:val="18"/>
                            <w:lang w:val="it-IT"/>
                          </w:rPr>
                          <w:t>)</w:t>
                        </w:r>
                      </w:p>
                      <w:p w:rsidR="00F56BCB" w:rsidRPr="00FB6CB0" w:rsidRDefault="00F56BCB" w:rsidP="00F56BCB">
                        <w:pPr>
                          <w:pStyle w:val="NormalWeb"/>
                          <w:spacing w:before="0" w:beforeAutospacing="0" w:after="0" w:afterAutospacing="0"/>
                          <w:rPr>
                            <w:rFonts w:ascii="Arial" w:hAnsi="Arial" w:cs="Arial"/>
                            <w:sz w:val="18"/>
                            <w:szCs w:val="18"/>
                          </w:rPr>
                        </w:pPr>
                        <w:r>
                          <w:rPr>
                            <w:rFonts w:ascii="Arial" w:hAnsi="Arial" w:cs="Arial"/>
                            <w:sz w:val="18"/>
                            <w:szCs w:val="18"/>
                          </w:rPr>
                          <w:t xml:space="preserve">2016-03 </w:t>
                        </w:r>
                        <w:r w:rsidRPr="00FD65A0">
                          <w:rPr>
                            <w:rFonts w:ascii="Arial" w:hAnsi="Arial" w:cs="Arial"/>
                            <w:sz w:val="18"/>
                            <w:szCs w:val="18"/>
                          </w:rPr>
                          <w:t>SC e-decision</w:t>
                        </w:r>
                        <w:r>
                          <w:rPr>
                            <w:rFonts w:ascii="Arial" w:hAnsi="Arial" w:cs="Arial"/>
                            <w:sz w:val="18"/>
                            <w:szCs w:val="18"/>
                          </w:rPr>
                          <w:t xml:space="preserve"> for approval to be submitted to the 45 day</w:t>
                        </w:r>
                        <w:r w:rsidRPr="00FD65A0">
                          <w:rPr>
                            <w:rFonts w:ascii="Arial" w:hAnsi="Arial" w:cs="Arial"/>
                            <w:sz w:val="18"/>
                            <w:szCs w:val="18"/>
                          </w:rPr>
                          <w:t xml:space="preserve"> DP Notification Period</w:t>
                        </w:r>
                        <w:r>
                          <w:rPr>
                            <w:rFonts w:ascii="Arial" w:hAnsi="Arial" w:cs="Arial"/>
                            <w:sz w:val="18"/>
                            <w:szCs w:val="18"/>
                          </w:rPr>
                          <w:t xml:space="preserve"> (2016_eSC_May_14)</w:t>
                        </w:r>
                        <w:r w:rsidRPr="00FD65A0">
                          <w:rPr>
                            <w:rFonts w:ascii="Arial" w:hAnsi="Arial" w:cs="Arial"/>
                            <w:sz w:val="18"/>
                            <w:szCs w:val="18"/>
                          </w:rPr>
                          <w:t xml:space="preserve"> </w:t>
                        </w:r>
                      </w:p>
                    </w:tc>
                  </w:tr>
                  <w:tr w:rsidR="00F56BCB" w:rsidRPr="00B74E27"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Discipline leads history</w:t>
                        </w:r>
                        <w:r w:rsidRPr="00B74E27">
                          <w:rPr>
                            <w:rFonts w:ascii="Arial" w:hAnsi="Arial" w:cs="Arial"/>
                            <w:sz w:val="18"/>
                            <w:szCs w:val="18"/>
                          </w:rPr>
                          <w:t xml:space="preserve">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sz w:val="18"/>
                            <w:szCs w:val="18"/>
                          </w:rPr>
                          <w:t xml:space="preserve">2006 Esther VAN DEN BERG (SA) </w:t>
                        </w:r>
                      </w:p>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sz w:val="18"/>
                            <w:szCs w:val="18"/>
                          </w:rPr>
                          <w:t xml:space="preserve">2009 Geraldine ANTHOINE (FR) </w:t>
                        </w:r>
                      </w:p>
                    </w:tc>
                  </w:tr>
                  <w:tr w:rsidR="00F56BCB" w:rsidRPr="00B74E27"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 xml:space="preserve">Consultation on technical level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after="29" w:afterAutospacing="0"/>
                          <w:rPr>
                            <w:rFonts w:ascii="Arial" w:hAnsi="Arial" w:cs="Arial"/>
                            <w:sz w:val="18"/>
                            <w:szCs w:val="18"/>
                          </w:rPr>
                        </w:pPr>
                        <w:r w:rsidRPr="00B74E27">
                          <w:rPr>
                            <w:rFonts w:ascii="Arial" w:hAnsi="Arial" w:cs="Arial"/>
                            <w:sz w:val="18"/>
                            <w:szCs w:val="18"/>
                          </w:rPr>
                          <w:t xml:space="preserve">The first draft of this protocol was written by: </w:t>
                        </w:r>
                      </w:p>
                      <w:p w:rsidR="00F56BCB" w:rsidRPr="00B74E27" w:rsidRDefault="00F56BCB" w:rsidP="00F56BCB">
                        <w:pPr>
                          <w:pStyle w:val="NormalWeb"/>
                          <w:numPr>
                            <w:ilvl w:val="0"/>
                            <w:numId w:val="1"/>
                          </w:numPr>
                          <w:spacing w:before="29" w:beforeAutospacing="0" w:after="29" w:afterAutospacing="0"/>
                          <w:rPr>
                            <w:rFonts w:ascii="Arial" w:hAnsi="Arial" w:cs="Arial"/>
                            <w:sz w:val="18"/>
                            <w:szCs w:val="18"/>
                          </w:rPr>
                        </w:pPr>
                        <w:r w:rsidRPr="00B74E27">
                          <w:rPr>
                            <w:rFonts w:ascii="Arial" w:hAnsi="Arial" w:cs="Arial"/>
                            <w:sz w:val="18"/>
                            <w:szCs w:val="18"/>
                          </w:rPr>
                          <w:t xml:space="preserve">Fengru ZHANG (USDA, APHIS, PPQ, United States) </w:t>
                        </w:r>
                      </w:p>
                      <w:p w:rsidR="00F56BCB" w:rsidRPr="00B74E27" w:rsidRDefault="00F56BCB" w:rsidP="00F56BCB">
                        <w:pPr>
                          <w:pStyle w:val="NormalWeb"/>
                          <w:numPr>
                            <w:ilvl w:val="0"/>
                            <w:numId w:val="2"/>
                          </w:numPr>
                          <w:spacing w:before="29" w:beforeAutospacing="0" w:after="29" w:afterAutospacing="0"/>
                          <w:rPr>
                            <w:rFonts w:ascii="Arial" w:hAnsi="Arial" w:cs="Arial"/>
                            <w:sz w:val="18"/>
                            <w:szCs w:val="18"/>
                          </w:rPr>
                        </w:pPr>
                        <w:r w:rsidRPr="00B74E27">
                          <w:rPr>
                            <w:rFonts w:ascii="Arial" w:hAnsi="Arial" w:cs="Arial"/>
                            <w:sz w:val="18"/>
                            <w:szCs w:val="18"/>
                          </w:rPr>
                          <w:t xml:space="preserve">Sue HOCKLAND (The Food and Environment Research Agency, United Kingdom) </w:t>
                        </w:r>
                      </w:p>
                      <w:p w:rsidR="00F56BCB" w:rsidRPr="00B74E27" w:rsidRDefault="00F56BCB" w:rsidP="00F56BCB">
                        <w:pPr>
                          <w:pStyle w:val="NormalWeb"/>
                          <w:numPr>
                            <w:ilvl w:val="0"/>
                            <w:numId w:val="3"/>
                          </w:numPr>
                          <w:spacing w:before="29" w:beforeAutospacing="0" w:after="29" w:afterAutospacing="0"/>
                          <w:rPr>
                            <w:rFonts w:ascii="Arial" w:hAnsi="Arial" w:cs="Arial"/>
                            <w:sz w:val="18"/>
                            <w:szCs w:val="18"/>
                          </w:rPr>
                        </w:pPr>
                        <w:r w:rsidRPr="00B74E27">
                          <w:rPr>
                            <w:rFonts w:ascii="Arial" w:hAnsi="Arial" w:cs="Arial"/>
                            <w:sz w:val="18"/>
                            <w:szCs w:val="18"/>
                          </w:rPr>
                          <w:t xml:space="preserve">Xie HUI (Plant Nematology Laboratory, College of Natural Resources and Environment, South China Agricultural University, China) </w:t>
                        </w:r>
                      </w:p>
                      <w:p w:rsidR="00F56BCB" w:rsidRPr="00B74E27" w:rsidRDefault="00F56BCB" w:rsidP="00F56BCB">
                        <w:pPr>
                          <w:pStyle w:val="NormalWeb"/>
                          <w:numPr>
                            <w:ilvl w:val="0"/>
                            <w:numId w:val="4"/>
                          </w:numPr>
                          <w:spacing w:before="29" w:beforeAutospacing="0" w:after="29" w:afterAutospacing="0"/>
                          <w:rPr>
                            <w:rFonts w:ascii="Arial" w:hAnsi="Arial" w:cs="Arial"/>
                            <w:sz w:val="18"/>
                            <w:szCs w:val="18"/>
                          </w:rPr>
                        </w:pPr>
                        <w:r w:rsidRPr="00B74E27">
                          <w:rPr>
                            <w:rFonts w:ascii="Arial" w:hAnsi="Arial" w:cs="Arial"/>
                            <w:sz w:val="18"/>
                            <w:szCs w:val="18"/>
                          </w:rPr>
                          <w:t xml:space="preserve">Rinus KNOETZE (Directorate Plant Health, Department of Agriculture of South Africa). </w:t>
                        </w:r>
                      </w:p>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sz w:val="18"/>
                            <w:szCs w:val="18"/>
                          </w:rPr>
                          <w:t xml:space="preserve">The following experts commented on the draft protocol on a voluntary basis during the expert consultation stage: </w:t>
                        </w:r>
                      </w:p>
                      <w:p w:rsidR="00F56BCB" w:rsidRPr="00B74E27" w:rsidRDefault="00F56BCB" w:rsidP="00F56BCB">
                        <w:pPr>
                          <w:pStyle w:val="western"/>
                          <w:rPr>
                            <w:rFonts w:ascii="Arial" w:hAnsi="Arial" w:cs="Arial"/>
                            <w:sz w:val="18"/>
                            <w:szCs w:val="18"/>
                          </w:rPr>
                        </w:pPr>
                        <w:r w:rsidRPr="00B74E27">
                          <w:rPr>
                            <w:rFonts w:ascii="Arial" w:hAnsi="Arial" w:cs="Arial"/>
                            <w:sz w:val="18"/>
                            <w:szCs w:val="18"/>
                          </w:rPr>
                          <w:t xml:space="preserve">Thomas PRIOR (Fera, United Kingdom), Alain BUISSON (ANSES, France), Antoinette SWART (ARC-PPRI, South Africa), Weimin YE (North Carolina Department of Agriculture, United States) and Witold KARNKOWSKI (Central Laboratory of the State Plant Health and Seed Inspection Service, Poland). </w:t>
                        </w:r>
                      </w:p>
                    </w:tc>
                  </w:tr>
                  <w:tr w:rsidR="00F56BCB" w:rsidRPr="00B74E27"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after="29" w:afterAutospacing="0"/>
                          <w:rPr>
                            <w:rFonts w:ascii="Arial" w:hAnsi="Arial" w:cs="Arial"/>
                            <w:sz w:val="18"/>
                            <w:szCs w:val="18"/>
                          </w:rPr>
                        </w:pPr>
                        <w:r w:rsidRPr="00B74E27">
                          <w:rPr>
                            <w:rFonts w:ascii="Arial" w:hAnsi="Arial" w:cs="Arial"/>
                            <w:b/>
                            <w:bCs/>
                            <w:sz w:val="18"/>
                            <w:szCs w:val="18"/>
                          </w:rPr>
                          <w:t>Main discussion points during development of the diagnostic protocol</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after="29" w:afterAutospacing="0"/>
                          <w:rPr>
                            <w:rFonts w:ascii="Arial" w:hAnsi="Arial" w:cs="Arial"/>
                            <w:sz w:val="18"/>
                            <w:szCs w:val="18"/>
                          </w:rPr>
                        </w:pPr>
                        <w:r w:rsidRPr="00B74E27">
                          <w:rPr>
                            <w:rFonts w:ascii="Arial" w:hAnsi="Arial" w:cs="Arial"/>
                            <w:sz w:val="18"/>
                            <w:szCs w:val="18"/>
                          </w:rPr>
                          <w:t xml:space="preserve">Main discussion points regarding text to be adjusted were: </w:t>
                        </w:r>
                      </w:p>
                      <w:p w:rsidR="00F56BCB" w:rsidRPr="00B74E27" w:rsidRDefault="00F56BCB" w:rsidP="00F56BCB">
                        <w:pPr>
                          <w:pStyle w:val="NormalWeb"/>
                          <w:numPr>
                            <w:ilvl w:val="0"/>
                            <w:numId w:val="5"/>
                          </w:numPr>
                          <w:spacing w:before="29" w:beforeAutospacing="0" w:after="29" w:afterAutospacing="0"/>
                          <w:rPr>
                            <w:rFonts w:ascii="Arial" w:hAnsi="Arial" w:cs="Arial"/>
                            <w:sz w:val="18"/>
                            <w:szCs w:val="18"/>
                          </w:rPr>
                        </w:pPr>
                        <w:r w:rsidRPr="00B74E27">
                          <w:rPr>
                            <w:rFonts w:ascii="Arial" w:hAnsi="Arial" w:cs="Arial"/>
                            <w:sz w:val="18"/>
                            <w:szCs w:val="18"/>
                          </w:rPr>
                          <w:t xml:space="preserve">reduction of pest information (noting the protocol covers three species) </w:t>
                        </w:r>
                      </w:p>
                      <w:p w:rsidR="00F56BCB" w:rsidRPr="00B74E27" w:rsidRDefault="00F56BCB" w:rsidP="00F56BCB">
                        <w:pPr>
                          <w:pStyle w:val="NormalWeb"/>
                          <w:numPr>
                            <w:ilvl w:val="0"/>
                            <w:numId w:val="6"/>
                          </w:numPr>
                          <w:spacing w:before="29" w:beforeAutospacing="0" w:after="29" w:afterAutospacing="0"/>
                          <w:rPr>
                            <w:rFonts w:ascii="Arial" w:hAnsi="Arial" w:cs="Arial"/>
                            <w:sz w:val="18"/>
                            <w:szCs w:val="18"/>
                          </w:rPr>
                        </w:pPr>
                        <w:r w:rsidRPr="00B74E27">
                          <w:rPr>
                            <w:rFonts w:ascii="Arial" w:hAnsi="Arial" w:cs="Arial"/>
                            <w:sz w:val="18"/>
                            <w:szCs w:val="18"/>
                          </w:rPr>
                          <w:t xml:space="preserve">reduction of the number of references </w:t>
                        </w:r>
                      </w:p>
                      <w:p w:rsidR="00F56BCB" w:rsidRPr="00B74E27" w:rsidRDefault="00F56BCB" w:rsidP="00F56BCB">
                        <w:pPr>
                          <w:pStyle w:val="NormalWeb"/>
                          <w:numPr>
                            <w:ilvl w:val="0"/>
                            <w:numId w:val="7"/>
                          </w:numPr>
                          <w:spacing w:before="29" w:beforeAutospacing="0" w:after="29" w:afterAutospacing="0"/>
                          <w:rPr>
                            <w:rFonts w:ascii="Arial" w:hAnsi="Arial" w:cs="Arial"/>
                            <w:sz w:val="18"/>
                            <w:szCs w:val="18"/>
                          </w:rPr>
                        </w:pPr>
                        <w:r w:rsidRPr="00B74E27">
                          <w:rPr>
                            <w:rFonts w:ascii="Arial" w:hAnsi="Arial" w:cs="Arial"/>
                            <w:sz w:val="18"/>
                            <w:szCs w:val="18"/>
                          </w:rPr>
                          <w:t xml:space="preserve">use of Latin name for plant hosts </w:t>
                        </w:r>
                      </w:p>
                      <w:p w:rsidR="00F56BCB" w:rsidRPr="00B74E27" w:rsidRDefault="00F56BCB" w:rsidP="00F56BCB">
                        <w:pPr>
                          <w:pStyle w:val="NormalWeb"/>
                          <w:numPr>
                            <w:ilvl w:val="0"/>
                            <w:numId w:val="8"/>
                          </w:numPr>
                          <w:spacing w:before="29" w:beforeAutospacing="0" w:after="29" w:afterAutospacing="0"/>
                          <w:rPr>
                            <w:rFonts w:ascii="Arial" w:hAnsi="Arial" w:cs="Arial"/>
                            <w:sz w:val="18"/>
                            <w:szCs w:val="18"/>
                          </w:rPr>
                        </w:pPr>
                        <w:r w:rsidRPr="00B74E27">
                          <w:rPr>
                            <w:rFonts w:ascii="Arial" w:hAnsi="Arial" w:cs="Arial"/>
                            <w:sz w:val="18"/>
                            <w:szCs w:val="18"/>
                          </w:rPr>
                          <w:t xml:space="preserve">position of all figures at the end of the protocol </w:t>
                        </w:r>
                      </w:p>
                      <w:p w:rsidR="00F56BCB" w:rsidRPr="00B74E27" w:rsidRDefault="00F56BCB" w:rsidP="00F56BCB">
                        <w:pPr>
                          <w:pStyle w:val="NormalWeb"/>
                          <w:numPr>
                            <w:ilvl w:val="0"/>
                            <w:numId w:val="9"/>
                          </w:numPr>
                          <w:spacing w:before="29" w:beforeAutospacing="0" w:after="29" w:afterAutospacing="0"/>
                          <w:rPr>
                            <w:rFonts w:ascii="Arial" w:hAnsi="Arial" w:cs="Arial"/>
                            <w:sz w:val="18"/>
                            <w:szCs w:val="18"/>
                          </w:rPr>
                        </w:pPr>
                        <w:r w:rsidRPr="00B74E27">
                          <w:rPr>
                            <w:rFonts w:ascii="Arial" w:hAnsi="Arial" w:cs="Arial"/>
                            <w:sz w:val="18"/>
                            <w:szCs w:val="18"/>
                          </w:rPr>
                          <w:t xml:space="preserve">description of the main extraction procedures </w:t>
                        </w:r>
                      </w:p>
                      <w:p w:rsidR="00F56BCB" w:rsidRPr="00B74E27" w:rsidRDefault="00F56BCB" w:rsidP="00F56BCB">
                        <w:pPr>
                          <w:pStyle w:val="NormalWeb"/>
                          <w:numPr>
                            <w:ilvl w:val="0"/>
                            <w:numId w:val="10"/>
                          </w:numPr>
                          <w:spacing w:before="29" w:beforeAutospacing="0" w:after="29" w:afterAutospacing="0"/>
                          <w:rPr>
                            <w:rFonts w:ascii="Arial" w:hAnsi="Arial" w:cs="Arial"/>
                            <w:sz w:val="18"/>
                            <w:szCs w:val="18"/>
                          </w:rPr>
                        </w:pPr>
                        <w:r w:rsidRPr="00B74E27">
                          <w:rPr>
                            <w:rFonts w:ascii="Arial" w:hAnsi="Arial" w:cs="Arial"/>
                            <w:sz w:val="18"/>
                            <w:szCs w:val="18"/>
                          </w:rPr>
                          <w:t xml:space="preserve">review of the identification section to keep considerations that are relevant for this protocol </w:t>
                        </w:r>
                      </w:p>
                      <w:p w:rsidR="00F56BCB" w:rsidRDefault="00F56BCB" w:rsidP="00F56BCB">
                        <w:pPr>
                          <w:pStyle w:val="NormalWeb"/>
                          <w:numPr>
                            <w:ilvl w:val="0"/>
                            <w:numId w:val="11"/>
                          </w:numPr>
                          <w:spacing w:before="29" w:beforeAutospacing="0"/>
                          <w:rPr>
                            <w:rFonts w:ascii="Arial" w:hAnsi="Arial" w:cs="Arial"/>
                            <w:sz w:val="18"/>
                            <w:szCs w:val="18"/>
                          </w:rPr>
                        </w:pPr>
                        <w:proofErr w:type="gramStart"/>
                        <w:r w:rsidRPr="00B74E27">
                          <w:rPr>
                            <w:rFonts w:ascii="Arial" w:hAnsi="Arial" w:cs="Arial"/>
                            <w:sz w:val="18"/>
                            <w:szCs w:val="18"/>
                          </w:rPr>
                          <w:t>revision</w:t>
                        </w:r>
                        <w:proofErr w:type="gramEnd"/>
                        <w:r w:rsidRPr="00B74E27">
                          <w:rPr>
                            <w:rFonts w:ascii="Arial" w:hAnsi="Arial" w:cs="Arial"/>
                            <w:sz w:val="18"/>
                            <w:szCs w:val="18"/>
                          </w:rPr>
                          <w:t xml:space="preserve"> of the molecular section to clarify the matrix used for molecular tests and to describe controls and interpretation of results.</w:t>
                        </w:r>
                      </w:p>
                      <w:p w:rsidR="00F56BCB" w:rsidRPr="00B74E27" w:rsidRDefault="00F56BCB" w:rsidP="00F56BCB">
                        <w:pPr>
                          <w:pStyle w:val="NormalWeb"/>
                          <w:spacing w:before="29" w:beforeAutospacing="0"/>
                          <w:rPr>
                            <w:rFonts w:ascii="Arial" w:hAnsi="Arial" w:cs="Arial"/>
                            <w:sz w:val="18"/>
                            <w:szCs w:val="18"/>
                          </w:rPr>
                        </w:pPr>
                        <w:r w:rsidRPr="00B774D2">
                          <w:rPr>
                            <w:rFonts w:ascii="Arial" w:hAnsi="Arial" w:cs="Arial"/>
                            <w:sz w:val="18"/>
                            <w:szCs w:val="18"/>
                          </w:rPr>
                          <w:t>- Footnotes and brand names (based on SC decision and according to TPDP instruction to authors): If in the DP there is more than one mention to a brand name, the second mention (and the sub sequential mentions) to a brand name shall be associated with the footnote number with the full text (e.g. If the first mention to a brand name is “footnote 1”, the subsequent mentions to brand names should be accompanied by the same footnote number, i.e., “footnote number 1”). - Footnotes and brand names (based on SC decision and according to TPDP instruction to authors): If in the DP there is more than one mention to a brand name, the second mention (and the sub sequential mentions) to a brand name shall be associated with the footnote number with the full text (e.g. If the first mention to a brand name is “footnote 1”, the subsequent mentions to brand names should be accompanied by the same footnote number).</w:t>
                        </w:r>
                        <w:r w:rsidRPr="00B74E27">
                          <w:rPr>
                            <w:rFonts w:ascii="Arial" w:hAnsi="Arial" w:cs="Arial"/>
                            <w:sz w:val="18"/>
                            <w:szCs w:val="18"/>
                          </w:rPr>
                          <w:t xml:space="preserve"> </w:t>
                        </w:r>
                      </w:p>
                    </w:tc>
                  </w:tr>
                  <w:tr w:rsidR="00F56BCB" w:rsidRPr="00B74E27" w:rsidTr="00F86AAD">
                    <w:trPr>
                      <w:tblCellSpacing w:w="7" w:type="dxa"/>
                    </w:trPr>
                    <w:tc>
                      <w:tcPr>
                        <w:tcW w:w="26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29" w:beforeAutospacing="0"/>
                          <w:rPr>
                            <w:rFonts w:ascii="Arial" w:hAnsi="Arial" w:cs="Arial"/>
                            <w:sz w:val="18"/>
                            <w:szCs w:val="18"/>
                          </w:rPr>
                        </w:pPr>
                        <w:r w:rsidRPr="00B74E27">
                          <w:rPr>
                            <w:rFonts w:ascii="Arial" w:hAnsi="Arial" w:cs="Arial"/>
                            <w:b/>
                            <w:bCs/>
                            <w:sz w:val="18"/>
                            <w:szCs w:val="18"/>
                          </w:rPr>
                          <w:t>Notes</w:t>
                        </w:r>
                        <w:r w:rsidRPr="00B74E27">
                          <w:rPr>
                            <w:rFonts w:ascii="Arial" w:hAnsi="Arial" w:cs="Arial"/>
                            <w:sz w:val="18"/>
                            <w:szCs w:val="18"/>
                          </w:rPr>
                          <w:t xml:space="preserve"> </w:t>
                        </w:r>
                      </w:p>
                    </w:tc>
                    <w:tc>
                      <w:tcPr>
                        <w:tcW w:w="622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This is a draft document.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2015-03 Edited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 xml:space="preserve">2016-02 Edited </w:t>
                        </w:r>
                      </w:p>
                    </w:tc>
                  </w:tr>
                </w:tbl>
                <w:p w:rsidR="00F56BCB" w:rsidRPr="00B74E27" w:rsidRDefault="00F56BCB" w:rsidP="00F56BCB">
                  <w:pPr>
                    <w:rPr>
                      <w:rFonts w:eastAsia="Times New Roman" w:cs="Arial"/>
                      <w:sz w:val="18"/>
                      <w:szCs w:val="18"/>
                    </w:rPr>
                  </w:pPr>
                </w:p>
              </w:tc>
            </w:tr>
          </w:tbl>
          <w:p w:rsidR="00F56BCB" w:rsidRPr="00B74E27" w:rsidRDefault="00F56BCB" w:rsidP="00F56BCB">
            <w:pPr>
              <w:rPr>
                <w:rFonts w:eastAsia="Times New Roman" w:cs="Arial"/>
                <w:sz w:val="18"/>
                <w:szCs w:val="18"/>
              </w:rPr>
            </w:pP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 </w:t>
            </w:r>
          </w:p>
        </w:tc>
        <w:tc>
          <w:tcPr>
            <w:tcW w:w="9057" w:type="dxa"/>
            <w:tcMar>
              <w:top w:w="80" w:type="dxa"/>
              <w:left w:w="80" w:type="dxa"/>
              <w:bottom w:w="80" w:type="dxa"/>
              <w:right w:w="80" w:type="dxa"/>
            </w:tcMar>
            <w:hideMark/>
          </w:tcPr>
          <w:p w:rsidR="00F56BCB" w:rsidRPr="00B74E27" w:rsidRDefault="00F56BCB" w:rsidP="00F56BCB">
            <w:pPr>
              <w:pStyle w:val="NormalWeb"/>
              <w:pageBreakBefore/>
              <w:rPr>
                <w:rFonts w:ascii="Arial" w:hAnsi="Arial" w:cs="Arial"/>
                <w:sz w:val="18"/>
                <w:szCs w:val="18"/>
              </w:rPr>
            </w:pPr>
            <w:r w:rsidRPr="00B74E27">
              <w:rPr>
                <w:rFonts w:ascii="Arial" w:hAnsi="Arial" w:cs="Arial"/>
                <w:b/>
                <w:bCs/>
                <w:sz w:val="18"/>
                <w:szCs w:val="18"/>
              </w:rPr>
              <w:t xml:space="preserve">Contents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[4]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To be added later.</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[5]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Adoption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[6]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This diagnostic protocol was adopted by the Commission on Phytosanitary Measures in 20--.</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[7]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The annex is a prescriptive part of ISPM 27 (</w:t>
            </w:r>
            <w:r w:rsidRPr="00B74E27">
              <w:rPr>
                <w:rFonts w:ascii="Arial" w:hAnsi="Arial" w:cs="Arial"/>
                <w:i/>
                <w:sz w:val="18"/>
                <w:szCs w:val="18"/>
              </w:rPr>
              <w:t>Diagnostic protocols for regulated pests</w:t>
            </w:r>
            <w:r w:rsidRPr="00B74E27">
              <w:rPr>
                <w:rFonts w:ascii="Arial" w:hAnsi="Arial" w:cs="Arial"/>
                <w:sz w:val="18"/>
                <w:szCs w:val="18"/>
              </w:rPr>
              <w: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1. Pest Information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[9]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Aphelenchoides</w:t>
            </w:r>
            <w:r w:rsidRPr="00B74E27">
              <w:rPr>
                <w:rFonts w:ascii="Arial" w:hAnsi="Arial" w:cs="Arial"/>
                <w:sz w:val="18"/>
                <w:szCs w:val="18"/>
              </w:rPr>
              <w:t xml:space="preserve"> species occur worldwide (Fortuner and Williams, 1975; CABI, n.d.). The majority of species within the genus </w:t>
            </w:r>
            <w:r w:rsidRPr="00B74E27">
              <w:rPr>
                <w:rFonts w:ascii="Arial" w:hAnsi="Arial" w:cs="Arial"/>
                <w:i/>
                <w:iCs/>
                <w:sz w:val="18"/>
                <w:szCs w:val="18"/>
              </w:rPr>
              <w:t xml:space="preserve">Aphelenchoides </w:t>
            </w:r>
            <w:r w:rsidRPr="00B74E27">
              <w:rPr>
                <w:rFonts w:ascii="Arial" w:hAnsi="Arial" w:cs="Arial"/>
                <w:sz w:val="18"/>
                <w:szCs w:val="18"/>
              </w:rPr>
              <w:t xml:space="preserve">Fischer, 1894 are mycetophagous, but a small group including </w:t>
            </w:r>
            <w:r w:rsidRPr="00B74E27">
              <w:rPr>
                <w:rFonts w:ascii="Arial" w:hAnsi="Arial" w:cs="Arial"/>
                <w:i/>
                <w:iCs/>
                <w:sz w:val="18"/>
                <w:szCs w:val="18"/>
              </w:rPr>
              <w:t xml:space="preserve">A. besseyi </w:t>
            </w:r>
            <w:r w:rsidRPr="00B74E27">
              <w:rPr>
                <w:rFonts w:ascii="Arial" w:hAnsi="Arial" w:cs="Arial"/>
                <w:sz w:val="18"/>
                <w:szCs w:val="18"/>
              </w:rPr>
              <w:t>(Christie, 1894)</w:t>
            </w:r>
            <w:r w:rsidRPr="00B74E27">
              <w:rPr>
                <w:rFonts w:ascii="Arial" w:hAnsi="Arial" w:cs="Arial"/>
                <w:iCs/>
                <w:sz w:val="18"/>
                <w:szCs w:val="18"/>
              </w:rPr>
              <w:t>,</w:t>
            </w:r>
            <w:r w:rsidRPr="00B74E27">
              <w:rPr>
                <w:rFonts w:ascii="Arial" w:hAnsi="Arial" w:cs="Arial"/>
                <w:i/>
                <w:iCs/>
                <w:sz w:val="18"/>
                <w:szCs w:val="18"/>
              </w:rPr>
              <w:t xml:space="preserve"> A. fragariae </w:t>
            </w:r>
            <w:r w:rsidRPr="00B74E27">
              <w:rPr>
                <w:rFonts w:ascii="Arial" w:hAnsi="Arial" w:cs="Arial"/>
                <w:sz w:val="18"/>
                <w:szCs w:val="18"/>
              </w:rPr>
              <w:t>(Ritzema Bos</w:t>
            </w:r>
            <w:r w:rsidRPr="00B74E27">
              <w:rPr>
                <w:rFonts w:ascii="Arial" w:hAnsi="Arial" w:cs="Arial"/>
                <w:i/>
                <w:iCs/>
                <w:sz w:val="18"/>
                <w:szCs w:val="18"/>
              </w:rPr>
              <w:t>,</w:t>
            </w:r>
            <w:r w:rsidRPr="00B74E27">
              <w:rPr>
                <w:rFonts w:ascii="Arial" w:hAnsi="Arial" w:cs="Arial"/>
                <w:sz w:val="18"/>
                <w:szCs w:val="18"/>
              </w:rPr>
              <w:t xml:space="preserve"> 1891)</w:t>
            </w:r>
            <w:r w:rsidRPr="00B74E27">
              <w:rPr>
                <w:rFonts w:ascii="Arial" w:hAnsi="Arial" w:cs="Arial"/>
                <w:i/>
                <w:iCs/>
                <w:sz w:val="18"/>
                <w:szCs w:val="18"/>
              </w:rPr>
              <w:t xml:space="preserve"> </w:t>
            </w:r>
            <w:r w:rsidRPr="00B74E27">
              <w:rPr>
                <w:rFonts w:ascii="Arial" w:hAnsi="Arial" w:cs="Arial"/>
                <w:sz w:val="18"/>
                <w:szCs w:val="18"/>
              </w:rPr>
              <w:t>and</w:t>
            </w:r>
            <w:r w:rsidRPr="00B74E27">
              <w:rPr>
                <w:rFonts w:ascii="Arial" w:hAnsi="Arial" w:cs="Arial"/>
                <w:i/>
                <w:iCs/>
                <w:sz w:val="18"/>
                <w:szCs w:val="18"/>
              </w:rPr>
              <w:t xml:space="preserve"> A. ritzemabosi</w:t>
            </w:r>
            <w:r w:rsidRPr="00B74E27">
              <w:rPr>
                <w:rFonts w:ascii="Arial" w:hAnsi="Arial" w:cs="Arial"/>
                <w:sz w:val="18"/>
                <w:szCs w:val="18"/>
              </w:rPr>
              <w:t xml:space="preserve"> (Schwartz, 1911) also feed on higher plants. To date, 180 species of </w:t>
            </w:r>
            <w:r w:rsidRPr="00B74E27">
              <w:rPr>
                <w:rFonts w:ascii="Arial" w:hAnsi="Arial" w:cs="Arial"/>
                <w:i/>
                <w:sz w:val="18"/>
                <w:szCs w:val="18"/>
              </w:rPr>
              <w:t>Aphelenchoides</w:t>
            </w:r>
            <w:r w:rsidRPr="00B74E27">
              <w:rPr>
                <w:rFonts w:ascii="Arial" w:hAnsi="Arial" w:cs="Arial"/>
                <w:sz w:val="18"/>
                <w:szCs w:val="18"/>
              </w:rPr>
              <w:t xml:space="preserve"> (and 19 of uncertain status) have been described (Sánchez-Monge </w:t>
            </w:r>
            <w:r w:rsidRPr="00B74E27">
              <w:rPr>
                <w:rFonts w:ascii="Arial" w:hAnsi="Arial" w:cs="Arial"/>
                <w:i/>
                <w:sz w:val="18"/>
                <w:szCs w:val="18"/>
              </w:rPr>
              <w:t>et al</w:t>
            </w:r>
            <w:r w:rsidRPr="00B74E27">
              <w:rPr>
                <w:rFonts w:ascii="Arial" w:hAnsi="Arial" w:cs="Arial"/>
                <w:sz w:val="18"/>
                <w:szCs w:val="18"/>
              </w:rPr>
              <w:t xml:space="preserve">., 2015). Plant-feeding </w:t>
            </w:r>
            <w:r w:rsidRPr="00B74E27">
              <w:rPr>
                <w:rFonts w:ascii="Arial" w:hAnsi="Arial" w:cs="Arial"/>
                <w:i/>
                <w:sz w:val="18"/>
                <w:szCs w:val="18"/>
              </w:rPr>
              <w:t>Aphelenchoides</w:t>
            </w:r>
            <w:r w:rsidRPr="00B74E27">
              <w:rPr>
                <w:rFonts w:ascii="Arial" w:hAnsi="Arial" w:cs="Arial"/>
                <w:sz w:val="18"/>
                <w:szCs w:val="18"/>
              </w:rPr>
              <w:t xml:space="preserve"> species have the ability to survive unfavourable conditions in a quiescent stage. The members of this group are called foliar</w:t>
            </w:r>
            <w:proofErr w:type="gramStart"/>
            <w:r w:rsidRPr="00B74E27">
              <w:rPr>
                <w:rFonts w:ascii="Arial" w:hAnsi="Arial" w:cs="Arial"/>
                <w:sz w:val="18"/>
                <w:szCs w:val="18"/>
              </w:rPr>
              <w:t>,leaf</w:t>
            </w:r>
            <w:proofErr w:type="gramEnd"/>
            <w:r w:rsidRPr="00B74E27">
              <w:rPr>
                <w:rFonts w:ascii="Arial" w:hAnsi="Arial" w:cs="Arial"/>
                <w:sz w:val="18"/>
                <w:szCs w:val="18"/>
              </w:rPr>
              <w:t xml:space="preserve"> or bud nematodes because they are common and widespread parasites on these parts of plants. They are migratory ectoparasites and endoparasites of leaves, buds, stems and very occasionally corms, causing crinkling, blotching and reduced size of the leaves, resulting in a reduction of quality and yield of many ornamental and crop plants such as </w:t>
            </w:r>
            <w:r w:rsidRPr="00B74E27">
              <w:rPr>
                <w:rFonts w:ascii="Arial" w:hAnsi="Arial" w:cs="Arial"/>
                <w:i/>
                <w:iCs/>
                <w:sz w:val="18"/>
                <w:szCs w:val="18"/>
              </w:rPr>
              <w:t>Oryza sativa</w:t>
            </w:r>
            <w:r w:rsidRPr="00B74E27">
              <w:rPr>
                <w:rFonts w:ascii="Arial" w:hAnsi="Arial" w:cs="Arial"/>
                <w:sz w:val="18"/>
                <w:szCs w:val="18"/>
              </w:rPr>
              <w:t xml:space="preserve"> (rice), </w:t>
            </w:r>
            <w:r w:rsidRPr="00B74E27">
              <w:rPr>
                <w:rFonts w:ascii="Arial" w:hAnsi="Arial" w:cs="Arial"/>
                <w:i/>
                <w:iCs/>
                <w:sz w:val="18"/>
                <w:szCs w:val="18"/>
              </w:rPr>
              <w:t xml:space="preserve">Fragaria </w:t>
            </w:r>
            <w:r w:rsidRPr="00B74E27">
              <w:rPr>
                <w:rFonts w:ascii="Arial" w:hAnsi="Arial" w:cs="Arial"/>
                <w:sz w:val="18"/>
                <w:szCs w:val="18"/>
              </w:rPr>
              <w:t xml:space="preserve">spp. (strawberry) and </w:t>
            </w:r>
            <w:r w:rsidRPr="00B74E27">
              <w:rPr>
                <w:rFonts w:ascii="Arial" w:hAnsi="Arial" w:cs="Arial"/>
                <w:i/>
                <w:iCs/>
                <w:sz w:val="18"/>
                <w:szCs w:val="18"/>
              </w:rPr>
              <w:t xml:space="preserve">Chrysanthemum </w:t>
            </w:r>
            <w:r w:rsidRPr="00B74E27">
              <w:rPr>
                <w:rFonts w:ascii="Arial" w:hAnsi="Arial" w:cs="Arial"/>
                <w:sz w:val="18"/>
                <w:szCs w:val="18"/>
              </w:rPr>
              <w:t xml:space="preserve">spp. (Hunt, 1993). It is important to identify the particular species in the infestation as the life cycle of each species is slightly different.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[10]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besseyi</w:t>
            </w:r>
            <w:r w:rsidRPr="00B74E27">
              <w:rPr>
                <w:rFonts w:ascii="Arial" w:hAnsi="Arial" w:cs="Arial"/>
                <w:sz w:val="18"/>
                <w:szCs w:val="18"/>
              </w:rPr>
              <w:t xml:space="preserve"> is known as the causal agent of white tip disease on its major host, </w:t>
            </w:r>
            <w:r w:rsidRPr="00B74E27">
              <w:rPr>
                <w:rFonts w:ascii="Arial" w:hAnsi="Arial" w:cs="Arial"/>
                <w:i/>
                <w:iCs/>
                <w:sz w:val="18"/>
                <w:szCs w:val="18"/>
              </w:rPr>
              <w:t>O. sativa</w:t>
            </w:r>
            <w:r w:rsidRPr="00B74E27">
              <w:rPr>
                <w:rFonts w:ascii="Arial" w:hAnsi="Arial" w:cs="Arial"/>
                <w:sz w:val="18"/>
                <w:szCs w:val="18"/>
              </w:rPr>
              <w:t xml:space="preserve">, wherever this host occurs worldwide. However, the nematode also infests </w:t>
            </w:r>
            <w:r w:rsidRPr="00B74E27">
              <w:rPr>
                <w:rFonts w:ascii="Arial" w:hAnsi="Arial" w:cs="Arial"/>
                <w:i/>
                <w:iCs/>
                <w:sz w:val="18"/>
                <w:szCs w:val="18"/>
              </w:rPr>
              <w:t>Fragaria</w:t>
            </w:r>
            <w:r w:rsidRPr="00B74E27">
              <w:rPr>
                <w:rFonts w:ascii="Arial" w:hAnsi="Arial" w:cs="Arial"/>
                <w:sz w:val="18"/>
                <w:szCs w:val="18"/>
              </w:rPr>
              <w:t xml:space="preserve"> spp., where it is a cause of crimp disease recorded from Australia, the United States and more recently Europe. Other crops recorded as infested include grasses (</w:t>
            </w:r>
            <w:r w:rsidRPr="00B74E27">
              <w:rPr>
                <w:rFonts w:ascii="Arial" w:hAnsi="Arial" w:cs="Arial"/>
                <w:i/>
                <w:iCs/>
                <w:sz w:val="18"/>
                <w:szCs w:val="18"/>
              </w:rPr>
              <w:t>Panicum, Pennisetum</w:t>
            </w:r>
            <w:r w:rsidRPr="00B74E27">
              <w:rPr>
                <w:rFonts w:ascii="Arial" w:hAnsi="Arial" w:cs="Arial"/>
                <w:sz w:val="18"/>
                <w:szCs w:val="18"/>
              </w:rPr>
              <w:t xml:space="preserve"> and </w:t>
            </w:r>
            <w:r w:rsidRPr="00B74E27">
              <w:rPr>
                <w:rFonts w:ascii="Arial" w:hAnsi="Arial" w:cs="Arial"/>
                <w:i/>
                <w:iCs/>
                <w:sz w:val="18"/>
                <w:szCs w:val="18"/>
              </w:rPr>
              <w:t>Setaria</w:t>
            </w:r>
            <w:r w:rsidRPr="00B74E27">
              <w:rPr>
                <w:rFonts w:ascii="Arial" w:hAnsi="Arial" w:cs="Arial"/>
                <w:sz w:val="18"/>
                <w:szCs w:val="18"/>
              </w:rPr>
              <w:t xml:space="preserve">), ornamentals (e.g. </w:t>
            </w:r>
            <w:r w:rsidRPr="00B74E27">
              <w:rPr>
                <w:rFonts w:ascii="Arial" w:hAnsi="Arial" w:cs="Arial"/>
                <w:i/>
                <w:iCs/>
                <w:sz w:val="18"/>
                <w:szCs w:val="18"/>
              </w:rPr>
              <w:t>Begonia</w:t>
            </w:r>
            <w:r w:rsidRPr="00B74E27">
              <w:rPr>
                <w:rFonts w:ascii="Arial" w:hAnsi="Arial" w:cs="Arial"/>
                <w:sz w:val="18"/>
                <w:szCs w:val="18"/>
              </w:rPr>
              <w:t xml:space="preserve"> and </w:t>
            </w:r>
            <w:r w:rsidRPr="00B74E27">
              <w:rPr>
                <w:rFonts w:ascii="Arial" w:hAnsi="Arial" w:cs="Arial"/>
                <w:i/>
                <w:iCs/>
                <w:sz w:val="18"/>
                <w:szCs w:val="18"/>
              </w:rPr>
              <w:t>Chrysanthemum</w:t>
            </w:r>
            <w:r w:rsidRPr="00B74E27">
              <w:rPr>
                <w:rFonts w:ascii="Arial" w:hAnsi="Arial" w:cs="Arial"/>
                <w:sz w:val="18"/>
                <w:szCs w:val="18"/>
              </w:rPr>
              <w:t xml:space="preserve">) and vegetables (e.g. </w:t>
            </w:r>
            <w:r w:rsidRPr="00B74E27">
              <w:rPr>
                <w:rFonts w:ascii="Arial" w:hAnsi="Arial" w:cs="Arial"/>
                <w:i/>
                <w:sz w:val="18"/>
                <w:szCs w:val="18"/>
              </w:rPr>
              <w:t>A</w:t>
            </w:r>
            <w:r w:rsidRPr="00B74E27">
              <w:rPr>
                <w:rFonts w:ascii="Arial" w:hAnsi="Arial" w:cs="Arial"/>
                <w:i/>
                <w:iCs/>
                <w:sz w:val="18"/>
                <w:szCs w:val="18"/>
              </w:rPr>
              <w:t>llium</w:t>
            </w:r>
            <w:r w:rsidRPr="00B74E27">
              <w:rPr>
                <w:rFonts w:ascii="Arial" w:hAnsi="Arial" w:cs="Arial"/>
                <w:sz w:val="18"/>
                <w:szCs w:val="18"/>
              </w:rPr>
              <w:t xml:space="preserve"> and </w:t>
            </w:r>
            <w:r w:rsidRPr="00B74E27">
              <w:rPr>
                <w:rFonts w:ascii="Arial" w:hAnsi="Arial" w:cs="Arial"/>
                <w:i/>
                <w:iCs/>
                <w:sz w:val="18"/>
                <w:szCs w:val="18"/>
              </w:rPr>
              <w:t>Dioscorea</w:t>
            </w:r>
            <w:r w:rsidRPr="00B74E27">
              <w:rPr>
                <w:rFonts w:ascii="Arial" w:hAnsi="Arial" w:cs="Arial"/>
                <w:sz w:val="18"/>
                <w:szCs w:val="18"/>
              </w:rPr>
              <w:t xml:space="preserve">) (CABI, n.d.). The nematode was recently also identified as the causal agent of black spot disease on </w:t>
            </w:r>
            <w:r w:rsidRPr="00B74E27">
              <w:rPr>
                <w:rFonts w:ascii="Arial" w:hAnsi="Arial" w:cs="Arial"/>
                <w:i/>
                <w:sz w:val="18"/>
                <w:szCs w:val="18"/>
              </w:rPr>
              <w:t>Phaseolus vulgaris</w:t>
            </w:r>
            <w:r w:rsidRPr="00B74E27">
              <w:rPr>
                <w:rFonts w:ascii="Arial" w:hAnsi="Arial" w:cs="Arial"/>
                <w:sz w:val="18"/>
                <w:szCs w:val="18"/>
              </w:rPr>
              <w:t xml:space="preserve"> (bean) (Chaves </w:t>
            </w:r>
            <w:r w:rsidRPr="00B74E27">
              <w:rPr>
                <w:rFonts w:ascii="Arial" w:hAnsi="Arial" w:cs="Arial"/>
                <w:i/>
                <w:sz w:val="18"/>
                <w:szCs w:val="18"/>
              </w:rPr>
              <w:t>et al</w:t>
            </w:r>
            <w:r w:rsidRPr="00B74E27">
              <w:rPr>
                <w:rFonts w:ascii="Arial" w:hAnsi="Arial" w:cs="Arial"/>
                <w:sz w:val="18"/>
                <w:szCs w:val="18"/>
              </w:rPr>
              <w:t>., 2013).</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[11]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Plants of </w:t>
            </w:r>
            <w:r w:rsidRPr="00B74E27">
              <w:rPr>
                <w:rFonts w:ascii="Arial" w:hAnsi="Arial" w:cs="Arial"/>
                <w:i/>
                <w:iCs/>
                <w:sz w:val="18"/>
                <w:szCs w:val="18"/>
              </w:rPr>
              <w:t>O. sativa</w:t>
            </w:r>
            <w:r w:rsidRPr="00B74E27">
              <w:rPr>
                <w:rFonts w:ascii="Arial" w:hAnsi="Arial" w:cs="Arial"/>
                <w:sz w:val="18"/>
                <w:szCs w:val="18"/>
              </w:rPr>
              <w:t xml:space="preserve"> susceptible to </w:t>
            </w:r>
            <w:r w:rsidRPr="00B74E27">
              <w:rPr>
                <w:rFonts w:ascii="Arial" w:hAnsi="Arial" w:cs="Arial"/>
                <w:i/>
                <w:iCs/>
                <w:sz w:val="18"/>
                <w:szCs w:val="18"/>
              </w:rPr>
              <w:t xml:space="preserve">A. besseyi </w:t>
            </w:r>
            <w:r w:rsidRPr="00B74E27">
              <w:rPr>
                <w:rFonts w:ascii="Arial" w:hAnsi="Arial" w:cs="Arial"/>
                <w:sz w:val="18"/>
                <w:szCs w:val="18"/>
              </w:rPr>
              <w:t>can be symptomless, but yield or quality loss occurs when symptoms are visible. Seed infested</w:t>
            </w:r>
            <w:r w:rsidRPr="00B74E27">
              <w:rPr>
                <w:rFonts w:ascii="Arial" w:hAnsi="Arial" w:cs="Arial"/>
                <w:i/>
                <w:iCs/>
                <w:sz w:val="18"/>
                <w:szCs w:val="18"/>
              </w:rPr>
              <w:t xml:space="preserve"> </w:t>
            </w:r>
            <w:r w:rsidRPr="00B74E27">
              <w:rPr>
                <w:rFonts w:ascii="Arial" w:hAnsi="Arial" w:cs="Arial"/>
                <w:sz w:val="18"/>
                <w:szCs w:val="18"/>
              </w:rPr>
              <w:t>with</w:t>
            </w:r>
            <w:r w:rsidRPr="00B74E27">
              <w:rPr>
                <w:rFonts w:ascii="Arial" w:hAnsi="Arial" w:cs="Arial"/>
                <w:i/>
                <w:iCs/>
                <w:sz w:val="18"/>
                <w:szCs w:val="18"/>
              </w:rPr>
              <w:t xml:space="preserve"> A. besseyi </w:t>
            </w:r>
            <w:r w:rsidRPr="00B74E27">
              <w:rPr>
                <w:rFonts w:ascii="Arial" w:hAnsi="Arial" w:cs="Arial"/>
                <w:sz w:val="18"/>
                <w:szCs w:val="18"/>
              </w:rPr>
              <w:t xml:space="preserve">has lowered viability and delayed germination (Tamura and Kegasawa, 1959), and diseased plants have reduced vigour and height (Todd and Atkins, 1958). The nematode is capable of withstanding desiccation and may be found in an anhydrobiotic state beneath the hulls of grains of </w:t>
            </w:r>
            <w:r w:rsidRPr="00B74E27">
              <w:rPr>
                <w:rFonts w:ascii="Arial" w:hAnsi="Arial" w:cs="Arial"/>
                <w:i/>
                <w:iCs/>
                <w:sz w:val="18"/>
                <w:szCs w:val="18"/>
              </w:rPr>
              <w:t>O. sativa</w:t>
            </w:r>
            <w:r w:rsidRPr="00B74E27">
              <w:rPr>
                <w:rFonts w:ascii="Arial" w:hAnsi="Arial" w:cs="Arial"/>
                <w:sz w:val="18"/>
                <w:szCs w:val="18"/>
              </w:rPr>
              <w: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[12]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As with some other </w:t>
            </w:r>
            <w:r w:rsidRPr="00B74E27">
              <w:rPr>
                <w:rFonts w:ascii="Arial" w:hAnsi="Arial" w:cs="Arial"/>
                <w:i/>
                <w:iCs/>
                <w:sz w:val="18"/>
                <w:szCs w:val="18"/>
              </w:rPr>
              <w:t>Aphelenchoides</w:t>
            </w:r>
            <w:r w:rsidRPr="00B74E27">
              <w:rPr>
                <w:rFonts w:ascii="Arial" w:hAnsi="Arial" w:cs="Arial"/>
                <w:sz w:val="18"/>
                <w:szCs w:val="18"/>
              </w:rPr>
              <w:t xml:space="preserve"> species, </w:t>
            </w:r>
            <w:r w:rsidRPr="00B74E27">
              <w:rPr>
                <w:rFonts w:ascii="Arial" w:hAnsi="Arial" w:cs="Arial"/>
                <w:i/>
                <w:iCs/>
                <w:sz w:val="18"/>
                <w:szCs w:val="18"/>
              </w:rPr>
              <w:t xml:space="preserve">A. besseyi </w:t>
            </w:r>
            <w:r w:rsidRPr="00B74E27">
              <w:rPr>
                <w:rFonts w:ascii="Arial" w:hAnsi="Arial" w:cs="Arial"/>
                <w:sz w:val="18"/>
                <w:szCs w:val="18"/>
              </w:rPr>
              <w:t xml:space="preserve">may be found between leaves and buds in </w:t>
            </w:r>
            <w:r w:rsidRPr="00B74E27">
              <w:rPr>
                <w:rFonts w:ascii="Arial" w:hAnsi="Arial" w:cs="Arial"/>
                <w:i/>
                <w:iCs/>
                <w:sz w:val="18"/>
                <w:szCs w:val="18"/>
              </w:rPr>
              <w:t>Fragaria</w:t>
            </w:r>
            <w:r w:rsidRPr="00B74E27">
              <w:rPr>
                <w:rFonts w:ascii="Arial" w:hAnsi="Arial" w:cs="Arial"/>
                <w:sz w:val="18"/>
                <w:szCs w:val="18"/>
              </w:rPr>
              <w:t xml:space="preserve"> spp. and may cause distortion of the leaves, which is more noticeable on newly formed leaves after growth resumes in spring (Brown </w:t>
            </w:r>
            <w:r w:rsidRPr="00B74E27">
              <w:rPr>
                <w:rFonts w:ascii="Arial" w:hAnsi="Arial" w:cs="Arial"/>
                <w:i/>
                <w:iCs/>
                <w:sz w:val="18"/>
                <w:szCs w:val="18"/>
              </w:rPr>
              <w:t>et al.</w:t>
            </w:r>
            <w:r w:rsidRPr="00B74E27">
              <w:rPr>
                <w:rFonts w:ascii="Arial" w:hAnsi="Arial" w:cs="Arial"/>
                <w:sz w:val="18"/>
                <w:szCs w:val="18"/>
              </w:rPr>
              <w:t xml:space="preserve">, 1993). On </w:t>
            </w:r>
            <w:r w:rsidRPr="00B74E27">
              <w:rPr>
                <w:rFonts w:ascii="Arial" w:hAnsi="Arial" w:cs="Arial"/>
                <w:i/>
                <w:sz w:val="18"/>
                <w:szCs w:val="18"/>
              </w:rPr>
              <w:t>Fragaria</w:t>
            </w:r>
            <w:r w:rsidRPr="00B74E27">
              <w:rPr>
                <w:rFonts w:ascii="Arial" w:hAnsi="Arial" w:cs="Arial"/>
                <w:sz w:val="18"/>
                <w:szCs w:val="18"/>
              </w:rPr>
              <w:t xml:space="preserve"> spp., </w:t>
            </w:r>
            <w:r w:rsidRPr="00B74E27">
              <w:rPr>
                <w:rFonts w:ascii="Arial" w:hAnsi="Arial" w:cs="Arial"/>
                <w:i/>
                <w:sz w:val="18"/>
                <w:szCs w:val="18"/>
              </w:rPr>
              <w:t>A. besseyi</w:t>
            </w:r>
            <w:r w:rsidRPr="00B74E27">
              <w:rPr>
                <w:rFonts w:ascii="Arial" w:hAnsi="Arial" w:cs="Arial"/>
                <w:sz w:val="18"/>
                <w:szCs w:val="18"/>
              </w:rPr>
              <w:t xml:space="preserve"> appears in summer and is called the “summer crimp nematode” (Esser, 1966). It is a parasite of warm regions; according to EPPO/CABI (1997), </w:t>
            </w:r>
            <w:r w:rsidRPr="00B74E27">
              <w:rPr>
                <w:rFonts w:ascii="Arial" w:hAnsi="Arial" w:cs="Arial"/>
                <w:i/>
                <w:sz w:val="18"/>
                <w:szCs w:val="18"/>
              </w:rPr>
              <w:t>A. besseyi</w:t>
            </w:r>
            <w:r w:rsidRPr="00B74E27">
              <w:rPr>
                <w:rFonts w:ascii="Arial" w:hAnsi="Arial" w:cs="Arial"/>
                <w:sz w:val="18"/>
                <w:szCs w:val="18"/>
              </w:rPr>
              <w:t xml:space="preserve"> is not found beyond 43° north latitude on rice or beyond 40° north on strawberries grown outdoors.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[13]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fragariae</w:t>
            </w:r>
            <w:r w:rsidRPr="00B74E27">
              <w:rPr>
                <w:rFonts w:ascii="Arial" w:hAnsi="Arial" w:cs="Arial"/>
                <w:sz w:val="18"/>
                <w:szCs w:val="18"/>
              </w:rPr>
              <w:t xml:space="preserve"> is an endoparasite and ectoparasite of the aerial parts of plants, and it has an extensive host range – more than 250 plant species in 47 families – and it is widely distributed in temperate and tropical regions throughout the world (EPPO, n.d.).</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[14]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 xml:space="preserve">A. fragariae </w:t>
            </w:r>
            <w:r w:rsidRPr="00B74E27">
              <w:rPr>
                <w:rFonts w:ascii="Arial" w:hAnsi="Arial" w:cs="Arial"/>
                <w:sz w:val="18"/>
                <w:szCs w:val="18"/>
              </w:rPr>
              <w:t xml:space="preserve">is a causal agent of crimp or spring dwarf disease on </w:t>
            </w:r>
            <w:r w:rsidRPr="00B74E27">
              <w:rPr>
                <w:rFonts w:ascii="Arial" w:hAnsi="Arial" w:cs="Arial"/>
                <w:i/>
                <w:iCs/>
                <w:sz w:val="18"/>
                <w:szCs w:val="18"/>
              </w:rPr>
              <w:t>Fragaria</w:t>
            </w:r>
            <w:r w:rsidRPr="00B74E27">
              <w:rPr>
                <w:rFonts w:ascii="Arial" w:hAnsi="Arial" w:cs="Arial"/>
                <w:sz w:val="18"/>
                <w:szCs w:val="18"/>
              </w:rPr>
              <w:t xml:space="preserve"> spp. and can also cause serious damage to many other agricultural and ornamental crops,</w:t>
            </w:r>
            <w:r w:rsidRPr="00B74E27">
              <w:rPr>
                <w:rFonts w:ascii="Arial" w:hAnsi="Arial" w:cs="Arial"/>
                <w:i/>
                <w:iCs/>
                <w:sz w:val="18"/>
                <w:szCs w:val="18"/>
              </w:rPr>
              <w:t xml:space="preserve"> </w:t>
            </w:r>
            <w:r w:rsidRPr="00B74E27">
              <w:rPr>
                <w:rFonts w:ascii="Arial" w:hAnsi="Arial" w:cs="Arial"/>
                <w:sz w:val="18"/>
                <w:szCs w:val="18"/>
              </w:rPr>
              <w:t xml:space="preserve">including ferns, foliage and flowering plants, and herbaceous and woody perennials (Kohl, 2011). </w:t>
            </w:r>
            <w:r w:rsidRPr="00B74E27">
              <w:rPr>
                <w:rFonts w:ascii="Arial" w:hAnsi="Arial" w:cs="Arial"/>
                <w:i/>
                <w:iCs/>
                <w:sz w:val="18"/>
                <w:szCs w:val="18"/>
              </w:rPr>
              <w:t>A. fragariae</w:t>
            </w:r>
            <w:r w:rsidRPr="00B74E27">
              <w:rPr>
                <w:rFonts w:ascii="Arial" w:hAnsi="Arial" w:cs="Arial"/>
                <w:sz w:val="18"/>
                <w:szCs w:val="18"/>
              </w:rPr>
              <w:t xml:space="preserve"> is commonly found in the aerial parts of plants, corms and soil or growing media associated with host plants. It can be detected on leaves showing discoloured mosaic or angular spots. </w:t>
            </w:r>
            <w:r w:rsidRPr="00B74E27">
              <w:rPr>
                <w:rFonts w:ascii="Arial" w:hAnsi="Arial" w:cs="Arial"/>
                <w:i/>
                <w:iCs/>
                <w:sz w:val="18"/>
                <w:szCs w:val="18"/>
              </w:rPr>
              <w:t xml:space="preserve">A. fragariae </w:t>
            </w:r>
            <w:r w:rsidRPr="00B74E27">
              <w:rPr>
                <w:rFonts w:ascii="Arial" w:hAnsi="Arial" w:cs="Arial"/>
                <w:sz w:val="18"/>
                <w:szCs w:val="18"/>
              </w:rPr>
              <w:t xml:space="preserve">is responsible for an economic loss of millions of dollars each year in the ornamental nursery industry (Jagdale and Grewal, 2006). This nematode feeds on the epidermis, mesophyll and parenchyma tissues of leaves or fronds, resulting in chlorosis or vein-delimited lesions that turn necrotic, and in defoliation over time. In the absence of plant residues or wild host plants, </w:t>
            </w:r>
            <w:r w:rsidRPr="00B74E27">
              <w:rPr>
                <w:rFonts w:ascii="Arial" w:hAnsi="Arial" w:cs="Arial"/>
                <w:i/>
                <w:sz w:val="18"/>
                <w:szCs w:val="18"/>
              </w:rPr>
              <w:t>A. fragariae</w:t>
            </w:r>
            <w:r w:rsidRPr="00B74E27">
              <w:rPr>
                <w:rFonts w:ascii="Arial" w:hAnsi="Arial" w:cs="Arial"/>
                <w:sz w:val="18"/>
                <w:szCs w:val="18"/>
              </w:rPr>
              <w:t xml:space="preserve"> can survive a few months in the soil (Ambrogioni and Greco, 2014). The nematode can be distributed over long distances in shipments of asymptomatic infested plants.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[15]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ritzemabosi</w:t>
            </w:r>
            <w:r w:rsidRPr="00B74E27">
              <w:rPr>
                <w:rFonts w:ascii="Arial" w:hAnsi="Arial" w:cs="Arial"/>
                <w:sz w:val="18"/>
                <w:szCs w:val="18"/>
              </w:rPr>
              <w:t xml:space="preserve"> is an obligate plant parasite, inhabiting leaves, buds and growing points. It may feed endoparasitically on mesophyll cells of leaves or ectoparasitically on buds and growing points (Siddiqi, 1974). Like </w:t>
            </w:r>
            <w:r w:rsidRPr="00B74E27">
              <w:rPr>
                <w:rFonts w:ascii="Arial" w:hAnsi="Arial" w:cs="Arial"/>
                <w:i/>
                <w:iCs/>
                <w:sz w:val="18"/>
                <w:szCs w:val="18"/>
              </w:rPr>
              <w:t>A. fragariae</w:t>
            </w:r>
            <w:r w:rsidRPr="00B74E27">
              <w:rPr>
                <w:rFonts w:ascii="Arial" w:hAnsi="Arial" w:cs="Arial"/>
                <w:sz w:val="18"/>
                <w:szCs w:val="18"/>
              </w:rPr>
              <w:t>, these nematodes do not enter the stem tissue but move within a water film on the surface to reach the leaves and buds. The leaves are invaded through the stomata. The nematodes feed on and destroy the mesophyll cells, resulting in angular leaf spot in several hosts, and also causing dwarfing and leaf wilt. The cells in infested areas die and the leaves develop brown lesions delimited by the veins (Franklin, 1978). The nematodes exit the leaves through the stomata and once again migrate in a water film to infect flower buds (Southey, 1993).</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[16]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ritzemabosi</w:t>
            </w:r>
            <w:r w:rsidRPr="00B74E27">
              <w:rPr>
                <w:rFonts w:ascii="Arial" w:hAnsi="Arial" w:cs="Arial"/>
                <w:sz w:val="18"/>
                <w:szCs w:val="18"/>
              </w:rPr>
              <w:t xml:space="preserve"> is rarely encountered in soil, where it cannot complete its life cycle or survive the winter. The nematode overwinters in dormant buds and growing points of </w:t>
            </w:r>
            <w:r w:rsidRPr="00B74E27">
              <w:rPr>
                <w:rFonts w:ascii="Arial" w:hAnsi="Arial" w:cs="Arial"/>
                <w:i/>
                <w:iCs/>
                <w:sz w:val="18"/>
                <w:szCs w:val="18"/>
              </w:rPr>
              <w:t>Chrysanthemum</w:t>
            </w:r>
            <w:r w:rsidRPr="00B74E27">
              <w:rPr>
                <w:rFonts w:ascii="Arial" w:hAnsi="Arial" w:cs="Arial"/>
                <w:sz w:val="18"/>
                <w:szCs w:val="18"/>
              </w:rPr>
              <w:t xml:space="preserve"> spp. stools, which serve as a source of infestation (Hesling and Wallace, 1960). </w:t>
            </w:r>
            <w:r w:rsidRPr="00B74E27">
              <w:rPr>
                <w:rFonts w:ascii="Arial" w:hAnsi="Arial" w:cs="Arial"/>
                <w:i/>
                <w:iCs/>
                <w:sz w:val="18"/>
                <w:szCs w:val="18"/>
              </w:rPr>
              <w:t>A. ritzemabosi</w:t>
            </w:r>
            <w:r w:rsidRPr="00B74E27">
              <w:rPr>
                <w:rFonts w:ascii="Arial" w:hAnsi="Arial" w:cs="Arial"/>
                <w:sz w:val="18"/>
                <w:szCs w:val="18"/>
              </w:rPr>
              <w:t xml:space="preserve"> survives unfavourable conditions through anhydrobiosis and can retain viability for some months in dried plant material. Like other </w:t>
            </w:r>
            <w:r w:rsidRPr="00B74E27">
              <w:rPr>
                <w:rFonts w:ascii="Arial" w:hAnsi="Arial" w:cs="Arial"/>
                <w:i/>
                <w:iCs/>
                <w:sz w:val="18"/>
                <w:szCs w:val="18"/>
              </w:rPr>
              <w:t>Aphelenchoides</w:t>
            </w:r>
            <w:r w:rsidRPr="00B74E27">
              <w:rPr>
                <w:rFonts w:ascii="Arial" w:hAnsi="Arial" w:cs="Arial"/>
                <w:sz w:val="18"/>
                <w:szCs w:val="18"/>
              </w:rPr>
              <w:t xml:space="preserve"> species, </w:t>
            </w:r>
            <w:r w:rsidRPr="00B74E27">
              <w:rPr>
                <w:rFonts w:ascii="Arial" w:hAnsi="Arial" w:cs="Arial"/>
                <w:i/>
                <w:iCs/>
                <w:sz w:val="18"/>
                <w:szCs w:val="18"/>
              </w:rPr>
              <w:t>A. ritzemabosi</w:t>
            </w:r>
            <w:r w:rsidRPr="00B74E27">
              <w:rPr>
                <w:rFonts w:ascii="Arial" w:hAnsi="Arial" w:cs="Arial"/>
                <w:sz w:val="18"/>
                <w:szCs w:val="18"/>
              </w:rPr>
              <w:t xml:space="preserve"> can reproduce on fungi, and soil fungi may therefore contribute to its survival in the absence of a host (Hooper and Cowland, 1986).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[17]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ritzemabosi</w:t>
            </w:r>
            <w:r w:rsidRPr="00B74E27">
              <w:rPr>
                <w:rFonts w:ascii="Arial" w:hAnsi="Arial" w:cs="Arial"/>
                <w:sz w:val="18"/>
                <w:szCs w:val="18"/>
              </w:rPr>
              <w:t xml:space="preserve"> was found in association with </w:t>
            </w:r>
            <w:r w:rsidRPr="00B74E27">
              <w:rPr>
                <w:rFonts w:ascii="Arial" w:hAnsi="Arial" w:cs="Arial"/>
                <w:i/>
                <w:iCs/>
                <w:sz w:val="18"/>
                <w:szCs w:val="18"/>
              </w:rPr>
              <w:t>Phytophthora cryptogea</w:t>
            </w:r>
            <w:r w:rsidRPr="00B74E27">
              <w:rPr>
                <w:rFonts w:ascii="Arial" w:hAnsi="Arial" w:cs="Arial"/>
                <w:sz w:val="18"/>
                <w:szCs w:val="18"/>
              </w:rPr>
              <w:t xml:space="preserve"> on diseased </w:t>
            </w:r>
            <w:r w:rsidRPr="00B74E27">
              <w:rPr>
                <w:rFonts w:ascii="Arial" w:hAnsi="Arial" w:cs="Arial"/>
                <w:i/>
                <w:iCs/>
                <w:sz w:val="18"/>
                <w:szCs w:val="18"/>
              </w:rPr>
              <w:t>Gloxinia</w:t>
            </w:r>
            <w:r w:rsidRPr="00B74E27">
              <w:rPr>
                <w:rFonts w:ascii="Arial" w:hAnsi="Arial" w:cs="Arial"/>
                <w:sz w:val="18"/>
                <w:szCs w:val="18"/>
              </w:rPr>
              <w:t xml:space="preserve"> plants (Stokes and Alfieri, 1969) and is linked with </w:t>
            </w:r>
            <w:r w:rsidRPr="00B74E27">
              <w:rPr>
                <w:rFonts w:ascii="Arial" w:hAnsi="Arial" w:cs="Arial"/>
                <w:i/>
                <w:iCs/>
                <w:sz w:val="18"/>
                <w:szCs w:val="18"/>
              </w:rPr>
              <w:t>Corynebacterium fascians</w:t>
            </w:r>
            <w:r w:rsidRPr="00B74E27">
              <w:rPr>
                <w:rFonts w:ascii="Arial" w:hAnsi="Arial" w:cs="Arial"/>
                <w:sz w:val="18"/>
                <w:szCs w:val="18"/>
              </w:rPr>
              <w:t xml:space="preserve"> in the onset of “cauliflower disease” in strawberries (Crosse and Pitcher, 1952). Madej </w:t>
            </w:r>
            <w:r w:rsidRPr="00B74E27">
              <w:rPr>
                <w:rFonts w:ascii="Arial" w:hAnsi="Arial" w:cs="Arial"/>
                <w:i/>
                <w:iCs/>
                <w:sz w:val="18"/>
                <w:szCs w:val="18"/>
              </w:rPr>
              <w:t>et al.</w:t>
            </w:r>
            <w:r w:rsidRPr="00B74E27">
              <w:rPr>
                <w:rFonts w:ascii="Arial" w:hAnsi="Arial" w:cs="Arial"/>
                <w:sz w:val="18"/>
                <w:szCs w:val="18"/>
              </w:rPr>
              <w:t xml:space="preserve"> (2000) found several plant-parasitic fungi in association with </w:t>
            </w:r>
            <w:r w:rsidRPr="00B74E27">
              <w:rPr>
                <w:rFonts w:ascii="Arial" w:hAnsi="Arial" w:cs="Arial"/>
                <w:i/>
                <w:iCs/>
                <w:sz w:val="18"/>
                <w:szCs w:val="18"/>
              </w:rPr>
              <w:t>A. ritzemabosi</w:t>
            </w:r>
            <w:r w:rsidRPr="00B74E27">
              <w:rPr>
                <w:rFonts w:ascii="Arial" w:hAnsi="Arial" w:cs="Arial"/>
                <w:sz w:val="18"/>
                <w:szCs w:val="18"/>
              </w:rPr>
              <w:t xml:space="preserve"> on </w:t>
            </w:r>
            <w:r w:rsidRPr="00B74E27">
              <w:rPr>
                <w:rFonts w:ascii="Arial" w:hAnsi="Arial" w:cs="Arial"/>
                <w:i/>
                <w:iCs/>
                <w:sz w:val="18"/>
                <w:szCs w:val="18"/>
              </w:rPr>
              <w:t>Chrysanthemum</w:t>
            </w:r>
            <w:r w:rsidRPr="00B74E27">
              <w:rPr>
                <w:rFonts w:ascii="Arial" w:hAnsi="Arial" w:cs="Arial"/>
                <w:sz w:val="18"/>
                <w:szCs w:val="18"/>
              </w:rPr>
              <w:t xml:space="preserve"> and </w:t>
            </w:r>
            <w:r w:rsidRPr="00B74E27">
              <w:rPr>
                <w:rFonts w:ascii="Arial" w:hAnsi="Arial" w:cs="Arial"/>
                <w:i/>
                <w:iCs/>
                <w:sz w:val="18"/>
                <w:szCs w:val="18"/>
              </w:rPr>
              <w:t>Zinnia</w:t>
            </w:r>
            <w:r w:rsidRPr="00B74E27">
              <w:rPr>
                <w:rFonts w:ascii="Arial" w:hAnsi="Arial" w:cs="Arial"/>
                <w:sz w:val="18"/>
                <w:szCs w:val="18"/>
              </w:rPr>
              <w:t xml:space="preserve"> plants affected by this nematode, which increased the </w:t>
            </w:r>
            <w:r w:rsidRPr="00B74E27">
              <w:rPr>
                <w:rStyle w:val="newcomment"/>
                <w:rFonts w:ascii="Arial" w:hAnsi="Arial" w:cs="Arial"/>
                <w:color w:val="auto"/>
                <w:sz w:val="18"/>
                <w:szCs w:val="18"/>
                <w:u w:val="none"/>
              </w:rPr>
              <w:t>necrotic symptoms observed, i.e the number of necrosis</w:t>
            </w:r>
            <w:r w:rsidRPr="00B74E27">
              <w:rPr>
                <w:rFonts w:ascii="Arial" w:hAnsi="Arial" w:cs="Arial"/>
                <w:sz w:val="18"/>
                <w:szCs w:val="18"/>
              </w:rPr>
              <w: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[18]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 xml:space="preserve">A. ritzemabosi </w:t>
            </w:r>
            <w:r w:rsidRPr="00B74E27">
              <w:rPr>
                <w:rFonts w:ascii="Arial" w:hAnsi="Arial" w:cs="Arial"/>
                <w:sz w:val="18"/>
                <w:szCs w:val="18"/>
              </w:rPr>
              <w:t xml:space="preserve">is a major pest of </w:t>
            </w:r>
            <w:r w:rsidRPr="00B74E27">
              <w:rPr>
                <w:rFonts w:ascii="Arial" w:hAnsi="Arial" w:cs="Arial"/>
                <w:i/>
                <w:iCs/>
                <w:sz w:val="18"/>
                <w:szCs w:val="18"/>
              </w:rPr>
              <w:t>Chrysanthemum</w:t>
            </w:r>
            <w:r w:rsidRPr="00B74E27">
              <w:rPr>
                <w:rFonts w:ascii="Arial" w:hAnsi="Arial" w:cs="Arial"/>
                <w:sz w:val="18"/>
                <w:szCs w:val="18"/>
              </w:rPr>
              <w:t xml:space="preserve"> spp. in Australia, Europe, New Zealand and North America, and it has been reported on this host from several other countries (CABI/EPPO, 2000; EPPO, n.d.). Both </w:t>
            </w:r>
            <w:r w:rsidRPr="00B74E27">
              <w:rPr>
                <w:rFonts w:ascii="Arial" w:hAnsi="Arial" w:cs="Arial"/>
                <w:i/>
                <w:iCs/>
                <w:sz w:val="18"/>
                <w:szCs w:val="18"/>
              </w:rPr>
              <w:t>A. ritzemabosi</w:t>
            </w:r>
            <w:r w:rsidRPr="00B74E27">
              <w:rPr>
                <w:rFonts w:ascii="Arial" w:hAnsi="Arial" w:cs="Arial"/>
                <w:sz w:val="18"/>
                <w:szCs w:val="18"/>
              </w:rPr>
              <w:t xml:space="preserve"> and </w:t>
            </w:r>
            <w:r w:rsidRPr="00B74E27">
              <w:rPr>
                <w:rFonts w:ascii="Arial" w:hAnsi="Arial" w:cs="Arial"/>
                <w:i/>
                <w:iCs/>
                <w:sz w:val="18"/>
                <w:szCs w:val="18"/>
              </w:rPr>
              <w:t>A. fragariae</w:t>
            </w:r>
            <w:r w:rsidRPr="00B74E27">
              <w:rPr>
                <w:rFonts w:ascii="Arial" w:hAnsi="Arial" w:cs="Arial"/>
                <w:sz w:val="18"/>
                <w:szCs w:val="18"/>
              </w:rPr>
              <w:t xml:space="preserve"> cause damage to </w:t>
            </w:r>
            <w:r w:rsidRPr="00B74E27">
              <w:rPr>
                <w:rFonts w:ascii="Arial" w:hAnsi="Arial" w:cs="Arial"/>
                <w:i/>
                <w:iCs/>
                <w:sz w:val="18"/>
                <w:szCs w:val="18"/>
              </w:rPr>
              <w:t>Fragaria</w:t>
            </w:r>
            <w:r w:rsidRPr="00B74E27">
              <w:rPr>
                <w:rFonts w:ascii="Arial" w:hAnsi="Arial" w:cs="Arial"/>
                <w:sz w:val="18"/>
                <w:szCs w:val="18"/>
              </w:rPr>
              <w:t xml:space="preserve"> spp. in several European countries as well as in Mexico (CABI/EPPO, 2000; EPPO, n.d.). The nematode has been recorded on a wide range of ornamental and other hosts from Asia, Europe, North America, Oceania and South America (CABI/EPPO, 2000; EPPO, n.d.) – about 200 host plant species according to Escuer and Bello (2000) and McCuiston (2007). </w:t>
            </w:r>
            <w:r w:rsidRPr="00B74E27">
              <w:rPr>
                <w:rStyle w:val="newcomment"/>
                <w:rFonts w:ascii="Arial" w:hAnsi="Arial" w:cs="Arial"/>
                <w:i/>
                <w:iCs/>
                <w:color w:val="auto"/>
                <w:sz w:val="18"/>
                <w:szCs w:val="18"/>
                <w:u w:val="none"/>
              </w:rPr>
              <w:t>A. ritzemabosi</w:t>
            </w:r>
            <w:r w:rsidRPr="00B74E27">
              <w:rPr>
                <w:rStyle w:val="newcomment"/>
                <w:rFonts w:ascii="Arial" w:hAnsi="Arial" w:cs="Arial"/>
                <w:i/>
                <w:iCs/>
                <w:sz w:val="18"/>
                <w:szCs w:val="18"/>
              </w:rPr>
              <w:t xml:space="preserve"> </w:t>
            </w:r>
            <w:r w:rsidRPr="00B74E27">
              <w:rPr>
                <w:rFonts w:ascii="Arial" w:hAnsi="Arial" w:cs="Arial"/>
                <w:sz w:val="18"/>
                <w:szCs w:val="18"/>
              </w:rPr>
              <w:t xml:space="preserve">was reported as occurring in South Africa by Wager in 1972, but these records were made on the basis of symptoms only and the nematodes were not positively identified taxonomically. The first report of </w:t>
            </w:r>
            <w:r w:rsidRPr="00B74E27">
              <w:rPr>
                <w:rFonts w:ascii="Arial" w:hAnsi="Arial" w:cs="Arial"/>
                <w:i/>
                <w:iCs/>
                <w:sz w:val="18"/>
                <w:szCs w:val="18"/>
              </w:rPr>
              <w:t>A. ritzemabosi</w:t>
            </w:r>
            <w:r w:rsidRPr="00B74E27">
              <w:rPr>
                <w:rFonts w:ascii="Arial" w:hAnsi="Arial" w:cs="Arial"/>
                <w:sz w:val="18"/>
                <w:szCs w:val="18"/>
              </w:rPr>
              <w:t xml:space="preserve"> in South Africa that was morphologically identified was on </w:t>
            </w:r>
            <w:r w:rsidRPr="00B74E27">
              <w:rPr>
                <w:rFonts w:ascii="Arial" w:hAnsi="Arial" w:cs="Arial"/>
                <w:i/>
                <w:iCs/>
                <w:sz w:val="18"/>
                <w:szCs w:val="18"/>
              </w:rPr>
              <w:t>Nerine</w:t>
            </w:r>
            <w:r w:rsidRPr="00B74E27">
              <w:rPr>
                <w:rFonts w:ascii="Arial" w:hAnsi="Arial" w:cs="Arial"/>
                <w:sz w:val="18"/>
                <w:szCs w:val="18"/>
              </w:rPr>
              <w:t xml:space="preserve"> bulbs in nurseries (Swart </w:t>
            </w:r>
            <w:r w:rsidRPr="00B74E27">
              <w:rPr>
                <w:rFonts w:ascii="Arial" w:hAnsi="Arial" w:cs="Arial"/>
                <w:i/>
                <w:iCs/>
                <w:sz w:val="18"/>
                <w:szCs w:val="18"/>
              </w:rPr>
              <w:t>et al.</w:t>
            </w:r>
            <w:r w:rsidRPr="00B74E27">
              <w:rPr>
                <w:rFonts w:ascii="Arial" w:hAnsi="Arial" w:cs="Arial"/>
                <w:sz w:val="18"/>
                <w:szCs w:val="18"/>
              </w:rPr>
              <w:t>, 2007).</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[19]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2. Taxonomic Information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[20]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 xml:space="preserve">Name: </w:t>
            </w:r>
            <w:r w:rsidRPr="00B74E27">
              <w:rPr>
                <w:rFonts w:ascii="Arial" w:hAnsi="Arial" w:cs="Arial"/>
                <w:i/>
                <w:iCs/>
                <w:sz w:val="18"/>
                <w:szCs w:val="18"/>
              </w:rPr>
              <w:t>Aphelenchoides besseyi</w:t>
            </w:r>
            <w:r w:rsidRPr="00B74E27">
              <w:rPr>
                <w:rFonts w:ascii="Arial" w:hAnsi="Arial" w:cs="Arial"/>
                <w:sz w:val="18"/>
                <w:szCs w:val="18"/>
              </w:rPr>
              <w:t xml:space="preserve"> Christie, 1942</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[21]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 xml:space="preserve">Synonyms: </w:t>
            </w:r>
            <w:r w:rsidRPr="00B74E27">
              <w:rPr>
                <w:rFonts w:ascii="Arial" w:hAnsi="Arial" w:cs="Arial"/>
                <w:i/>
                <w:iCs/>
                <w:sz w:val="18"/>
                <w:szCs w:val="18"/>
              </w:rPr>
              <w:t>Aphelenchoides oryzae</w:t>
            </w:r>
            <w:r w:rsidRPr="00B74E27">
              <w:rPr>
                <w:rFonts w:ascii="Arial" w:hAnsi="Arial" w:cs="Arial"/>
                <w:sz w:val="18"/>
                <w:szCs w:val="18"/>
              </w:rPr>
              <w:t xml:space="preserve"> Yokoo, 1948; </w:t>
            </w:r>
            <w:r w:rsidRPr="00B74E27">
              <w:rPr>
                <w:rFonts w:ascii="Arial" w:hAnsi="Arial" w:cs="Arial"/>
                <w:i/>
                <w:iCs/>
                <w:sz w:val="18"/>
                <w:szCs w:val="18"/>
              </w:rPr>
              <w:t>Asteroaphelenchoides besseyi</w:t>
            </w:r>
            <w:r w:rsidRPr="00B74E27">
              <w:rPr>
                <w:rFonts w:ascii="Arial" w:hAnsi="Arial" w:cs="Arial"/>
                <w:sz w:val="18"/>
                <w:szCs w:val="18"/>
              </w:rPr>
              <w:t xml:space="preserve"> (Christie, 1942) Drozdovsky, 1967</w:t>
            </w:r>
          </w:p>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color w:val="231F20"/>
                <w:sz w:val="18"/>
                <w:szCs w:val="18"/>
              </w:rPr>
              <w:t xml:space="preserve">Taxonomic position: </w:t>
            </w:r>
            <w:r w:rsidRPr="00B74E27">
              <w:rPr>
                <w:rFonts w:ascii="Arial" w:hAnsi="Arial" w:cs="Arial"/>
                <w:sz w:val="18"/>
                <w:szCs w:val="18"/>
              </w:rPr>
              <w:t>Nematoda, Rhabditida</w:t>
            </w:r>
            <w:r w:rsidRPr="00B74E27">
              <w:rPr>
                <w:rFonts w:ascii="Arial" w:hAnsi="Arial" w:cs="Arial"/>
                <w:color w:val="231F20"/>
                <w:sz w:val="18"/>
                <w:szCs w:val="18"/>
              </w:rPr>
              <w:t xml:space="preserve">, </w:t>
            </w:r>
            <w:r w:rsidRPr="00B74E27">
              <w:rPr>
                <w:rFonts w:ascii="Arial" w:hAnsi="Arial" w:cs="Arial"/>
                <w:sz w:val="18"/>
                <w:szCs w:val="18"/>
              </w:rPr>
              <w:t xml:space="preserve">Tylenchina, Aphelenchoidea, Aphelenchoididae, Aphelenchoidinae, </w:t>
            </w:r>
            <w:r w:rsidRPr="00B74E27">
              <w:rPr>
                <w:rFonts w:ascii="Arial" w:hAnsi="Arial" w:cs="Arial"/>
                <w:i/>
                <w:iCs/>
                <w:sz w:val="18"/>
                <w:szCs w:val="18"/>
              </w:rPr>
              <w:t>Aphelenchoides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[22]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 xml:space="preserve">Common names: </w:t>
            </w:r>
            <w:r w:rsidRPr="00B74E27">
              <w:rPr>
                <w:rFonts w:ascii="Arial" w:hAnsi="Arial" w:cs="Arial"/>
                <w:sz w:val="18"/>
                <w:szCs w:val="18"/>
              </w:rPr>
              <w:t>Preferred common name: rice leaf nematode (CABI, n.d.); other common names: summer crimp nematode, white tip, white tip nematode of rice (CABI, n.d.)</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[23]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 xml:space="preserve">Name: </w:t>
            </w:r>
            <w:r w:rsidRPr="00B74E27">
              <w:rPr>
                <w:rFonts w:ascii="Arial" w:hAnsi="Arial" w:cs="Arial"/>
                <w:i/>
                <w:iCs/>
                <w:sz w:val="18"/>
                <w:szCs w:val="18"/>
              </w:rPr>
              <w:t>Aphelenchoides fragariae</w:t>
            </w:r>
            <w:r w:rsidRPr="00B74E27">
              <w:rPr>
                <w:rFonts w:ascii="Arial" w:hAnsi="Arial" w:cs="Arial"/>
                <w:sz w:val="18"/>
                <w:szCs w:val="18"/>
              </w:rPr>
              <w:t xml:space="preserve"> (Ritzema Bos, 1890) Christie, 1932</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[24]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color w:val="231F20"/>
                <w:sz w:val="18"/>
                <w:szCs w:val="18"/>
              </w:rPr>
              <w:t xml:space="preserve">Synonyms: </w:t>
            </w:r>
            <w:r w:rsidRPr="00B74E27">
              <w:rPr>
                <w:rFonts w:ascii="Arial" w:hAnsi="Arial" w:cs="Arial"/>
                <w:i/>
                <w:sz w:val="18"/>
                <w:szCs w:val="18"/>
              </w:rPr>
              <w:t>Aphelenchus fragariae</w:t>
            </w:r>
            <w:r w:rsidRPr="00B74E27">
              <w:rPr>
                <w:rFonts w:ascii="Arial" w:hAnsi="Arial" w:cs="Arial"/>
                <w:sz w:val="18"/>
                <w:szCs w:val="18"/>
              </w:rPr>
              <w:t xml:space="preserve"> Ritzema Bos, 1891; </w:t>
            </w:r>
            <w:r w:rsidRPr="00B74E27">
              <w:rPr>
                <w:rFonts w:ascii="Arial" w:hAnsi="Arial" w:cs="Arial"/>
                <w:i/>
                <w:color w:val="231F20"/>
                <w:sz w:val="18"/>
                <w:szCs w:val="18"/>
              </w:rPr>
              <w:t>Aphelenchus olesist</w:t>
            </w:r>
            <w:r w:rsidRPr="00B74E27">
              <w:rPr>
                <w:rFonts w:ascii="Arial" w:hAnsi="Arial" w:cs="Arial"/>
                <w:i/>
                <w:sz w:val="18"/>
                <w:szCs w:val="18"/>
              </w:rPr>
              <w:t>us</w:t>
            </w:r>
            <w:r w:rsidRPr="00B74E27">
              <w:rPr>
                <w:rFonts w:ascii="Arial" w:hAnsi="Arial" w:cs="Arial"/>
                <w:sz w:val="18"/>
                <w:szCs w:val="18"/>
              </w:rPr>
              <w:t xml:space="preserve"> Ritzema Bos, 1893; </w:t>
            </w:r>
            <w:r w:rsidRPr="00B74E27">
              <w:rPr>
                <w:rFonts w:ascii="Arial" w:hAnsi="Arial" w:cs="Arial"/>
                <w:i/>
                <w:sz w:val="18"/>
                <w:szCs w:val="18"/>
              </w:rPr>
              <w:t>Aphelenchoides olesistus</w:t>
            </w:r>
            <w:r w:rsidRPr="00B74E27">
              <w:rPr>
                <w:rFonts w:ascii="Arial" w:hAnsi="Arial" w:cs="Arial"/>
                <w:sz w:val="18"/>
                <w:szCs w:val="18"/>
              </w:rPr>
              <w:t xml:space="preserve"> (Ritzema Bos, 1893) Steiner, 1932; </w:t>
            </w:r>
            <w:r w:rsidRPr="00B74E27">
              <w:rPr>
                <w:rFonts w:ascii="Arial" w:hAnsi="Arial" w:cs="Arial"/>
                <w:i/>
                <w:sz w:val="18"/>
                <w:szCs w:val="18"/>
              </w:rPr>
              <w:t xml:space="preserve">Aphelenchus olesistus </w:t>
            </w:r>
            <w:r w:rsidRPr="00B74E27">
              <w:rPr>
                <w:rFonts w:ascii="Arial" w:hAnsi="Arial" w:cs="Arial"/>
                <w:sz w:val="18"/>
                <w:szCs w:val="18"/>
              </w:rPr>
              <w:t>var.</w:t>
            </w:r>
            <w:r w:rsidRPr="00B74E27">
              <w:rPr>
                <w:rFonts w:ascii="Arial" w:hAnsi="Arial" w:cs="Arial"/>
                <w:i/>
                <w:sz w:val="18"/>
                <w:szCs w:val="18"/>
              </w:rPr>
              <w:t xml:space="preserve"> longicollis</w:t>
            </w:r>
            <w:r w:rsidRPr="00B74E27">
              <w:rPr>
                <w:rFonts w:ascii="Arial" w:hAnsi="Arial" w:cs="Arial"/>
                <w:sz w:val="18"/>
                <w:szCs w:val="18"/>
              </w:rPr>
              <w:t xml:space="preserve"> Schwartz, 1911; </w:t>
            </w:r>
            <w:r w:rsidRPr="00B74E27">
              <w:rPr>
                <w:rFonts w:ascii="Arial" w:hAnsi="Arial" w:cs="Arial"/>
                <w:i/>
                <w:sz w:val="18"/>
                <w:szCs w:val="18"/>
              </w:rPr>
              <w:t xml:space="preserve">Aphelenchoides olesistus </w:t>
            </w:r>
            <w:r w:rsidRPr="00B74E27">
              <w:rPr>
                <w:rFonts w:ascii="Arial" w:hAnsi="Arial" w:cs="Arial"/>
                <w:sz w:val="18"/>
                <w:szCs w:val="18"/>
              </w:rPr>
              <w:t>var.</w:t>
            </w:r>
            <w:r w:rsidRPr="00B74E27">
              <w:rPr>
                <w:rFonts w:ascii="Arial" w:hAnsi="Arial" w:cs="Arial"/>
                <w:i/>
                <w:sz w:val="18"/>
                <w:szCs w:val="18"/>
              </w:rPr>
              <w:t xml:space="preserve"> longicollis</w:t>
            </w:r>
            <w:r w:rsidRPr="00B74E27">
              <w:rPr>
                <w:rFonts w:ascii="Arial" w:hAnsi="Arial" w:cs="Arial"/>
                <w:sz w:val="18"/>
                <w:szCs w:val="18"/>
              </w:rPr>
              <w:t xml:space="preserve"> (Schwartz, 1911) Goodey, 1933; </w:t>
            </w:r>
            <w:r w:rsidRPr="00B74E27">
              <w:rPr>
                <w:rFonts w:ascii="Arial" w:hAnsi="Arial" w:cs="Arial"/>
                <w:i/>
                <w:sz w:val="18"/>
                <w:szCs w:val="18"/>
              </w:rPr>
              <w:t>Aphelenchus pseudolesistus</w:t>
            </w:r>
            <w:r w:rsidRPr="00B74E27">
              <w:rPr>
                <w:rFonts w:ascii="Arial" w:hAnsi="Arial" w:cs="Arial"/>
                <w:sz w:val="18"/>
                <w:szCs w:val="18"/>
              </w:rPr>
              <w:t xml:space="preserve"> Goodey, 1928; </w:t>
            </w:r>
            <w:r w:rsidRPr="00B74E27">
              <w:rPr>
                <w:rFonts w:ascii="Arial" w:hAnsi="Arial" w:cs="Arial"/>
                <w:i/>
                <w:sz w:val="18"/>
                <w:szCs w:val="18"/>
              </w:rPr>
              <w:t>Aphelenchoides pseudolesistus</w:t>
            </w:r>
            <w:r w:rsidRPr="00B74E27">
              <w:rPr>
                <w:rFonts w:ascii="Arial" w:hAnsi="Arial" w:cs="Arial"/>
                <w:sz w:val="18"/>
                <w:szCs w:val="18"/>
              </w:rPr>
              <w:t xml:space="preserve"> (Goodey, 1928) Goodey, 1933; </w:t>
            </w:r>
            <w:r w:rsidRPr="00B74E27">
              <w:rPr>
                <w:rFonts w:ascii="Arial" w:hAnsi="Arial" w:cs="Arial"/>
                <w:i/>
                <w:sz w:val="18"/>
                <w:szCs w:val="18"/>
              </w:rPr>
              <w:t>Aphelenchus ormerodis</w:t>
            </w:r>
            <w:r w:rsidRPr="00B74E27">
              <w:rPr>
                <w:rFonts w:ascii="Arial" w:hAnsi="Arial" w:cs="Arial"/>
                <w:sz w:val="18"/>
                <w:szCs w:val="18"/>
              </w:rPr>
              <w:t xml:space="preserve"> Jegen, 1920 (nec. Ritzema Bos, 1891) </w:t>
            </w:r>
          </w:p>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color w:val="231F20"/>
                <w:sz w:val="18"/>
                <w:szCs w:val="18"/>
              </w:rPr>
              <w:t xml:space="preserve">Taxonomic position: </w:t>
            </w:r>
            <w:r w:rsidRPr="00B74E27">
              <w:rPr>
                <w:rFonts w:ascii="Arial" w:hAnsi="Arial" w:cs="Arial"/>
                <w:sz w:val="18"/>
                <w:szCs w:val="18"/>
              </w:rPr>
              <w:t>Nematoda, Rhabditida</w:t>
            </w:r>
            <w:r w:rsidRPr="00B74E27">
              <w:rPr>
                <w:rFonts w:ascii="Arial" w:hAnsi="Arial" w:cs="Arial"/>
                <w:color w:val="231F20"/>
                <w:sz w:val="18"/>
                <w:szCs w:val="18"/>
              </w:rPr>
              <w:t xml:space="preserve">, </w:t>
            </w:r>
            <w:r w:rsidRPr="00B74E27">
              <w:rPr>
                <w:rFonts w:ascii="Arial" w:hAnsi="Arial" w:cs="Arial"/>
                <w:sz w:val="18"/>
                <w:szCs w:val="18"/>
              </w:rPr>
              <w:t xml:space="preserve">Tylenchina, Aphelenchoidea, Aphelenchoididae, Aphelenchoidinae, </w:t>
            </w:r>
            <w:r w:rsidRPr="00B74E27">
              <w:rPr>
                <w:rFonts w:ascii="Arial" w:hAnsi="Arial" w:cs="Arial"/>
                <w:i/>
                <w:iCs/>
                <w:sz w:val="18"/>
                <w:szCs w:val="18"/>
              </w:rPr>
              <w:t>Aphelenchoides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[25]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color w:val="231F20"/>
                <w:sz w:val="18"/>
                <w:szCs w:val="18"/>
              </w:rPr>
              <w:t xml:space="preserve">Common names: </w:t>
            </w:r>
            <w:r w:rsidRPr="00B74E27">
              <w:rPr>
                <w:rFonts w:ascii="Arial" w:hAnsi="Arial" w:cs="Arial"/>
                <w:sz w:val="18"/>
                <w:szCs w:val="18"/>
              </w:rPr>
              <w:t xml:space="preserve">Strawberry spring dwarf nematode, </w:t>
            </w:r>
            <w:r w:rsidRPr="00B74E27">
              <w:rPr>
                <w:rFonts w:ascii="Arial" w:hAnsi="Arial" w:cs="Arial"/>
                <w:color w:val="000000"/>
                <w:sz w:val="18"/>
                <w:szCs w:val="18"/>
              </w:rPr>
              <w:t xml:space="preserve">strawberry crimp </w:t>
            </w:r>
            <w:r w:rsidRPr="00B74E27">
              <w:rPr>
                <w:rFonts w:ascii="Arial" w:hAnsi="Arial" w:cs="Arial"/>
                <w:sz w:val="18"/>
                <w:szCs w:val="18"/>
              </w:rPr>
              <w:t>nematode</w:t>
            </w:r>
            <w:r w:rsidRPr="00B74E27">
              <w:rPr>
                <w:rFonts w:ascii="Arial" w:hAnsi="Arial" w:cs="Arial"/>
                <w:color w:val="000000"/>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[26]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color w:val="231F20"/>
                <w:sz w:val="18"/>
                <w:szCs w:val="18"/>
              </w:rPr>
              <w:t xml:space="preserve">Name: </w:t>
            </w:r>
            <w:r w:rsidRPr="00B74E27">
              <w:rPr>
                <w:rFonts w:ascii="Arial" w:hAnsi="Arial" w:cs="Arial"/>
                <w:i/>
                <w:iCs/>
                <w:color w:val="231F20"/>
                <w:sz w:val="18"/>
                <w:szCs w:val="18"/>
              </w:rPr>
              <w:t xml:space="preserve">Aphelenchoides </w:t>
            </w:r>
            <w:r w:rsidRPr="00B74E27">
              <w:rPr>
                <w:rFonts w:ascii="Arial" w:hAnsi="Arial" w:cs="Arial"/>
                <w:i/>
                <w:iCs/>
                <w:sz w:val="18"/>
                <w:szCs w:val="18"/>
              </w:rPr>
              <w:t>ritzemabosi</w:t>
            </w:r>
            <w:r w:rsidRPr="00B74E27">
              <w:rPr>
                <w:rFonts w:ascii="Arial" w:hAnsi="Arial" w:cs="Arial"/>
                <w:sz w:val="18"/>
                <w:szCs w:val="18"/>
              </w:rPr>
              <w:t xml:space="preserve"> (Schwartz, 1911) Steiner and Buhrer, 1932</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[27]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 xml:space="preserve">Synonyms: </w:t>
            </w:r>
            <w:r w:rsidRPr="00B74E27">
              <w:rPr>
                <w:rFonts w:ascii="Arial" w:hAnsi="Arial" w:cs="Arial"/>
                <w:i/>
                <w:iCs/>
                <w:sz w:val="18"/>
                <w:szCs w:val="18"/>
              </w:rPr>
              <w:t>Aphelenchoides ribes</w:t>
            </w:r>
            <w:r w:rsidRPr="00B74E27">
              <w:rPr>
                <w:rFonts w:ascii="Arial" w:hAnsi="Arial" w:cs="Arial"/>
                <w:sz w:val="18"/>
                <w:szCs w:val="18"/>
              </w:rPr>
              <w:t xml:space="preserve"> (Taylor, 1917) Goodey, 1933; </w:t>
            </w:r>
            <w:r w:rsidRPr="00B74E27">
              <w:rPr>
                <w:rFonts w:ascii="Arial" w:hAnsi="Arial" w:cs="Arial"/>
                <w:i/>
                <w:iCs/>
                <w:sz w:val="18"/>
                <w:szCs w:val="18"/>
              </w:rPr>
              <w:t>Aphelenchus phyllophagus</w:t>
            </w:r>
            <w:r w:rsidRPr="00B74E27">
              <w:rPr>
                <w:rFonts w:ascii="Arial" w:hAnsi="Arial" w:cs="Arial"/>
                <w:sz w:val="18"/>
                <w:szCs w:val="18"/>
              </w:rPr>
              <w:t xml:space="preserve"> Stewart, 1921; </w:t>
            </w:r>
            <w:r w:rsidRPr="00B74E27">
              <w:rPr>
                <w:rFonts w:ascii="Arial" w:hAnsi="Arial" w:cs="Arial"/>
                <w:i/>
                <w:iCs/>
                <w:sz w:val="18"/>
                <w:szCs w:val="18"/>
              </w:rPr>
              <w:t>Aphelenchus ribes</w:t>
            </w:r>
            <w:r w:rsidRPr="00B74E27">
              <w:rPr>
                <w:rFonts w:ascii="Arial" w:hAnsi="Arial" w:cs="Arial"/>
                <w:sz w:val="18"/>
                <w:szCs w:val="18"/>
              </w:rPr>
              <w:t xml:space="preserve"> (Taylor, 1917) Goodey, 1923; </w:t>
            </w:r>
            <w:r w:rsidRPr="00B74E27">
              <w:rPr>
                <w:rFonts w:ascii="Arial" w:hAnsi="Arial" w:cs="Arial"/>
                <w:i/>
                <w:iCs/>
                <w:sz w:val="18"/>
                <w:szCs w:val="18"/>
              </w:rPr>
              <w:t>Aphelenchus ritzema-bosi</w:t>
            </w:r>
            <w:r w:rsidRPr="00B74E27">
              <w:rPr>
                <w:rFonts w:ascii="Arial" w:hAnsi="Arial" w:cs="Arial"/>
                <w:sz w:val="18"/>
                <w:szCs w:val="18"/>
              </w:rPr>
              <w:t xml:space="preserve"> (Schwartz, 1911); </w:t>
            </w:r>
            <w:r w:rsidRPr="00B74E27">
              <w:rPr>
                <w:rFonts w:ascii="Arial" w:hAnsi="Arial" w:cs="Arial"/>
                <w:i/>
                <w:iCs/>
                <w:sz w:val="18"/>
                <w:szCs w:val="18"/>
              </w:rPr>
              <w:t>Pathoaphelenchus ritzemabosi</w:t>
            </w:r>
            <w:r w:rsidRPr="00B74E27">
              <w:rPr>
                <w:rFonts w:ascii="Arial" w:hAnsi="Arial" w:cs="Arial"/>
                <w:sz w:val="18"/>
                <w:szCs w:val="18"/>
              </w:rPr>
              <w:t xml:space="preserve"> (Schwartz, 1911) Steiner, 1932; </w:t>
            </w:r>
            <w:r w:rsidRPr="00B74E27">
              <w:rPr>
                <w:rFonts w:ascii="Arial" w:hAnsi="Arial" w:cs="Arial"/>
                <w:i/>
                <w:iCs/>
                <w:sz w:val="18"/>
                <w:szCs w:val="18"/>
              </w:rPr>
              <w:t>Pseudaphelenchoides ritzemabosi</w:t>
            </w:r>
            <w:r w:rsidRPr="00B74E27">
              <w:rPr>
                <w:rFonts w:ascii="Arial" w:hAnsi="Arial" w:cs="Arial"/>
                <w:sz w:val="18"/>
                <w:szCs w:val="18"/>
              </w:rPr>
              <w:t xml:space="preserve"> (Schwartz, 1911) Drozdovski, 1967; </w:t>
            </w:r>
            <w:r w:rsidRPr="00B74E27">
              <w:rPr>
                <w:rFonts w:ascii="Arial" w:hAnsi="Arial" w:cs="Arial"/>
                <w:i/>
                <w:iCs/>
                <w:sz w:val="18"/>
                <w:szCs w:val="18"/>
              </w:rPr>
              <w:t>Tylenchus ribes</w:t>
            </w:r>
            <w:r w:rsidRPr="00B74E27">
              <w:rPr>
                <w:rFonts w:ascii="Arial" w:hAnsi="Arial" w:cs="Arial"/>
                <w:sz w:val="18"/>
                <w:szCs w:val="18"/>
              </w:rPr>
              <w:t xml:space="preserve"> Taylor, 1917</w:t>
            </w:r>
          </w:p>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color w:val="231F20"/>
                <w:sz w:val="18"/>
                <w:szCs w:val="18"/>
              </w:rPr>
              <w:t xml:space="preserve">Taxonomic position: </w:t>
            </w:r>
            <w:r w:rsidRPr="00B74E27">
              <w:rPr>
                <w:rFonts w:ascii="Arial" w:hAnsi="Arial" w:cs="Arial"/>
                <w:sz w:val="18"/>
                <w:szCs w:val="18"/>
              </w:rPr>
              <w:t>Nematoda, Rhabditida</w:t>
            </w:r>
            <w:r w:rsidRPr="00B74E27">
              <w:rPr>
                <w:rFonts w:ascii="Arial" w:hAnsi="Arial" w:cs="Arial"/>
                <w:color w:val="231F20"/>
                <w:sz w:val="18"/>
                <w:szCs w:val="18"/>
              </w:rPr>
              <w:t xml:space="preserve">, </w:t>
            </w:r>
            <w:r w:rsidRPr="00B74E27">
              <w:rPr>
                <w:rFonts w:ascii="Arial" w:hAnsi="Arial" w:cs="Arial"/>
                <w:sz w:val="18"/>
                <w:szCs w:val="18"/>
              </w:rPr>
              <w:t xml:space="preserve">Tylenchina, Aphelenchoidea, Aphelenchoididae, Aphelenchoidinae, </w:t>
            </w:r>
            <w:r w:rsidRPr="00B74E27">
              <w:rPr>
                <w:rFonts w:ascii="Arial" w:hAnsi="Arial" w:cs="Arial"/>
                <w:i/>
                <w:iCs/>
                <w:sz w:val="18"/>
                <w:szCs w:val="18"/>
              </w:rPr>
              <w:t>Aphelenchoides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[28]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 xml:space="preserve">Common names: </w:t>
            </w:r>
            <w:r w:rsidRPr="00B74E27">
              <w:rPr>
                <w:rFonts w:ascii="Arial" w:hAnsi="Arial" w:cs="Arial"/>
                <w:sz w:val="18"/>
                <w:szCs w:val="18"/>
              </w:rPr>
              <w:t xml:space="preserve">Chrysanthemum foliar nematode, leaf and bud nematode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[29]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3. Detection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[30]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3.1 Symptoms produced by the nematodes on host plants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[31]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 xml:space="preserve">A. besseyi, A. fragariae </w:t>
            </w:r>
            <w:r w:rsidRPr="00B74E27">
              <w:rPr>
                <w:rFonts w:ascii="Arial" w:hAnsi="Arial" w:cs="Arial"/>
                <w:sz w:val="18"/>
                <w:szCs w:val="18"/>
              </w:rPr>
              <w:t>and</w:t>
            </w:r>
            <w:r w:rsidRPr="00B74E27">
              <w:rPr>
                <w:rFonts w:ascii="Arial" w:hAnsi="Arial" w:cs="Arial"/>
                <w:i/>
                <w:iCs/>
                <w:sz w:val="18"/>
                <w:szCs w:val="18"/>
              </w:rPr>
              <w:t xml:space="preserve"> A. ritzemabosi</w:t>
            </w:r>
            <w:r w:rsidRPr="00B74E27">
              <w:rPr>
                <w:rFonts w:ascii="Arial" w:hAnsi="Arial" w:cs="Arial"/>
                <w:sz w:val="18"/>
                <w:szCs w:val="18"/>
              </w:rPr>
              <w:t xml:space="preserve"> may occasionally be found in the growing media of infested hosts, but are most commonly found in infested plant foliage, including leaves, flowers, buds, and seed heads or pods. Symptoms of infestation by these nematodes vary according to the host.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[32]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3.1.1 Symptoms of </w:t>
            </w:r>
            <w:r w:rsidRPr="00B74E27">
              <w:rPr>
                <w:rFonts w:ascii="Arial" w:hAnsi="Arial" w:cs="Arial"/>
                <w:b/>
                <w:bCs/>
                <w:i/>
                <w:iCs/>
                <w:sz w:val="18"/>
                <w:szCs w:val="18"/>
              </w:rPr>
              <w:t>Aphelenchoides besseyi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[33]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During early growth of </w:t>
            </w:r>
            <w:r w:rsidRPr="00B74E27">
              <w:rPr>
                <w:rFonts w:ascii="Arial" w:hAnsi="Arial" w:cs="Arial"/>
                <w:i/>
                <w:iCs/>
                <w:sz w:val="18"/>
                <w:szCs w:val="18"/>
              </w:rPr>
              <w:t>O. sativa</w:t>
            </w:r>
            <w:r w:rsidRPr="00B74E27">
              <w:rPr>
                <w:rFonts w:ascii="Arial" w:hAnsi="Arial" w:cs="Arial"/>
                <w:sz w:val="18"/>
                <w:szCs w:val="18"/>
              </w:rPr>
              <w:t xml:space="preserve">, the most conspicuous symptom caused by this nematode is the emergence of the chlorotic tips of new leaves from the leaf sheath (Figure 1(A)). These tips later dry and curl, while the rest of the leaf may appear normal. The young leaves of infested tillers can be speckled with a white splash pattern or have distinct chlorotic areas. Leaf margins may be distorted and wrinkled but leaf sheaths are symptomless. The flag leaf enclosing the panicle crinkles and distorts, and the panicle is reduced in size, as are the grains. Symptoms may be confused with calcium and magnesium deficiency. Infested panicles are shorter than normal panicles, with fewer spikelets and a smaller proportion of filled grain (Dastur, 1936; Yoshii and Yamamoto, 1951; Todd and Atkins, 1958). In severe infestations, the shortened flag leaf is twisted and can prevent the complete extrusion of the panicle from the boot (Yoshii and Yamamoto, 1950; Todd and Atkins, 1958). The panicles also often stay erect (Liu </w:t>
            </w:r>
            <w:r w:rsidRPr="00B74E27">
              <w:rPr>
                <w:rFonts w:ascii="Arial" w:hAnsi="Arial" w:cs="Arial"/>
                <w:i/>
                <w:sz w:val="18"/>
                <w:szCs w:val="18"/>
              </w:rPr>
              <w:t>et al.</w:t>
            </w:r>
            <w:r w:rsidRPr="00B74E27">
              <w:rPr>
                <w:rFonts w:ascii="Arial" w:hAnsi="Arial" w:cs="Arial"/>
                <w:sz w:val="18"/>
                <w:szCs w:val="18"/>
              </w:rPr>
              <w:t xml:space="preserve">, 2008) and discoloration can be observed on them (CABI, n.d.). The grain is small and distorted (Todd and Atkins, 1958) and the kernel may be discoloured and cracked (Uebayashi </w:t>
            </w:r>
            <w:r w:rsidRPr="00B74E27">
              <w:rPr>
                <w:rFonts w:ascii="Arial" w:hAnsi="Arial" w:cs="Arial"/>
                <w:i/>
                <w:iCs/>
                <w:sz w:val="18"/>
                <w:szCs w:val="18"/>
              </w:rPr>
              <w:t>et al.</w:t>
            </w:r>
            <w:r w:rsidRPr="00B74E27">
              <w:rPr>
                <w:rFonts w:ascii="Arial" w:hAnsi="Arial" w:cs="Arial"/>
                <w:sz w:val="18"/>
                <w:szCs w:val="18"/>
              </w:rPr>
              <w:t>, 1976) (Figure 1(B)). Infested plants mature late and have sterile panicles borne on tillers produced from high nodes.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[34]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On </w:t>
            </w:r>
            <w:r w:rsidRPr="00B74E27">
              <w:rPr>
                <w:rFonts w:ascii="Arial" w:hAnsi="Arial" w:cs="Arial"/>
                <w:i/>
                <w:iCs/>
                <w:sz w:val="18"/>
                <w:szCs w:val="18"/>
              </w:rPr>
              <w:t>Fragaria</w:t>
            </w:r>
            <w:r w:rsidRPr="00B74E27">
              <w:rPr>
                <w:rFonts w:ascii="Arial" w:hAnsi="Arial" w:cs="Arial"/>
                <w:sz w:val="18"/>
                <w:szCs w:val="18"/>
              </w:rPr>
              <w:t xml:space="preserve"> spp., </w:t>
            </w:r>
            <w:r w:rsidRPr="00B74E27">
              <w:rPr>
                <w:rFonts w:ascii="Arial" w:hAnsi="Arial" w:cs="Arial"/>
                <w:i/>
                <w:sz w:val="18"/>
                <w:szCs w:val="18"/>
              </w:rPr>
              <w:t>A. besseyi</w:t>
            </w:r>
            <w:r w:rsidRPr="00B74E27">
              <w:rPr>
                <w:rFonts w:ascii="Arial" w:hAnsi="Arial" w:cs="Arial"/>
                <w:sz w:val="18"/>
                <w:szCs w:val="18"/>
              </w:rPr>
              <w:t xml:space="preserve"> is the causal agent of </w:t>
            </w:r>
            <w:r>
              <w:rPr>
                <w:rFonts w:ascii="Arial" w:hAnsi="Arial" w:cs="Arial"/>
                <w:sz w:val="18"/>
                <w:szCs w:val="18"/>
              </w:rPr>
              <w:t>“</w:t>
            </w:r>
            <w:r w:rsidRPr="00B74E27">
              <w:rPr>
                <w:rFonts w:ascii="Arial" w:hAnsi="Arial" w:cs="Arial"/>
                <w:sz w:val="18"/>
                <w:szCs w:val="18"/>
              </w:rPr>
              <w:t xml:space="preserve">summer dwarf disease” (Perry and Moens, 2006). Symptoms include leaf crinkling and distortion, and dwarfing of the plant with an associated reduction in flowering (Figure 1(C)). Symptoms may be similar to and therefore confused with those caused by other </w:t>
            </w:r>
            <w:r w:rsidRPr="00B74E27">
              <w:rPr>
                <w:rFonts w:ascii="Arial" w:hAnsi="Arial" w:cs="Arial"/>
                <w:i/>
                <w:iCs/>
                <w:sz w:val="18"/>
                <w:szCs w:val="18"/>
              </w:rPr>
              <w:t>Aphelenchoides</w:t>
            </w:r>
            <w:r w:rsidRPr="00B74E27">
              <w:rPr>
                <w:rFonts w:ascii="Arial" w:hAnsi="Arial" w:cs="Arial"/>
                <w:sz w:val="18"/>
                <w:szCs w:val="18"/>
              </w:rPr>
              <w:t xml:space="preserve"> species, emphasizing the importance of correct identification.</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[35] </w:t>
            </w:r>
          </w:p>
        </w:tc>
        <w:tc>
          <w:tcPr>
            <w:tcW w:w="9057" w:type="dxa"/>
            <w:tcMar>
              <w:top w:w="80" w:type="dxa"/>
              <w:left w:w="80" w:type="dxa"/>
              <w:bottom w:w="80" w:type="dxa"/>
              <w:right w:w="80" w:type="dxa"/>
            </w:tcMar>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In </w:t>
            </w:r>
            <w:r w:rsidRPr="00B74E27">
              <w:rPr>
                <w:rFonts w:ascii="Arial" w:hAnsi="Arial" w:cs="Arial"/>
                <w:i/>
                <w:iCs/>
                <w:sz w:val="18"/>
                <w:szCs w:val="18"/>
              </w:rPr>
              <w:t>O. sativa</w:t>
            </w:r>
            <w:r w:rsidRPr="00B74E27">
              <w:rPr>
                <w:rFonts w:ascii="Arial" w:hAnsi="Arial" w:cs="Arial"/>
                <w:sz w:val="18"/>
                <w:szCs w:val="18"/>
              </w:rPr>
              <w:t xml:space="preserve"> and </w:t>
            </w:r>
            <w:r w:rsidRPr="00B74E27">
              <w:rPr>
                <w:rFonts w:ascii="Arial" w:hAnsi="Arial" w:cs="Arial"/>
                <w:i/>
                <w:iCs/>
                <w:sz w:val="18"/>
                <w:szCs w:val="18"/>
              </w:rPr>
              <w:t>Fragaria</w:t>
            </w:r>
            <w:r w:rsidRPr="00B74E27">
              <w:rPr>
                <w:rFonts w:ascii="Arial" w:hAnsi="Arial" w:cs="Arial"/>
                <w:sz w:val="18"/>
                <w:szCs w:val="18"/>
              </w:rPr>
              <w:t xml:space="preserve"> spp., </w:t>
            </w:r>
            <w:r w:rsidRPr="00B74E27">
              <w:rPr>
                <w:rFonts w:ascii="Arial" w:hAnsi="Arial" w:cs="Arial"/>
                <w:i/>
                <w:iCs/>
                <w:sz w:val="18"/>
                <w:szCs w:val="18"/>
              </w:rPr>
              <w:t>A. besseyi</w:t>
            </w:r>
            <w:r w:rsidRPr="00B74E27">
              <w:rPr>
                <w:rFonts w:ascii="Arial" w:hAnsi="Arial" w:cs="Arial"/>
                <w:sz w:val="18"/>
                <w:szCs w:val="18"/>
              </w:rPr>
              <w:t xml:space="preserve"> feeds ectoparasitically, but the nematode may also be endoparasitic, as in </w:t>
            </w:r>
            <w:r w:rsidRPr="00B74E27">
              <w:rPr>
                <w:rFonts w:ascii="Arial" w:hAnsi="Arial" w:cs="Arial"/>
                <w:i/>
                <w:iCs/>
                <w:sz w:val="18"/>
                <w:szCs w:val="18"/>
              </w:rPr>
              <w:t>Ficus elastica</w:t>
            </w:r>
            <w:r w:rsidRPr="00B74E27">
              <w:rPr>
                <w:rFonts w:ascii="Arial" w:hAnsi="Arial" w:cs="Arial"/>
                <w:sz w:val="18"/>
                <w:szCs w:val="18"/>
              </w:rPr>
              <w:t xml:space="preserve"> and </w:t>
            </w:r>
            <w:r w:rsidRPr="00B74E27">
              <w:rPr>
                <w:rFonts w:ascii="Arial" w:hAnsi="Arial" w:cs="Arial"/>
                <w:i/>
                <w:iCs/>
                <w:sz w:val="18"/>
                <w:szCs w:val="18"/>
              </w:rPr>
              <w:t>Polianthes tuberosa</w:t>
            </w:r>
            <w:r w:rsidRPr="00B74E27">
              <w:rPr>
                <w:rFonts w:ascii="Arial" w:hAnsi="Arial" w:cs="Arial"/>
                <w:sz w:val="18"/>
                <w:szCs w:val="18"/>
              </w:rPr>
              <w:t xml:space="preserve">, in which it causes leaf drop and leaf lesions, respectively. On </w:t>
            </w:r>
            <w:r w:rsidRPr="00B74E27">
              <w:rPr>
                <w:rFonts w:ascii="Arial" w:hAnsi="Arial" w:cs="Arial"/>
                <w:i/>
                <w:iCs/>
                <w:sz w:val="18"/>
                <w:szCs w:val="18"/>
              </w:rPr>
              <w:t>Capsicum annum</w:t>
            </w:r>
            <w:r w:rsidRPr="00B74E27">
              <w:rPr>
                <w:rFonts w:ascii="Arial" w:hAnsi="Arial" w:cs="Arial"/>
                <w:sz w:val="18"/>
                <w:szCs w:val="18"/>
              </w:rPr>
              <w:t xml:space="preserve"> var.</w:t>
            </w:r>
            <w:r w:rsidRPr="00B74E27">
              <w:rPr>
                <w:rFonts w:ascii="Arial" w:hAnsi="Arial" w:cs="Arial"/>
                <w:i/>
                <w:iCs/>
                <w:sz w:val="18"/>
                <w:szCs w:val="18"/>
              </w:rPr>
              <w:t xml:space="preserve"> longum</w:t>
            </w:r>
            <w:r w:rsidRPr="00B74E27">
              <w:rPr>
                <w:rFonts w:ascii="Arial" w:hAnsi="Arial" w:cs="Arial"/>
                <w:sz w:val="18"/>
                <w:szCs w:val="18"/>
              </w:rPr>
              <w:t xml:space="preserve"> the infestation appears to result in rotting of the pods and premature pod drop, similar to some fungal diseases (Hockland and Eng, 1997). In the grass </w:t>
            </w:r>
            <w:r w:rsidRPr="00B74E27">
              <w:rPr>
                <w:rFonts w:ascii="Arial" w:hAnsi="Arial" w:cs="Arial"/>
                <w:i/>
                <w:iCs/>
                <w:sz w:val="18"/>
                <w:szCs w:val="18"/>
              </w:rPr>
              <w:t>Sporobolus poirettii</w:t>
            </w:r>
            <w:r w:rsidRPr="00B74E27">
              <w:rPr>
                <w:rFonts w:ascii="Arial" w:hAnsi="Arial" w:cs="Arial"/>
                <w:sz w:val="18"/>
                <w:szCs w:val="18"/>
              </w:rPr>
              <w:t>, this nematode stimulates growth, resulting in increased flowering.</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Pr>
                <w:rFonts w:eastAsia="Times New Roman" w:cs="Arial"/>
                <w:i/>
                <w:iCs/>
                <w:color w:val="0000FF"/>
                <w:sz w:val="18"/>
                <w:szCs w:val="18"/>
              </w:rPr>
              <w:t>[36]</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3.1.2 Symptoms of </w:t>
            </w:r>
            <w:r w:rsidRPr="00B74E27">
              <w:rPr>
                <w:rFonts w:ascii="Arial" w:hAnsi="Arial" w:cs="Arial"/>
                <w:b/>
                <w:bCs/>
                <w:i/>
                <w:iCs/>
                <w:sz w:val="18"/>
                <w:szCs w:val="18"/>
              </w:rPr>
              <w:t>Aphelenchoides fragariae</w:t>
            </w:r>
            <w:r w:rsidRPr="00B74E27">
              <w:rPr>
                <w:rFonts w:ascii="Arial" w:hAnsi="Arial" w:cs="Arial"/>
                <w:b/>
                <w:bCs/>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Common symptoms of plants damaged by </w:t>
            </w:r>
            <w:r w:rsidRPr="00B74E27">
              <w:rPr>
                <w:rFonts w:ascii="Arial" w:hAnsi="Arial" w:cs="Arial"/>
                <w:i/>
                <w:iCs/>
                <w:sz w:val="18"/>
                <w:szCs w:val="18"/>
              </w:rPr>
              <w:t>A. fragariae</w:t>
            </w:r>
            <w:r w:rsidRPr="00B74E27">
              <w:rPr>
                <w:rFonts w:ascii="Arial" w:hAnsi="Arial" w:cs="Arial"/>
                <w:sz w:val="18"/>
                <w:szCs w:val="18"/>
              </w:rPr>
              <w:t xml:space="preserve"> are chlorosis; necrosis; distortion, deformation and dwarfing of the leaves, stems, flowers or bulbs; leaf tattering; and defoliation. The symptoms are often confused with symptoms caused by powdery mildew. Symptoms typically manifest as vein-delimited lesions or blotches that start as lightly chlorotic and then turn brown to black or necrotic and dry (Figure 2). Symptom expression, however, may be highly variable as a result of the different characteristics of host plant species and the influence of environmental conditions. Infested plants sometimes do not exhibit symptoms until the plant is heavily infested with nematodes.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The shape and pattern of the blotches is closely related to the venation pattern of the leaf, the infested leaves appearing pale green to tan in colour or showing dark brown mosaic spots or angular necrotic lesions (Figure 3) (Knight </w:t>
            </w:r>
            <w:r w:rsidRPr="00B74E27">
              <w:rPr>
                <w:rFonts w:ascii="Arial" w:hAnsi="Arial" w:cs="Arial"/>
                <w:i/>
                <w:iCs/>
                <w:sz w:val="18"/>
                <w:szCs w:val="18"/>
              </w:rPr>
              <w:t>et al</w:t>
            </w:r>
            <w:r w:rsidRPr="00B74E27">
              <w:rPr>
                <w:rFonts w:ascii="Arial" w:hAnsi="Arial" w:cs="Arial"/>
                <w:sz w:val="18"/>
                <w:szCs w:val="18"/>
              </w:rPr>
              <w:t xml:space="preserve">., 2002; Khan </w:t>
            </w:r>
            <w:r w:rsidRPr="00B74E27">
              <w:rPr>
                <w:rFonts w:ascii="Arial" w:hAnsi="Arial" w:cs="Arial"/>
                <w:i/>
                <w:iCs/>
                <w:sz w:val="18"/>
                <w:szCs w:val="18"/>
              </w:rPr>
              <w:t>et al</w:t>
            </w:r>
            <w:r w:rsidRPr="00B74E27">
              <w:rPr>
                <w:rFonts w:ascii="Arial" w:hAnsi="Arial" w:cs="Arial"/>
                <w:sz w:val="18"/>
                <w:szCs w:val="18"/>
              </w:rPr>
              <w:t xml:space="preserve">., 2008; Kohl, 2011). On </w:t>
            </w:r>
            <w:r w:rsidRPr="00B74E27">
              <w:rPr>
                <w:rFonts w:ascii="Arial" w:hAnsi="Arial" w:cs="Arial"/>
                <w:i/>
                <w:iCs/>
                <w:sz w:val="18"/>
                <w:szCs w:val="18"/>
              </w:rPr>
              <w:t xml:space="preserve">Hosta </w:t>
            </w:r>
            <w:r w:rsidRPr="00B74E27">
              <w:rPr>
                <w:rFonts w:ascii="Arial" w:hAnsi="Arial" w:cs="Arial"/>
                <w:iCs/>
                <w:sz w:val="18"/>
                <w:szCs w:val="18"/>
              </w:rPr>
              <w:t>spp.</w:t>
            </w:r>
            <w:r w:rsidRPr="00B74E27">
              <w:rPr>
                <w:rFonts w:ascii="Arial" w:hAnsi="Arial" w:cs="Arial"/>
                <w:sz w:val="18"/>
                <w:szCs w:val="18"/>
              </w:rPr>
              <w:t xml:space="preserve">, leaf blotch symptoms appear as long, narrow necrotic patches bounded by longer veins, and in severe cases, the entire leaf dries and dies (Figure 4) (Zhen </w:t>
            </w:r>
            <w:r w:rsidRPr="00B74E27">
              <w:rPr>
                <w:rFonts w:ascii="Arial" w:hAnsi="Arial" w:cs="Arial"/>
                <w:i/>
                <w:iCs/>
                <w:sz w:val="18"/>
                <w:szCs w:val="18"/>
              </w:rPr>
              <w:t>et al.</w:t>
            </w:r>
            <w:r w:rsidRPr="00B74E27">
              <w:rPr>
                <w:rFonts w:ascii="Arial" w:hAnsi="Arial" w:cs="Arial"/>
                <w:sz w:val="18"/>
                <w:szCs w:val="18"/>
              </w:rPr>
              <w:t xml:space="preserve">, 2012). The </w:t>
            </w:r>
            <w:r w:rsidRPr="009D45E6">
              <w:rPr>
                <w:rFonts w:ascii="Arial" w:hAnsi="Arial" w:cs="Arial"/>
                <w:sz w:val="18"/>
                <w:szCs w:val="18"/>
              </w:rPr>
              <w:t xml:space="preserve">leaf </w:t>
            </w:r>
            <w:r w:rsidRPr="009D45E6">
              <w:rPr>
                <w:rStyle w:val="newcomment"/>
                <w:rFonts w:ascii="Arial" w:hAnsi="Arial" w:cs="Arial"/>
                <w:color w:val="auto"/>
                <w:sz w:val="18"/>
                <w:szCs w:val="18"/>
                <w:u w:val="none"/>
              </w:rPr>
              <w:t>blotch</w:t>
            </w:r>
            <w:r w:rsidRPr="009D45E6">
              <w:rPr>
                <w:rFonts w:ascii="Arial" w:hAnsi="Arial" w:cs="Arial"/>
                <w:sz w:val="18"/>
                <w:szCs w:val="18"/>
              </w:rPr>
              <w:t xml:space="preserve"> </w:t>
            </w:r>
            <w:r w:rsidRPr="00B74E27">
              <w:rPr>
                <w:rFonts w:ascii="Arial" w:hAnsi="Arial" w:cs="Arial"/>
                <w:sz w:val="18"/>
                <w:szCs w:val="18"/>
              </w:rPr>
              <w:t xml:space="preserve">symptoms on ferns appear as narrow, linear patches perpendicular to the midrib of the frond, corresponding to closely spaced lateral veins, as chevron-like stripes (Figure 5) (Cobon and O’Neill, 2011). On </w:t>
            </w:r>
            <w:r w:rsidRPr="00B74E27">
              <w:rPr>
                <w:rFonts w:ascii="Arial" w:hAnsi="Arial" w:cs="Arial"/>
                <w:i/>
                <w:iCs/>
                <w:sz w:val="18"/>
                <w:szCs w:val="18"/>
              </w:rPr>
              <w:t>Cyclamen</w:t>
            </w:r>
            <w:r w:rsidRPr="00B74E27">
              <w:rPr>
                <w:rFonts w:ascii="Arial" w:hAnsi="Arial" w:cs="Arial"/>
                <w:sz w:val="18"/>
                <w:szCs w:val="18"/>
              </w:rPr>
              <w:t xml:space="preserve"> spp.,</w:t>
            </w:r>
            <w:r w:rsidRPr="00B74E27">
              <w:rPr>
                <w:rFonts w:ascii="Arial" w:hAnsi="Arial" w:cs="Arial"/>
                <w:i/>
                <w:iCs/>
                <w:sz w:val="18"/>
                <w:szCs w:val="18"/>
              </w:rPr>
              <w:t xml:space="preserve"> Begonia</w:t>
            </w:r>
            <w:r w:rsidRPr="00B74E27">
              <w:rPr>
                <w:rFonts w:ascii="Arial" w:hAnsi="Arial" w:cs="Arial"/>
                <w:sz w:val="18"/>
                <w:szCs w:val="18"/>
              </w:rPr>
              <w:t xml:space="preserve"> spp. and </w:t>
            </w:r>
            <w:r w:rsidRPr="00B74E27">
              <w:rPr>
                <w:rFonts w:ascii="Arial" w:hAnsi="Arial" w:cs="Arial"/>
                <w:i/>
                <w:iCs/>
                <w:sz w:val="18"/>
                <w:szCs w:val="18"/>
              </w:rPr>
              <w:t xml:space="preserve">Andrographis paniculata, </w:t>
            </w:r>
            <w:r w:rsidRPr="00B74E27">
              <w:rPr>
                <w:rFonts w:ascii="Arial" w:hAnsi="Arial" w:cs="Arial"/>
                <w:sz w:val="18"/>
                <w:szCs w:val="18"/>
              </w:rPr>
              <w:t xml:space="preserve">infested leaves show water-soaked irregular patches that later turn brown (Figure 6) (Southey, 1993; dan Supriadi, 2008). In general, the blotches form more or less angular chlorotic areas in ternate or palmate leaves with reticulate venation or with main veins radiating from the petiole–lamina junction, while infected thicker and succulent leaves initially show water-soaked irregular patches that subsequently become necrotic without defined margins; ultimately, the entire leaf dies (Richardson and Grewal, 1993; Southey, 1993). On </w:t>
            </w:r>
            <w:r w:rsidRPr="00B74E27">
              <w:rPr>
                <w:rFonts w:ascii="Arial" w:hAnsi="Arial" w:cs="Arial"/>
                <w:i/>
                <w:iCs/>
                <w:sz w:val="18"/>
                <w:szCs w:val="18"/>
              </w:rPr>
              <w:t>Fragaria</w:t>
            </w:r>
            <w:r w:rsidRPr="00B74E27">
              <w:rPr>
                <w:rFonts w:ascii="Arial" w:hAnsi="Arial" w:cs="Arial"/>
                <w:sz w:val="18"/>
                <w:szCs w:val="18"/>
              </w:rPr>
              <w:t xml:space="preserve"> spp., the initial symptoms of infestation are stunted plant growth and deformation of buds, leaves and flowers; infested plants show malformations including twisting and puckering of leaves, discoloured areas with hard and rough surfaces, undersized leaves with crinkled edges, tight aggregation or death of crowns, reddened and stunted petioles, and flower stalks with aborted or partly aborted flowers (Figure 7). Heavily infested plants do not produce fruit (Siddiqi, 1975).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For plants in general,</w:t>
            </w:r>
            <w:r w:rsidRPr="00B74E27">
              <w:rPr>
                <w:rFonts w:ascii="Arial" w:hAnsi="Arial" w:cs="Arial"/>
                <w:i/>
                <w:iCs/>
                <w:sz w:val="18"/>
                <w:szCs w:val="18"/>
              </w:rPr>
              <w:t xml:space="preserve"> A. fragariae</w:t>
            </w:r>
            <w:r w:rsidRPr="00B74E27">
              <w:rPr>
                <w:rFonts w:ascii="Arial" w:hAnsi="Arial" w:cs="Arial"/>
                <w:sz w:val="18"/>
                <w:szCs w:val="18"/>
              </w:rPr>
              <w:t xml:space="preserve"> infests buds or the crown, causing buds to decay, flowers to shrivel, and leaves, petioles and stems expanding from the infested buds to become misshapen, crinkled and stunted and to develop brown scars (Richardson and Grewal, 1993; Southey, 1993).</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40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3.1.3 Symptoms of </w:t>
            </w:r>
            <w:r w:rsidRPr="00B74E27">
              <w:rPr>
                <w:rFonts w:ascii="Arial" w:hAnsi="Arial" w:cs="Arial"/>
                <w:b/>
                <w:bCs/>
                <w:i/>
                <w:iCs/>
                <w:sz w:val="18"/>
                <w:szCs w:val="18"/>
              </w:rPr>
              <w:t>Aphelenchoides ritzemabosi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On </w:t>
            </w:r>
            <w:r w:rsidRPr="00B74E27">
              <w:rPr>
                <w:rFonts w:ascii="Arial" w:hAnsi="Arial" w:cs="Arial"/>
                <w:i/>
                <w:iCs/>
                <w:sz w:val="18"/>
                <w:szCs w:val="18"/>
              </w:rPr>
              <w:t>Chrysanthemum</w:t>
            </w:r>
            <w:r w:rsidRPr="00B74E27">
              <w:rPr>
                <w:rFonts w:ascii="Arial" w:hAnsi="Arial" w:cs="Arial"/>
                <w:sz w:val="18"/>
                <w:szCs w:val="18"/>
              </w:rPr>
              <w:t xml:space="preserve"> spp., infestation from the soil, dead leaves or weed hosts progresses from the base of the plant upwards under moist conditions. Infested leaves show characteristic angular blotches delimited by the principal veins. The discoloration progresses from translucent yellowish and brownish green to dark brown. At a late stage, dead shrivelled leaves, hanging down, extend to the top of the plant (Figure 8). Although some stems of a given plant may bear dead leaves, other stems may be symptomless. The nematodes also invade and feed within the buds, sometimes killing the growing point and preventing flowering or producing malformed leaves with surface irregularities and rough brown scars.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On </w:t>
            </w:r>
            <w:r w:rsidRPr="00B74E27">
              <w:rPr>
                <w:rFonts w:ascii="Arial" w:hAnsi="Arial" w:cs="Arial"/>
                <w:i/>
                <w:iCs/>
                <w:sz w:val="18"/>
                <w:szCs w:val="18"/>
              </w:rPr>
              <w:t>Fragaria</w:t>
            </w:r>
            <w:r w:rsidRPr="00B74E27">
              <w:rPr>
                <w:rFonts w:ascii="Arial" w:hAnsi="Arial" w:cs="Arial"/>
                <w:sz w:val="18"/>
                <w:szCs w:val="18"/>
              </w:rPr>
              <w:t xml:space="preserve"> spp., damage is most noticeable on newly formed leaves, which become puckered and distorted and may show rough, greyish feeding areas near the base of the main veins. The cauliflower disease of </w:t>
            </w:r>
            <w:r w:rsidRPr="00B74E27">
              <w:rPr>
                <w:rFonts w:ascii="Arial" w:hAnsi="Arial" w:cs="Arial"/>
                <w:i/>
                <w:iCs/>
                <w:sz w:val="18"/>
                <w:szCs w:val="18"/>
              </w:rPr>
              <w:t>Fragaria</w:t>
            </w:r>
            <w:r w:rsidRPr="00B74E27">
              <w:rPr>
                <w:rFonts w:ascii="Arial" w:hAnsi="Arial" w:cs="Arial"/>
                <w:sz w:val="18"/>
                <w:szCs w:val="18"/>
              </w:rPr>
              <w:t xml:space="preserve"> spp., resulting in the continued production of axillary buds on affected crowns, was experimentally induced in </w:t>
            </w:r>
            <w:r w:rsidRPr="00B74E27">
              <w:rPr>
                <w:rFonts w:ascii="Arial" w:hAnsi="Arial" w:cs="Arial"/>
                <w:i/>
                <w:iCs/>
                <w:sz w:val="18"/>
                <w:szCs w:val="18"/>
              </w:rPr>
              <w:t>Fragaria</w:t>
            </w:r>
            <w:r w:rsidRPr="00B74E27">
              <w:rPr>
                <w:rFonts w:ascii="Arial" w:hAnsi="Arial" w:cs="Arial"/>
                <w:sz w:val="18"/>
                <w:szCs w:val="18"/>
              </w:rPr>
              <w:t xml:space="preserve"> spp. runners through co-inoculation of </w:t>
            </w:r>
            <w:r w:rsidRPr="00B74E27">
              <w:rPr>
                <w:rFonts w:ascii="Arial" w:hAnsi="Arial" w:cs="Arial"/>
                <w:i/>
                <w:iCs/>
                <w:sz w:val="18"/>
                <w:szCs w:val="18"/>
              </w:rPr>
              <w:t>A. ritzemabosi</w:t>
            </w:r>
            <w:r w:rsidRPr="00B74E27">
              <w:rPr>
                <w:rFonts w:ascii="Arial" w:hAnsi="Arial" w:cs="Arial"/>
                <w:sz w:val="18"/>
                <w:szCs w:val="18"/>
              </w:rPr>
              <w:t xml:space="preserve"> and </w:t>
            </w:r>
            <w:r w:rsidRPr="00B74E27">
              <w:rPr>
                <w:rFonts w:ascii="Arial" w:hAnsi="Arial" w:cs="Arial"/>
                <w:i/>
                <w:iCs/>
                <w:sz w:val="18"/>
                <w:szCs w:val="18"/>
              </w:rPr>
              <w:t>C. fascians</w:t>
            </w:r>
            <w:r w:rsidRPr="00B74E27">
              <w:rPr>
                <w:rFonts w:ascii="Arial" w:hAnsi="Arial" w:cs="Arial"/>
                <w:sz w:val="18"/>
                <w:szCs w:val="18"/>
              </w:rPr>
              <w:t xml:space="preserve"> by Crosse and Pitcher (1952).</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ritzemabosi</w:t>
            </w:r>
            <w:r w:rsidRPr="00B74E27">
              <w:rPr>
                <w:rFonts w:ascii="Arial" w:hAnsi="Arial" w:cs="Arial"/>
                <w:sz w:val="18"/>
                <w:szCs w:val="18"/>
              </w:rPr>
              <w:t xml:space="preserve"> causes polygonal blotches that are bound by veins on leaves of infested plants of </w:t>
            </w:r>
            <w:r w:rsidRPr="00B74E27">
              <w:rPr>
                <w:rFonts w:ascii="Arial" w:hAnsi="Arial" w:cs="Arial"/>
                <w:i/>
                <w:iCs/>
                <w:sz w:val="18"/>
                <w:szCs w:val="18"/>
              </w:rPr>
              <w:t xml:space="preserve">Nicotiana </w:t>
            </w:r>
            <w:r w:rsidRPr="00B74E27">
              <w:rPr>
                <w:rFonts w:ascii="Arial" w:hAnsi="Arial" w:cs="Arial"/>
                <w:sz w:val="18"/>
                <w:szCs w:val="18"/>
              </w:rPr>
              <w:t xml:space="preserve">spp., similar to symptoms on </w:t>
            </w:r>
            <w:r w:rsidRPr="00B74E27">
              <w:rPr>
                <w:rFonts w:ascii="Arial" w:hAnsi="Arial" w:cs="Arial"/>
                <w:i/>
                <w:iCs/>
                <w:sz w:val="18"/>
                <w:szCs w:val="18"/>
              </w:rPr>
              <w:t>Chrysanthemum</w:t>
            </w:r>
            <w:r w:rsidRPr="00B74E27">
              <w:rPr>
                <w:rFonts w:ascii="Arial" w:hAnsi="Arial" w:cs="Arial"/>
                <w:sz w:val="18"/>
                <w:szCs w:val="18"/>
              </w:rPr>
              <w:t xml:space="preserve"> spp. (Shepherd and Barker, 1990; Johnson, 1998).</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This nematode also infests many herbaceous plants; most show the typical interveinal leaf blotches and distortions of the upper leaves resulting from bud infestation. </w:t>
            </w:r>
            <w:r w:rsidRPr="00B74E27">
              <w:rPr>
                <w:rFonts w:ascii="Arial" w:hAnsi="Arial" w:cs="Arial"/>
                <w:i/>
                <w:iCs/>
                <w:sz w:val="18"/>
                <w:szCs w:val="18"/>
              </w:rPr>
              <w:t>A. ritzemabosi</w:t>
            </w:r>
            <w:r w:rsidRPr="00B74E27">
              <w:rPr>
                <w:rFonts w:ascii="Arial" w:hAnsi="Arial" w:cs="Arial"/>
                <w:sz w:val="18"/>
                <w:szCs w:val="18"/>
              </w:rPr>
              <w:t xml:space="preserve"> is also associated with the death of lower leaves and buds and malformed growth of shoots in </w:t>
            </w:r>
            <w:r w:rsidRPr="00B74E27">
              <w:rPr>
                <w:rFonts w:ascii="Arial" w:hAnsi="Arial" w:cs="Arial"/>
                <w:i/>
                <w:iCs/>
                <w:sz w:val="18"/>
                <w:szCs w:val="18"/>
              </w:rPr>
              <w:t>Lavandula</w:t>
            </w:r>
            <w:r w:rsidRPr="00B74E27">
              <w:rPr>
                <w:rFonts w:ascii="Arial" w:hAnsi="Arial" w:cs="Arial"/>
                <w:sz w:val="18"/>
                <w:szCs w:val="18"/>
              </w:rPr>
              <w:t xml:space="preserve"> spp. Woody plants such as </w:t>
            </w:r>
            <w:r w:rsidRPr="00B74E27">
              <w:rPr>
                <w:rFonts w:ascii="Arial" w:hAnsi="Arial" w:cs="Arial"/>
                <w:i/>
                <w:iCs/>
                <w:sz w:val="18"/>
                <w:szCs w:val="18"/>
              </w:rPr>
              <w:t>Buddleia</w:t>
            </w:r>
            <w:r w:rsidRPr="00B74E27">
              <w:rPr>
                <w:rFonts w:ascii="Arial" w:hAnsi="Arial" w:cs="Arial"/>
                <w:sz w:val="18"/>
                <w:szCs w:val="18"/>
              </w:rPr>
              <w:t xml:space="preserve"> are also attacked, in which the nematode causes the death of buds and leaf distortions. Attacked </w:t>
            </w:r>
            <w:r w:rsidRPr="00B74E27">
              <w:rPr>
                <w:rFonts w:ascii="Arial" w:hAnsi="Arial" w:cs="Arial"/>
                <w:i/>
                <w:iCs/>
                <w:sz w:val="18"/>
                <w:szCs w:val="18"/>
              </w:rPr>
              <w:t>Viola</w:t>
            </w:r>
            <w:r w:rsidRPr="00B74E27">
              <w:rPr>
                <w:rFonts w:ascii="Arial" w:hAnsi="Arial" w:cs="Arial"/>
                <w:sz w:val="18"/>
                <w:szCs w:val="18"/>
              </w:rPr>
              <w:t xml:space="preserve"> spp. are stunted, and affected leaves curl downwards, wither and die, while the undersides of leaves show typical water-soaked blotches (Thomas, 1968; Southey, 1993). Stunting and shoot blindness occurs on attacked </w:t>
            </w:r>
            <w:r w:rsidRPr="00B74E27">
              <w:rPr>
                <w:rFonts w:ascii="Arial" w:hAnsi="Arial" w:cs="Arial"/>
                <w:i/>
                <w:iCs/>
                <w:sz w:val="18"/>
                <w:szCs w:val="18"/>
              </w:rPr>
              <w:t>Crassula coccinia</w:t>
            </w:r>
            <w:r w:rsidRPr="00B74E27">
              <w:rPr>
                <w:rFonts w:ascii="Arial" w:hAnsi="Arial" w:cs="Arial"/>
                <w:sz w:val="18"/>
                <w:szCs w:val="18"/>
              </w:rPr>
              <w:t xml:space="preserve"> (Atkinson, 1964). Combined infestation of </w:t>
            </w:r>
            <w:r w:rsidRPr="00B74E27">
              <w:rPr>
                <w:rFonts w:ascii="Arial" w:hAnsi="Arial" w:cs="Arial"/>
                <w:i/>
                <w:iCs/>
                <w:sz w:val="18"/>
                <w:szCs w:val="18"/>
              </w:rPr>
              <w:t>A. ritzemabosi</w:t>
            </w:r>
            <w:r w:rsidRPr="00B74E27">
              <w:rPr>
                <w:rFonts w:ascii="Arial" w:hAnsi="Arial" w:cs="Arial"/>
                <w:sz w:val="18"/>
                <w:szCs w:val="18"/>
              </w:rPr>
              <w:t xml:space="preserve"> with </w:t>
            </w:r>
            <w:r w:rsidRPr="00B74E27">
              <w:rPr>
                <w:rFonts w:ascii="Arial" w:hAnsi="Arial" w:cs="Arial"/>
                <w:i/>
                <w:iCs/>
                <w:sz w:val="18"/>
                <w:szCs w:val="18"/>
              </w:rPr>
              <w:t>Ditylenchus dipsaci</w:t>
            </w:r>
            <w:r w:rsidRPr="00B74E27">
              <w:rPr>
                <w:rFonts w:ascii="Arial" w:hAnsi="Arial" w:cs="Arial"/>
                <w:sz w:val="18"/>
                <w:szCs w:val="18"/>
              </w:rPr>
              <w:t xml:space="preserve"> in stem tissues shows as discoloration caused by feeding of the nematode after cell separation by </w:t>
            </w:r>
            <w:r w:rsidRPr="00B74E27">
              <w:rPr>
                <w:rFonts w:ascii="Arial" w:hAnsi="Arial" w:cs="Arial"/>
                <w:i/>
                <w:iCs/>
                <w:sz w:val="18"/>
                <w:szCs w:val="18"/>
              </w:rPr>
              <w:t>D. dipsaci.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3.2 Extraction of the nematodes from plant material</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3.2.1 Direct examination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In leaves infested with </w:t>
            </w:r>
            <w:r w:rsidRPr="00B74E27">
              <w:rPr>
                <w:rFonts w:ascii="Arial" w:hAnsi="Arial" w:cs="Arial"/>
                <w:i/>
                <w:iCs/>
                <w:sz w:val="18"/>
                <w:szCs w:val="18"/>
              </w:rPr>
              <w:t xml:space="preserve">A. besseyi, A. fragariae </w:t>
            </w:r>
            <w:r w:rsidRPr="00B74E27">
              <w:rPr>
                <w:rFonts w:ascii="Arial" w:hAnsi="Arial" w:cs="Arial"/>
                <w:sz w:val="18"/>
                <w:szCs w:val="18"/>
              </w:rPr>
              <w:t>or</w:t>
            </w:r>
            <w:r w:rsidRPr="00B74E27">
              <w:rPr>
                <w:rFonts w:ascii="Arial" w:hAnsi="Arial" w:cs="Arial"/>
                <w:i/>
                <w:iCs/>
                <w:sz w:val="18"/>
                <w:szCs w:val="18"/>
              </w:rPr>
              <w:t xml:space="preserve"> A. ritzemabosi</w:t>
            </w:r>
            <w:r w:rsidRPr="00B74E27">
              <w:rPr>
                <w:rFonts w:ascii="Arial" w:hAnsi="Arial" w:cs="Arial"/>
                <w:sz w:val="18"/>
                <w:szCs w:val="18"/>
              </w:rPr>
              <w:t>, nematodes can be detected by inspecting cut leaves, especially small and young ones, immersed in tap water in a Petri dish under a stereomicroscope (the nematodes will swim into the water within 30 min if there is a heavy infestation).</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3.2.2 Extraction methods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[4</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color w:val="000000"/>
                <w:sz w:val="18"/>
                <w:szCs w:val="18"/>
              </w:rPr>
              <w:t>A. </w:t>
            </w:r>
            <w:r w:rsidRPr="00B74E27">
              <w:rPr>
                <w:rFonts w:ascii="Arial" w:hAnsi="Arial" w:cs="Arial"/>
                <w:i/>
                <w:iCs/>
                <w:sz w:val="18"/>
                <w:szCs w:val="18"/>
              </w:rPr>
              <w:t xml:space="preserve">besseyi, A. fragariae </w:t>
            </w:r>
            <w:r w:rsidRPr="00B74E27">
              <w:rPr>
                <w:rFonts w:ascii="Arial" w:hAnsi="Arial" w:cs="Arial"/>
                <w:sz w:val="18"/>
                <w:szCs w:val="18"/>
              </w:rPr>
              <w:t>and</w:t>
            </w:r>
            <w:r w:rsidRPr="00B74E27">
              <w:rPr>
                <w:rFonts w:ascii="Arial" w:hAnsi="Arial" w:cs="Arial"/>
                <w:i/>
                <w:iCs/>
                <w:sz w:val="18"/>
                <w:szCs w:val="18"/>
              </w:rPr>
              <w:t xml:space="preserve"> A. </w:t>
            </w:r>
            <w:r w:rsidRPr="00B74E27">
              <w:rPr>
                <w:rFonts w:ascii="Arial" w:hAnsi="Arial" w:cs="Arial"/>
                <w:i/>
                <w:iCs/>
                <w:color w:val="000000"/>
                <w:sz w:val="18"/>
                <w:szCs w:val="18"/>
              </w:rPr>
              <w:t>ritzemabosi</w:t>
            </w:r>
            <w:r w:rsidRPr="00B74E27">
              <w:rPr>
                <w:rFonts w:ascii="Arial" w:hAnsi="Arial" w:cs="Arial"/>
                <w:sz w:val="18"/>
                <w:szCs w:val="18"/>
              </w:rPr>
              <w:t xml:space="preserve"> can be extracted from plant</w:t>
            </w:r>
            <w:r w:rsidRPr="00B74E27">
              <w:rPr>
                <w:rFonts w:ascii="Arial" w:hAnsi="Arial" w:cs="Arial"/>
                <w:i/>
                <w:iCs/>
                <w:sz w:val="18"/>
                <w:szCs w:val="18"/>
              </w:rPr>
              <w:t xml:space="preserve"> </w:t>
            </w:r>
            <w:r w:rsidRPr="00B74E27">
              <w:rPr>
                <w:rFonts w:ascii="Arial" w:hAnsi="Arial" w:cs="Arial"/>
                <w:sz w:val="18"/>
                <w:szCs w:val="18"/>
              </w:rPr>
              <w:t>material, soil or growing medium with suspected infestation using the Baermann funnel technique (Baermann, 1917), m</w:t>
            </w:r>
            <w:r w:rsidRPr="00B74E27">
              <w:rPr>
                <w:rFonts w:ascii="Arial" w:hAnsi="Arial" w:cs="Arial"/>
                <w:color w:val="000000"/>
                <w:sz w:val="18"/>
                <w:szCs w:val="18"/>
              </w:rPr>
              <w:t xml:space="preserve">odified Baermann-tray method (Hooper and Evans, 1993), adapted sugar-flotation method (Coolen and D’Herde, 1972) </w:t>
            </w:r>
            <w:r w:rsidRPr="00B74E27">
              <w:rPr>
                <w:rFonts w:ascii="Arial" w:hAnsi="Arial" w:cs="Arial"/>
                <w:sz w:val="18"/>
                <w:szCs w:val="18"/>
              </w:rPr>
              <w:t xml:space="preserve">or mistifier technique (Hooper </w:t>
            </w:r>
            <w:r w:rsidRPr="00B74E27">
              <w:rPr>
                <w:rFonts w:ascii="Arial" w:hAnsi="Arial" w:cs="Arial"/>
                <w:i/>
                <w:iCs/>
                <w:sz w:val="18"/>
                <w:szCs w:val="18"/>
              </w:rPr>
              <w:t>et al</w:t>
            </w:r>
            <w:r w:rsidRPr="00B74E27">
              <w:rPr>
                <w:rFonts w:ascii="Arial" w:hAnsi="Arial" w:cs="Arial"/>
                <w:sz w:val="18"/>
                <w:szCs w:val="18"/>
              </w:rPr>
              <w:t>., 2005).</w:t>
            </w:r>
            <w:r w:rsidRPr="00B74E27">
              <w:rPr>
                <w:rFonts w:ascii="Arial" w:hAnsi="Arial" w:cs="Arial"/>
                <w:b/>
                <w:bCs/>
                <w:sz w:val="18"/>
                <w:szCs w:val="18"/>
              </w:rPr>
              <w:t xml:space="preserve"> </w:t>
            </w:r>
            <w:r w:rsidRPr="00B74E27">
              <w:rPr>
                <w:rFonts w:ascii="Arial" w:hAnsi="Arial" w:cs="Arial"/>
                <w:sz w:val="18"/>
                <w:szCs w:val="18"/>
              </w:rPr>
              <w:t>These extraction methods should be conducted for 48 h at room temperature to detect low levels of infestation. In heavily infested plant material, nematodes can be isolated by soaking plant material in water for 1 h. Any plant material to be tested should be cut into small pieces or sliced before extraction to increase the efficacy of extraction. Complementary information on extraction methods, including advantages and drawbacks, can be found in EPPO (2013a).</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50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For the Baermann funnel technique (Hooper and Evans, 1993), a piece of rubber tubing is attached to a glass or plastic funnel stem and closed with a spring or screw clip. The funnel is placed in a suitable support and almost filled with water. Plant material containing nematodes is cut into small pieces, placed in a square of butter muslin, which is folded to enclose the material, and gently submerged in the water in the funnel. Nematodes emerge from the tissues and sink to the bottom of the funnel stem. After some hours, or preferably overnight, some of the water can be run off and examined for nematodes.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The modified Baermann-tray method for nematode extraction (Hooper and Evans, 1993) avoids the possibility that oxygen becomes limiting to the nematodes or that they lodge on the sloping funnel sides by using a shallow dish instead of a funnel and by supporting the material to be extracted on a sieve. The sieve is made from a plastic ring (cut from a polyethylene or Perspex</w:t>
            </w:r>
            <w:r w:rsidRPr="00B74E27">
              <w:rPr>
                <w:rStyle w:val="FootnoteReference"/>
                <w:rFonts w:ascii="Arial" w:hAnsi="Arial" w:cs="Arial"/>
                <w:sz w:val="18"/>
                <w:szCs w:val="18"/>
              </w:rPr>
              <w:footnoteReference w:id="1"/>
            </w:r>
            <w:r w:rsidRPr="00B74E27">
              <w:rPr>
                <w:rFonts w:ascii="Arial" w:hAnsi="Arial" w:cs="Arial"/>
                <w:sz w:val="18"/>
                <w:szCs w:val="18"/>
              </w:rPr>
              <w:t xml:space="preserve"> cylinder or a vinyl drainpipe) about 6–8 cm in diameter and 2 cm deep, with a piece of butter muslin stretched over one end and held by a rubber band or secured between two closely fitting rings; alternatively, nylon gauze can be stuck on or fused to the plastic ring. A milk filter or paper tissue is placed in the sieve and the chopped plant material is put on it. The sieve is then placed in water in a Petri dish or similar container. Small supports (e.g. glass rods or small feet attached to the sieve ring) are used to create a space of about 2 mm between the base of the sieve and the collecting dish. The material should be almost awash, and when it is not, more water should be added carefully between the outside of the sieve and the edge of the collecting dish. After a few hours, or overnight, the sieve is gently removed and the contents of the dish are examined for nematodes. The sieve can be re-immersed in fresh water for further extraction from the same sample.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The adapted sugar-flotation method (Coolen and D’Herde, 1972) follows instructions for “mobile stages”. Nematodes are released from plant material by means of a mixer that has two running speeds (e.g. Waring</w:t>
            </w:r>
            <w:r w:rsidRPr="00B74E27">
              <w:rPr>
                <w:rFonts w:ascii="Arial" w:hAnsi="Arial" w:cs="Arial"/>
                <w:sz w:val="18"/>
                <w:szCs w:val="18"/>
                <w:vertAlign w:val="superscript"/>
              </w:rPr>
              <w:t>1</w:t>
            </w:r>
            <w:r w:rsidRPr="00B74E27">
              <w:rPr>
                <w:rFonts w:ascii="Arial" w:hAnsi="Arial" w:cs="Arial"/>
                <w:sz w:val="18"/>
                <w:szCs w:val="18"/>
              </w:rPr>
              <w:t xml:space="preserve"> blender). A container with a capacity of 0.5 litre is half filled with water. The sample is mixed with the water at low speed. The suspension is poured through a 1 000 μm sieve placed on a homogenization jar and rinsed with a fine, powerful, fan-shaped water jet produced by a low-volume fog spray nozzle until the jar contains 0.5 litre. After homogenization of the suspension by compressed air (about 1 min), a 100 ml aliquot is tapped off from the bubbling mixture into a centrifuge tube. Kaolin powder (1 ml) is added and the tube contents are thoroughly mixed by a mechanical stirrer (which is carefully cleaned after each operation). The mixture is centrifuged for 5 min at 1 800 </w:t>
            </w:r>
            <w:r w:rsidRPr="00B74E27">
              <w:rPr>
                <w:rFonts w:ascii="Arial" w:hAnsi="Arial" w:cs="Arial"/>
                <w:i/>
                <w:iCs/>
                <w:sz w:val="18"/>
                <w:szCs w:val="18"/>
              </w:rPr>
              <w:t>g</w:t>
            </w:r>
            <w:r w:rsidRPr="00B74E27">
              <w:rPr>
                <w:rFonts w:ascii="Arial" w:hAnsi="Arial" w:cs="Arial"/>
                <w:sz w:val="18"/>
                <w:szCs w:val="18"/>
              </w:rPr>
              <w:t>, after which the supernatant is poured off. The residue is mixed with a sugar solution (∂ = 1.15) by mechanical stirring for at least 30 s. The suspension is centrifuged again for 4 min at 1 800 </w:t>
            </w:r>
            <w:r w:rsidRPr="00B74E27">
              <w:rPr>
                <w:rFonts w:ascii="Arial" w:hAnsi="Arial" w:cs="Arial"/>
                <w:i/>
                <w:iCs/>
                <w:sz w:val="18"/>
                <w:szCs w:val="18"/>
              </w:rPr>
              <w:t>g</w:t>
            </w:r>
            <w:r w:rsidRPr="00B74E27">
              <w:rPr>
                <w:rFonts w:ascii="Arial" w:hAnsi="Arial" w:cs="Arial"/>
                <w:sz w:val="18"/>
                <w:szCs w:val="18"/>
              </w:rPr>
              <w:t>. The sugar solution is poured into a sieve of 5–20 μm aperture sieve, which is placed in a small dish previously filled with the same liquid, until the meshes of the sieve are just covered. After about 1 min the dish is gently emptied sideways. The mobile stages on the sieve are washed with a spray atomizer into 100 ml water, ready for identification.</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The mistifier technique, as described by</w:t>
            </w:r>
            <w:r w:rsidRPr="00B74E27">
              <w:rPr>
                <w:rFonts w:ascii="Arial" w:hAnsi="Arial" w:cs="Arial"/>
                <w:b/>
                <w:bCs/>
                <w:sz w:val="18"/>
                <w:szCs w:val="18"/>
              </w:rPr>
              <w:t xml:space="preserve"> </w:t>
            </w:r>
            <w:r w:rsidRPr="00B74E27">
              <w:rPr>
                <w:rFonts w:ascii="Arial" w:hAnsi="Arial" w:cs="Arial"/>
                <w:sz w:val="18"/>
                <w:szCs w:val="18"/>
              </w:rPr>
              <w:t xml:space="preserve">Hooper </w:t>
            </w:r>
            <w:r w:rsidRPr="00B74E27">
              <w:rPr>
                <w:rFonts w:ascii="Arial" w:hAnsi="Arial" w:cs="Arial"/>
                <w:i/>
                <w:iCs/>
                <w:sz w:val="18"/>
                <w:szCs w:val="18"/>
              </w:rPr>
              <w:t>et al</w:t>
            </w:r>
            <w:r w:rsidRPr="00B74E27">
              <w:rPr>
                <w:rFonts w:ascii="Arial" w:hAnsi="Arial" w:cs="Arial"/>
                <w:sz w:val="18"/>
                <w:szCs w:val="18"/>
              </w:rPr>
              <w:t xml:space="preserve">. (2005), results in </w:t>
            </w:r>
            <w:r w:rsidRPr="00B74E27">
              <w:rPr>
                <w:rStyle w:val="newcomment"/>
                <w:rFonts w:ascii="Arial" w:hAnsi="Arial" w:cs="Arial"/>
                <w:sz w:val="18"/>
                <w:szCs w:val="18"/>
              </w:rPr>
              <w:t>recovery of</w:t>
            </w:r>
            <w:r w:rsidRPr="00B74E27">
              <w:rPr>
                <w:rFonts w:ascii="Arial" w:hAnsi="Arial" w:cs="Arial"/>
                <w:sz w:val="18"/>
                <w:szCs w:val="18"/>
              </w:rPr>
              <w:t xml:space="preserve"> nematodes that are more active than the Baermann methods because oxygenation is better, and sap and decomposition products from the plant material, especially from bulbs such as </w:t>
            </w:r>
            <w:r w:rsidRPr="00B74E27">
              <w:rPr>
                <w:rFonts w:ascii="Arial" w:hAnsi="Arial" w:cs="Arial"/>
                <w:i/>
                <w:iCs/>
                <w:sz w:val="18"/>
                <w:szCs w:val="18"/>
              </w:rPr>
              <w:t>Narcissus</w:t>
            </w:r>
            <w:r w:rsidRPr="00B74E27">
              <w:rPr>
                <w:rFonts w:ascii="Arial" w:hAnsi="Arial" w:cs="Arial"/>
                <w:sz w:val="18"/>
                <w:szCs w:val="18"/>
              </w:rPr>
              <w:t xml:space="preserve"> spp., which inactivate the nematodes, are washed away. A fine mist of water is sprayed over the plant material. A spray nozzle, passing about 4.5 litre water per hour, is used. Most systems use an intermittent spray of, for example, 1 min in every 10 min. Oil burner nozzles or gas jets can sometimes be adapted, and a water pressure of about 2.8 kg/cm</w:t>
            </w:r>
            <w:r w:rsidRPr="00B74E27">
              <w:rPr>
                <w:rFonts w:ascii="Arial" w:hAnsi="Arial" w:cs="Arial"/>
                <w:sz w:val="18"/>
                <w:szCs w:val="18"/>
                <w:vertAlign w:val="superscript"/>
              </w:rPr>
              <w:t>2</w:t>
            </w:r>
            <w:r w:rsidRPr="00B74E27">
              <w:rPr>
                <w:rFonts w:ascii="Arial" w:hAnsi="Arial" w:cs="Arial"/>
                <w:sz w:val="18"/>
                <w:szCs w:val="18"/>
              </w:rPr>
              <w:t xml:space="preserve"> is usually required to produce a suitable mist. The plant material to be treated is cut into pieces 3–4 mm long and placed in a support in the funnel as described for the modified Baermann-tray method. Optimum sample size depends on the sieve diameter and water flow rate; increasing the sample size can decrease the efficacy of extraction. Nematodes collected in the tube attached to the funnel stem can be released in a beaker for further examination. Compared with the modified Baermann techniques, plant material will decompose much more slowly, thus allowing prolonged extraction times of up to two weeks. Several funnels can be set up on a rack and one or two nozzles can supply all of them. The whole apparatus can be set up on a bench if enclosed with a polyethylene cover and left to stand on a drainage tray.</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More refined methods are required for detection of </w:t>
            </w:r>
            <w:r w:rsidRPr="00B74E27">
              <w:rPr>
                <w:rFonts w:ascii="Arial" w:hAnsi="Arial" w:cs="Arial"/>
                <w:i/>
                <w:iCs/>
                <w:sz w:val="18"/>
                <w:szCs w:val="18"/>
              </w:rPr>
              <w:t>A. besseyi</w:t>
            </w:r>
            <w:r w:rsidRPr="00B74E27">
              <w:rPr>
                <w:rFonts w:ascii="Arial" w:hAnsi="Arial" w:cs="Arial"/>
                <w:sz w:val="18"/>
                <w:szCs w:val="18"/>
              </w:rPr>
              <w:t xml:space="preserve"> in </w:t>
            </w:r>
            <w:r w:rsidRPr="00B74E27">
              <w:rPr>
                <w:rFonts w:ascii="Arial" w:hAnsi="Arial" w:cs="Arial"/>
                <w:i/>
                <w:iCs/>
                <w:sz w:val="18"/>
                <w:szCs w:val="18"/>
              </w:rPr>
              <w:t>O. sativa</w:t>
            </w:r>
            <w:r w:rsidRPr="00B74E27">
              <w:rPr>
                <w:rFonts w:ascii="Arial" w:hAnsi="Arial" w:cs="Arial"/>
                <w:sz w:val="18"/>
                <w:szCs w:val="18"/>
              </w:rPr>
              <w:t xml:space="preserve"> seeds. Moretti </w:t>
            </w:r>
            <w:r w:rsidRPr="00B74E27">
              <w:rPr>
                <w:rFonts w:ascii="Arial" w:hAnsi="Arial" w:cs="Arial"/>
                <w:i/>
                <w:iCs/>
                <w:sz w:val="18"/>
                <w:szCs w:val="18"/>
              </w:rPr>
              <w:t>et al.</w:t>
            </w:r>
            <w:r w:rsidRPr="00B74E27">
              <w:rPr>
                <w:rFonts w:ascii="Arial" w:hAnsi="Arial" w:cs="Arial"/>
                <w:sz w:val="18"/>
                <w:szCs w:val="18"/>
              </w:rPr>
              <w:t xml:space="preserve"> (1999) recommend the use of </w:t>
            </w:r>
            <w:r w:rsidRPr="00B74E27">
              <w:rPr>
                <w:rFonts w:ascii="Arial" w:hAnsi="Arial" w:cs="Arial"/>
                <w:i/>
                <w:iCs/>
                <w:sz w:val="18"/>
                <w:szCs w:val="18"/>
              </w:rPr>
              <w:t>O. sativa</w:t>
            </w:r>
            <w:r w:rsidRPr="00B74E27">
              <w:rPr>
                <w:rFonts w:ascii="Arial" w:hAnsi="Arial" w:cs="Arial"/>
                <w:sz w:val="18"/>
                <w:szCs w:val="18"/>
              </w:rPr>
              <w:t xml:space="preserve"> chaff or hull as an alternative testing material.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More recently, laboratories wishing to use universally tested methods have adopted the Seed Health Testing Method 7-025 for detection of </w:t>
            </w:r>
            <w:r w:rsidRPr="00B74E27">
              <w:rPr>
                <w:rFonts w:ascii="Arial" w:hAnsi="Arial" w:cs="Arial"/>
                <w:i/>
                <w:iCs/>
                <w:sz w:val="18"/>
                <w:szCs w:val="18"/>
              </w:rPr>
              <w:t>A. besseyi</w:t>
            </w:r>
            <w:r w:rsidRPr="00B74E27">
              <w:rPr>
                <w:rFonts w:ascii="Arial" w:hAnsi="Arial" w:cs="Arial"/>
                <w:sz w:val="18"/>
                <w:szCs w:val="18"/>
              </w:rPr>
              <w:t xml:space="preserve"> on </w:t>
            </w:r>
            <w:r w:rsidRPr="00B74E27">
              <w:rPr>
                <w:rFonts w:ascii="Arial" w:hAnsi="Arial" w:cs="Arial"/>
                <w:i/>
                <w:iCs/>
                <w:sz w:val="18"/>
                <w:szCs w:val="18"/>
              </w:rPr>
              <w:t>O. sativa</w:t>
            </w:r>
            <w:r w:rsidRPr="00B74E27">
              <w:rPr>
                <w:rFonts w:ascii="Arial" w:hAnsi="Arial" w:cs="Arial"/>
                <w:sz w:val="18"/>
                <w:szCs w:val="18"/>
              </w:rPr>
              <w:t xml:space="preserve"> produced by the International Seed Testing Association (see Remeeus and Pelazza, 2014). The seeds are dehulled using a mill with a 1 mm distance between the rolls (Critical Control Points) (e.g. TR120 rice husker</w:t>
            </w:r>
            <w:r w:rsidRPr="00B74E27">
              <w:rPr>
                <w:rFonts w:ascii="Arial" w:hAnsi="Arial" w:cs="Arial"/>
                <w:sz w:val="18"/>
                <w:szCs w:val="18"/>
                <w:vertAlign w:val="superscript"/>
              </w:rPr>
              <w:t>1</w:t>
            </w:r>
            <w:r w:rsidRPr="00B74E27">
              <w:rPr>
                <w:rFonts w:ascii="Arial" w:hAnsi="Arial" w:cs="Arial"/>
                <w:sz w:val="18"/>
                <w:szCs w:val="18"/>
              </w:rPr>
              <w:t xml:space="preserve"> (Kett Electric Laboratory)). The kernels or hulls are transferred in a nylon sieve with a mesh of 0.25 mm to a beaker of 45 mm diameter. The beaker is filled with approximately 20 ml water and is left undisturbed for 24 h at 25 ± 2 °C. The sieve is removed from the beaker and squeezed gently. The contents of the beaker are examined for the presence of nematodes.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Under a stereomicroscope, stylet-bearing nematodes with a well-demarcated large metacorpus are separated from other nematodes present in the Petri dish and transferred with a pipette or a needle to a glass slide for microscopic examination.</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 Identification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The morphological terms used in this section are defined in EPPO (2013b).</w:t>
            </w:r>
          </w:p>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Although </w:t>
            </w:r>
            <w:r w:rsidRPr="00B74E27">
              <w:rPr>
                <w:rFonts w:ascii="Arial" w:hAnsi="Arial" w:cs="Arial"/>
                <w:i/>
                <w:iCs/>
                <w:sz w:val="18"/>
                <w:szCs w:val="18"/>
              </w:rPr>
              <w:t xml:space="preserve">Aphelenchoides </w:t>
            </w:r>
            <w:r w:rsidRPr="00B74E27">
              <w:rPr>
                <w:rFonts w:ascii="Arial" w:hAnsi="Arial" w:cs="Arial"/>
                <w:sz w:val="18"/>
                <w:szCs w:val="18"/>
              </w:rPr>
              <w:t xml:space="preserve">can be identified to species level based on morphological examination, this method is possible only for adult specimens, as is the case for most other plant-parasitic nematode species. For precise species-level identification, the morphological characters of </w:t>
            </w:r>
            <w:r w:rsidRPr="00B74E27">
              <w:rPr>
                <w:rFonts w:ascii="Arial" w:hAnsi="Arial" w:cs="Arial"/>
                <w:i/>
                <w:iCs/>
                <w:sz w:val="18"/>
                <w:szCs w:val="18"/>
              </w:rPr>
              <w:t>Aphelenchoides</w:t>
            </w:r>
            <w:r w:rsidRPr="00B74E27">
              <w:rPr>
                <w:rFonts w:ascii="Arial" w:hAnsi="Arial" w:cs="Arial"/>
                <w:sz w:val="18"/>
                <w:szCs w:val="18"/>
              </w:rPr>
              <w:t xml:space="preserve"> species need to be carefully examined under a high power microscope with at least ×1 000 magnification for use with immersion oil or by using a scanning electron microscope.</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[5</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Because </w:t>
            </w:r>
            <w:r w:rsidRPr="00B74E27">
              <w:rPr>
                <w:rFonts w:ascii="Arial" w:hAnsi="Arial" w:cs="Arial"/>
                <w:i/>
                <w:iCs/>
                <w:sz w:val="18"/>
                <w:szCs w:val="18"/>
              </w:rPr>
              <w:t>Aphelenchoides</w:t>
            </w:r>
            <w:r w:rsidRPr="00B74E27">
              <w:rPr>
                <w:rFonts w:ascii="Arial" w:hAnsi="Arial" w:cs="Arial"/>
                <w:sz w:val="18"/>
                <w:szCs w:val="18"/>
              </w:rPr>
              <w:t xml:space="preserve"> is very difficult to identify to species level using morphological characters alone, molecular diagnostic tools have been developed to support the morphological identification of </w:t>
            </w:r>
            <w:r w:rsidRPr="00B74E27">
              <w:rPr>
                <w:rFonts w:ascii="Arial" w:hAnsi="Arial" w:cs="Arial"/>
                <w:i/>
                <w:iCs/>
                <w:sz w:val="18"/>
                <w:szCs w:val="18"/>
              </w:rPr>
              <w:t>Aphelenchoides</w:t>
            </w:r>
            <w:r w:rsidRPr="00B74E27">
              <w:rPr>
                <w:rFonts w:ascii="Arial" w:hAnsi="Arial" w:cs="Arial"/>
                <w:sz w:val="18"/>
                <w:szCs w:val="18"/>
              </w:rPr>
              <w:t xml:space="preserve"> species (Ibrahim </w:t>
            </w:r>
            <w:r w:rsidRPr="00B74E27">
              <w:rPr>
                <w:rFonts w:ascii="Arial" w:hAnsi="Arial" w:cs="Arial"/>
                <w:i/>
                <w:sz w:val="18"/>
                <w:szCs w:val="18"/>
              </w:rPr>
              <w:t>et al.</w:t>
            </w:r>
            <w:r w:rsidRPr="00B74E27">
              <w:rPr>
                <w:rFonts w:ascii="Arial" w:hAnsi="Arial" w:cs="Arial"/>
                <w:sz w:val="18"/>
                <w:szCs w:val="18"/>
              </w:rPr>
              <w:t>, 1994a, 1994b). Molecular methods can be applied to identification of all life stages, including the immature stages, and may be particularly helpful when there is a low level of infestation or when adult specimens are atypical or damaged. However, the specificity of currently available molecular tests may be limited as they have generally been developed and evaluated using a restricted number of species and populations from different geographic regions.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60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4.1 Morphological identification of aphelenchs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4.1.1 Preparation of aphelenchs for morphological identification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Individual nematodes of </w:t>
            </w:r>
            <w:r w:rsidRPr="00B74E27">
              <w:rPr>
                <w:rFonts w:ascii="Arial" w:hAnsi="Arial" w:cs="Arial"/>
                <w:i/>
                <w:iCs/>
                <w:sz w:val="18"/>
                <w:szCs w:val="18"/>
              </w:rPr>
              <w:t>Aphelenchoides</w:t>
            </w:r>
            <w:r w:rsidRPr="00B74E27">
              <w:rPr>
                <w:rFonts w:ascii="Arial" w:hAnsi="Arial" w:cs="Arial"/>
                <w:sz w:val="18"/>
                <w:szCs w:val="18"/>
              </w:rPr>
              <w:t xml:space="preserve"> species can be picked from the extract produced by any of the extraction methods described in section 3.2.2 and collected in a drop of water on a slide.</w:t>
            </w:r>
            <w:r w:rsidRPr="00B74E27">
              <w:rPr>
                <w:rFonts w:ascii="Arial" w:hAnsi="Arial" w:cs="Arial"/>
                <w:b/>
                <w:bCs/>
                <w:sz w:val="18"/>
                <w:szCs w:val="18"/>
              </w:rPr>
              <w:t xml:space="preserve"> </w:t>
            </w:r>
            <w:r w:rsidRPr="00B74E27">
              <w:rPr>
                <w:rFonts w:ascii="Arial" w:hAnsi="Arial" w:cs="Arial"/>
                <w:sz w:val="18"/>
                <w:szCs w:val="18"/>
              </w:rPr>
              <w:t xml:space="preserve">The nematodes are slowly heated (to approximately 60 °C) until they become immobile (Hooper </w:t>
            </w:r>
            <w:r w:rsidRPr="00B74E27">
              <w:rPr>
                <w:rFonts w:ascii="Arial" w:hAnsi="Arial" w:cs="Arial"/>
                <w:i/>
                <w:iCs/>
                <w:sz w:val="18"/>
                <w:szCs w:val="18"/>
              </w:rPr>
              <w:t>et al</w:t>
            </w:r>
            <w:r w:rsidRPr="00B74E27">
              <w:rPr>
                <w:rFonts w:ascii="Arial" w:hAnsi="Arial" w:cs="Arial"/>
                <w:sz w:val="18"/>
                <w:szCs w:val="18"/>
              </w:rPr>
              <w:t>., 2005). The habitus of nematodes killed by gentle heating is almost straight. The nematodes can be sealed on the slide with wax or they can be placed in a drop of fixative before sealing with wax. There are some differences in the appearance of water and fixed specimens, with the former being preferable, but in fixed preparations some features such as the stylet are more distinct.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4.1.2 Identification of the family Aphelenchoididae</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The family Aphelenchoididae is characterized by a large metacorpus and </w:t>
            </w: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glands usually not enclosed in a bulb (overlapping). The dorsal </w:t>
            </w: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 opens into the metacorpus. Males have caudal papillae.</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besseyi</w:t>
            </w:r>
            <w:r w:rsidRPr="00B74E27">
              <w:rPr>
                <w:rFonts w:ascii="Arial" w:hAnsi="Arial" w:cs="Arial"/>
                <w:sz w:val="18"/>
                <w:szCs w:val="18"/>
              </w:rPr>
              <w:t>,</w:t>
            </w:r>
            <w:r w:rsidRPr="00B74E27">
              <w:rPr>
                <w:rFonts w:ascii="Arial" w:hAnsi="Arial" w:cs="Arial"/>
                <w:i/>
                <w:iCs/>
                <w:sz w:val="18"/>
                <w:szCs w:val="18"/>
              </w:rPr>
              <w:t xml:space="preserve"> 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xml:space="preserve"> belong to the family Aphelenchoididae, members of which share the morphological characteristics outlined in Table 1.</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Table 1.</w:t>
            </w:r>
            <w:r w:rsidRPr="00B74E27">
              <w:rPr>
                <w:rFonts w:ascii="Arial" w:hAnsi="Arial" w:cs="Arial"/>
                <w:sz w:val="18"/>
                <w:szCs w:val="18"/>
              </w:rPr>
              <w:t xml:space="preserve"> Main morphological characteristics shared by the family Aphelenchoididae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tbl>
            <w:tblPr>
              <w:tblW w:w="5000" w:type="pct"/>
              <w:tblCellSpacing w:w="0" w:type="dxa"/>
              <w:tblBorders>
                <w:top w:val="outset" w:sz="6" w:space="0" w:color="00000A"/>
                <w:left w:val="outset" w:sz="6" w:space="0" w:color="00000A"/>
                <w:bottom w:val="outset" w:sz="6" w:space="0" w:color="00000A"/>
                <w:right w:val="outset" w:sz="6" w:space="0" w:color="00000A"/>
              </w:tblBorders>
              <w:tblLayout w:type="fixed"/>
              <w:tblCellMar>
                <w:top w:w="105" w:type="dxa"/>
                <w:left w:w="105" w:type="dxa"/>
                <w:bottom w:w="105" w:type="dxa"/>
                <w:right w:w="105" w:type="dxa"/>
              </w:tblCellMar>
              <w:tblLook w:val="04A0" w:firstRow="1" w:lastRow="0" w:firstColumn="1" w:lastColumn="0" w:noHBand="0" w:noVBand="1"/>
            </w:tblPr>
            <w:tblGrid>
              <w:gridCol w:w="1495"/>
              <w:gridCol w:w="7386"/>
            </w:tblGrid>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Body part</w:t>
                  </w:r>
                  <w:r w:rsidRPr="00B74E27">
                    <w:rPr>
                      <w:rFonts w:ascii="Arial" w:hAnsi="Arial" w:cs="Arial"/>
                      <w:sz w:val="18"/>
                      <w:szCs w:val="18"/>
                    </w:rPr>
                    <w:t xml:space="preserve"> </w:t>
                  </w:r>
                </w:p>
              </w:tc>
              <w:tc>
                <w:tcPr>
                  <w:tcW w:w="7260" w:type="dxa"/>
                  <w:tcBorders>
                    <w:top w:val="outset" w:sz="6" w:space="0" w:color="00000A"/>
                    <w:left w:val="outset" w:sz="6" w:space="0" w:color="00000A"/>
                    <w:bottom w:val="outset" w:sz="6" w:space="0" w:color="00000A"/>
                    <w:right w:val="outset" w:sz="6" w:space="0" w:color="00000A"/>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Characteristic</w:t>
                  </w:r>
                  <w:r w:rsidRPr="00B74E27">
                    <w:rPr>
                      <w:rFonts w:ascii="Arial" w:hAnsi="Arial" w:cs="Arial"/>
                      <w:sz w:val="18"/>
                      <w:szCs w:val="18"/>
                    </w:rPr>
                    <w:t xml:space="preserve">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Body form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Vermiform, not swollen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Lateral field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Usually with four or fewer incisures </w:t>
                  </w:r>
                  <w:r w:rsidRPr="00B74E27">
                    <w:rPr>
                      <w:rStyle w:val="newcomment"/>
                      <w:rFonts w:ascii="Arial" w:hAnsi="Arial" w:cs="Arial"/>
                      <w:color w:val="auto"/>
                      <w:sz w:val="18"/>
                      <w:szCs w:val="18"/>
                      <w:u w:val="none"/>
                    </w:rPr>
                    <w:t>(two to four, rarely six)</w:t>
                  </w:r>
                  <w:r w:rsidRPr="00B74E27">
                    <w:rPr>
                      <w:rFonts w:ascii="Arial" w:hAnsi="Arial" w:cs="Arial"/>
                      <w:sz w:val="18"/>
                      <w:szCs w:val="18"/>
                    </w:rPr>
                    <w:t xml:space="preserve">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Stylet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Slender, with narrow lumen and usually with small basal knobs or swellings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Pharynx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Isthmus rudimentary or absent, nerve ring circumpharyngeal to circumintestinal, </w:t>
                  </w: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glands lobe-like and long, dorsally overlapping intestine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Post-uterine sac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Usually present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Spicule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Rose thorn-shaped or derived therefrom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Adanal bursa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Rarely present (reported to date only from </w:t>
                  </w:r>
                  <w:r w:rsidRPr="00B74E27">
                    <w:rPr>
                      <w:rFonts w:ascii="Arial" w:hAnsi="Arial" w:cs="Arial"/>
                      <w:i/>
                      <w:sz w:val="18"/>
                      <w:szCs w:val="18"/>
                    </w:rPr>
                    <w:t>Pseudoaphelenchus</w:t>
                  </w:r>
                  <w:r w:rsidRPr="00B74E27">
                    <w:rPr>
                      <w:rFonts w:ascii="Arial" w:hAnsi="Arial" w:cs="Arial"/>
                      <w:sz w:val="18"/>
                      <w:szCs w:val="18"/>
                    </w:rPr>
                    <w:t xml:space="preserve">)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Gubernaculum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Absent </w:t>
                  </w:r>
                </w:p>
              </w:tc>
            </w:tr>
            <w:tr w:rsidR="00F56BCB" w:rsidRPr="00B74E27" w:rsidTr="00F86AAD">
              <w:trPr>
                <w:tblCellSpacing w:w="0" w:type="dxa"/>
              </w:trPr>
              <w:tc>
                <w:tcPr>
                  <w:tcW w:w="147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Tail shape </w:t>
                  </w:r>
                </w:p>
              </w:tc>
              <w:tc>
                <w:tcPr>
                  <w:tcW w:w="726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Both sexes similar, conoid, with pointed or rounded, often mucronate, terminus </w:t>
                  </w:r>
                </w:p>
              </w:tc>
            </w:tr>
          </w:tbl>
          <w:p w:rsidR="00F56BCB" w:rsidRPr="00B74E27" w:rsidRDefault="00F56BCB" w:rsidP="00F56BCB">
            <w:pPr>
              <w:rPr>
                <w:rFonts w:eastAsia="Times New Roman" w:cs="Arial"/>
                <w:sz w:val="18"/>
                <w:szCs w:val="18"/>
              </w:rPr>
            </w:pP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4.1.3 Identification of the genus </w:t>
            </w:r>
            <w:r w:rsidRPr="00B74E27">
              <w:rPr>
                <w:rFonts w:ascii="Arial" w:hAnsi="Arial" w:cs="Arial"/>
                <w:b/>
                <w:bCs/>
                <w:i/>
                <w:iCs/>
                <w:sz w:val="18"/>
                <w:szCs w:val="18"/>
              </w:rPr>
              <w:t>Aphelenchoides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[6</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As with many other nematode genera, </w:t>
            </w:r>
            <w:r w:rsidRPr="00B74E27">
              <w:rPr>
                <w:rFonts w:ascii="Arial" w:hAnsi="Arial" w:cs="Arial"/>
                <w:i/>
                <w:iCs/>
                <w:sz w:val="18"/>
                <w:szCs w:val="18"/>
              </w:rPr>
              <w:t>Aphelenchoides</w:t>
            </w:r>
            <w:r w:rsidRPr="00B74E27">
              <w:rPr>
                <w:rFonts w:ascii="Arial" w:hAnsi="Arial" w:cs="Arial"/>
                <w:sz w:val="18"/>
                <w:szCs w:val="18"/>
              </w:rPr>
              <w:t xml:space="preserve"> species are morphologically very similar; these nematodes are vermiform, with most species appearing stout and slow-moving. However, the few economically important species such as </w:t>
            </w:r>
            <w:r w:rsidRPr="00B74E27">
              <w:rPr>
                <w:rFonts w:ascii="Arial" w:hAnsi="Arial" w:cs="Arial"/>
                <w:i/>
                <w:iCs/>
                <w:sz w:val="18"/>
                <w:szCs w:val="18"/>
              </w:rPr>
              <w:t>A. besseyi,</w:t>
            </w:r>
            <w:r w:rsidRPr="00B74E27">
              <w:rPr>
                <w:rFonts w:ascii="Arial" w:hAnsi="Arial" w:cs="Arial"/>
                <w:sz w:val="18"/>
                <w:szCs w:val="18"/>
              </w:rPr>
              <w:t xml:space="preserve"> </w:t>
            </w:r>
            <w:r w:rsidRPr="00B74E27">
              <w:rPr>
                <w:rFonts w:ascii="Arial" w:hAnsi="Arial" w:cs="Arial"/>
                <w:i/>
                <w:iCs/>
                <w:sz w:val="18"/>
                <w:szCs w:val="18"/>
              </w:rPr>
              <w:t>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b/>
                <w:bCs/>
                <w:sz w:val="18"/>
                <w:szCs w:val="18"/>
              </w:rPr>
              <w:t xml:space="preserve"> </w:t>
            </w:r>
            <w:r w:rsidRPr="00B74E27">
              <w:rPr>
                <w:rFonts w:ascii="Arial" w:hAnsi="Arial" w:cs="Arial"/>
                <w:sz w:val="18"/>
                <w:szCs w:val="18"/>
              </w:rPr>
              <w:t xml:space="preserve">tend to be slim, pale and relatively long when compared with most other </w:t>
            </w:r>
            <w:r w:rsidRPr="00B74E27">
              <w:rPr>
                <w:rFonts w:ascii="Arial" w:hAnsi="Arial" w:cs="Arial"/>
                <w:i/>
                <w:iCs/>
                <w:sz w:val="18"/>
                <w:szCs w:val="18"/>
              </w:rPr>
              <w:t>Aphelenchoides</w:t>
            </w:r>
            <w:r w:rsidRPr="00B74E27">
              <w:rPr>
                <w:rFonts w:ascii="Arial" w:hAnsi="Arial" w:cs="Arial"/>
                <w:sz w:val="18"/>
                <w:szCs w:val="18"/>
              </w:rPr>
              <w:t xml:space="preserve"> species. They are also good swimmers (with a serpentine motion).</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70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The members of the genus can be diagnosed by the following morphological characteristics (Figure 9):</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body</w:t>
            </w:r>
            <w:r w:rsidRPr="00B74E27">
              <w:rPr>
                <w:rFonts w:ascii="Arial" w:hAnsi="Arial" w:cs="Arial"/>
                <w:sz w:val="18"/>
                <w:szCs w:val="18"/>
              </w:rPr>
              <w:t xml:space="preserve"> </w:t>
            </w:r>
            <w:r w:rsidRPr="00B74E27">
              <w:rPr>
                <w:rFonts w:ascii="Arial" w:hAnsi="Arial" w:cs="Arial"/>
                <w:bCs/>
                <w:sz w:val="18"/>
                <w:szCs w:val="18"/>
              </w:rPr>
              <w:t>length</w:t>
            </w:r>
            <w:r w:rsidRPr="00B74E27">
              <w:rPr>
                <w:rFonts w:ascii="Arial" w:hAnsi="Arial" w:cs="Arial"/>
                <w:sz w:val="18"/>
                <w:szCs w:val="18"/>
              </w:rPr>
              <w:t xml:space="preserve"> from 0.2 to 1.3 mm, but most commonly from 0.4 to 0.8 mm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heat relaxed females</w:t>
            </w:r>
            <w:r w:rsidRPr="00B74E27">
              <w:rPr>
                <w:rFonts w:ascii="Arial" w:hAnsi="Arial" w:cs="Arial"/>
                <w:sz w:val="18"/>
                <w:szCs w:val="18"/>
              </w:rPr>
              <w:t xml:space="preserve"> become straight to ventrally arcuate (Figure 9(A))</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heat relaxed males</w:t>
            </w:r>
            <w:r w:rsidRPr="00B74E27">
              <w:rPr>
                <w:rFonts w:ascii="Arial" w:hAnsi="Arial" w:cs="Arial"/>
                <w:sz w:val="18"/>
                <w:szCs w:val="18"/>
              </w:rPr>
              <w:t xml:space="preserve"> assume a walking-stick shape with the tail region curled ventrally (Figure 9(B))</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cuticle</w:t>
            </w:r>
            <w:r w:rsidRPr="00B74E27">
              <w:rPr>
                <w:rFonts w:ascii="Arial" w:hAnsi="Arial" w:cs="Arial"/>
                <w:sz w:val="18"/>
                <w:szCs w:val="18"/>
              </w:rPr>
              <w:t xml:space="preserve"> finely annulated, lateral field with two to four (rarely six) incisures (Figure 9(D))</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xml:space="preserve">– </w:t>
            </w:r>
            <w:proofErr w:type="gramStart"/>
            <w:r w:rsidRPr="00B74E27">
              <w:rPr>
                <w:rFonts w:ascii="Arial" w:hAnsi="Arial" w:cs="Arial"/>
                <w:bCs/>
                <w:sz w:val="18"/>
                <w:szCs w:val="18"/>
              </w:rPr>
              <w:t>stylet</w:t>
            </w:r>
            <w:proofErr w:type="gramEnd"/>
            <w:r w:rsidRPr="00B74E27">
              <w:rPr>
                <w:rFonts w:ascii="Arial" w:hAnsi="Arial" w:cs="Arial"/>
                <w:sz w:val="18"/>
                <w:szCs w:val="18"/>
              </w:rPr>
              <w:t xml:space="preserve"> very difficult to see under low power microscopy; under high power, the stylet varies from clearly discernible to very faint. Generally about 10–12 μm long. Similarly, basal knobs or swellings are sometimes clear but often indistinct.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pharynx:</w:t>
            </w:r>
            <w:r w:rsidRPr="00B74E27">
              <w:rPr>
                <w:rFonts w:ascii="Arial" w:hAnsi="Arial" w:cs="Arial"/>
                <w:sz w:val="18"/>
                <w:szCs w:val="18"/>
              </w:rPr>
              <w:t xml:space="preserve"> pharyngeal procorpus long and slender; metacorpus well developed, spherical to rounded-rectangular, with central valve plates; oesophageal gland lobe long, with dorsal overlap of the intestine (Figure 9(C))</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vulva</w:t>
            </w:r>
            <w:r w:rsidRPr="00B74E27">
              <w:rPr>
                <w:rFonts w:ascii="Arial" w:hAnsi="Arial" w:cs="Arial"/>
                <w:sz w:val="18"/>
                <w:szCs w:val="18"/>
              </w:rPr>
              <w:t xml:space="preserve"> typically post-median, usually between 60 and 75 percent of the body length</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ovary</w:t>
            </w:r>
            <w:r w:rsidRPr="00B74E27">
              <w:rPr>
                <w:rFonts w:ascii="Arial" w:hAnsi="Arial" w:cs="Arial"/>
                <w:sz w:val="18"/>
                <w:szCs w:val="18"/>
              </w:rPr>
              <w:t xml:space="preserve"> monoprodelphic, typically outstretched, but may be flexed</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[7</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post-vulval sac</w:t>
            </w:r>
            <w:r w:rsidRPr="00B74E27">
              <w:rPr>
                <w:rFonts w:ascii="Arial" w:hAnsi="Arial" w:cs="Arial"/>
                <w:sz w:val="18"/>
                <w:szCs w:val="18"/>
              </w:rPr>
              <w:t xml:space="preserve"> almost always present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[80]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tail shape</w:t>
            </w:r>
            <w:r w:rsidRPr="00B74E27">
              <w:rPr>
                <w:rFonts w:ascii="Arial" w:hAnsi="Arial" w:cs="Arial"/>
                <w:sz w:val="18"/>
                <w:szCs w:val="18"/>
              </w:rPr>
              <w:t xml:space="preserve"> conoid to variable (Figure 9(E, F)), in male more strongly curved ventrally and papillae variable</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[81]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tail terminus</w:t>
            </w:r>
            <w:r w:rsidRPr="00B74E27">
              <w:rPr>
                <w:rFonts w:ascii="Arial" w:hAnsi="Arial" w:cs="Arial"/>
                <w:sz w:val="18"/>
                <w:szCs w:val="18"/>
              </w:rPr>
              <w:t xml:space="preserve"> without or with one or more mucros (Figure 9(G, H)) (a mucro is defined as a structure at the end of the tail terminus). Mucros can be definitively discerned only at ×1 000 with oil immersion. The presence or absence of mucros, and the shapes they assume, can be used to distinguish species, and are a key element in the identification of </w:t>
            </w:r>
            <w:r w:rsidRPr="00B74E27">
              <w:rPr>
                <w:rFonts w:ascii="Arial" w:hAnsi="Arial" w:cs="Arial"/>
                <w:i/>
                <w:iCs/>
                <w:sz w:val="18"/>
                <w:szCs w:val="18"/>
              </w:rPr>
              <w:t>A. besseyi, 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[82]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spicules</w:t>
            </w:r>
            <w:r w:rsidRPr="00B74E27">
              <w:rPr>
                <w:rFonts w:ascii="Arial" w:hAnsi="Arial" w:cs="Arial"/>
                <w:sz w:val="18"/>
                <w:szCs w:val="18"/>
              </w:rPr>
              <w:t xml:space="preserve"> well-developed, thorn-shaped, paired and separate</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[83]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 xml:space="preserve">– </w:t>
            </w:r>
            <w:proofErr w:type="gramStart"/>
            <w:r w:rsidRPr="00B74E27">
              <w:rPr>
                <w:rFonts w:ascii="Arial" w:hAnsi="Arial" w:cs="Arial"/>
                <w:bCs/>
                <w:sz w:val="18"/>
                <w:szCs w:val="18"/>
              </w:rPr>
              <w:t>bursa</w:t>
            </w:r>
            <w:proofErr w:type="gramEnd"/>
            <w:r w:rsidRPr="00B74E27">
              <w:rPr>
                <w:rFonts w:ascii="Arial" w:hAnsi="Arial" w:cs="Arial"/>
                <w:sz w:val="18"/>
                <w:szCs w:val="18"/>
              </w:rPr>
              <w:t xml:space="preserve"> absent.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[84]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Aphelenchoides</w:t>
            </w:r>
            <w:r w:rsidRPr="00B74E27">
              <w:rPr>
                <w:rFonts w:ascii="Arial" w:hAnsi="Arial" w:cs="Arial"/>
                <w:sz w:val="18"/>
                <w:szCs w:val="18"/>
              </w:rPr>
              <w:t xml:space="preserve"> species can be distinguished from species of other genera encountered in soil and plant material by using the key in Table 2.</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[85]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Table 2.</w:t>
            </w:r>
            <w:r w:rsidRPr="00B74E27">
              <w:rPr>
                <w:rFonts w:ascii="Arial" w:hAnsi="Arial" w:cs="Arial"/>
                <w:sz w:val="18"/>
                <w:szCs w:val="18"/>
              </w:rPr>
              <w:t xml:space="preserve"> Key to distinguish </w:t>
            </w:r>
            <w:r w:rsidRPr="00B74E27">
              <w:rPr>
                <w:rFonts w:ascii="Arial" w:hAnsi="Arial" w:cs="Arial"/>
                <w:i/>
                <w:iCs/>
                <w:sz w:val="18"/>
                <w:szCs w:val="18"/>
              </w:rPr>
              <w:t>Aphelenchoides</w:t>
            </w:r>
            <w:r w:rsidRPr="00B74E27">
              <w:rPr>
                <w:rFonts w:ascii="Arial" w:hAnsi="Arial" w:cs="Arial"/>
                <w:sz w:val="18"/>
                <w:szCs w:val="18"/>
              </w:rPr>
              <w:t xml:space="preserve"> species from species of other genera in soil and plant material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[86] </w:t>
            </w:r>
          </w:p>
        </w:tc>
        <w:tc>
          <w:tcPr>
            <w:tcW w:w="9057" w:type="dxa"/>
            <w:tcMar>
              <w:top w:w="80" w:type="dxa"/>
              <w:left w:w="80" w:type="dxa"/>
              <w:bottom w:w="80" w:type="dxa"/>
              <w:right w:w="80" w:type="dxa"/>
            </w:tcMar>
            <w:hideMark/>
          </w:tcPr>
          <w:tbl>
            <w:tblPr>
              <w:tblW w:w="5000" w:type="pct"/>
              <w:tblCellSpacing w:w="0" w:type="dxa"/>
              <w:tblBorders>
                <w:top w:val="outset" w:sz="6" w:space="0" w:color="00000A"/>
                <w:left w:val="outset" w:sz="6" w:space="0" w:color="00000A"/>
                <w:bottom w:val="outset" w:sz="6" w:space="0" w:color="00000A"/>
                <w:right w:val="outset" w:sz="6" w:space="0" w:color="00000A"/>
              </w:tblBorders>
              <w:tblLayout w:type="fixed"/>
              <w:tblCellMar>
                <w:top w:w="105" w:type="dxa"/>
                <w:left w:w="105" w:type="dxa"/>
                <w:bottom w:w="105" w:type="dxa"/>
                <w:right w:w="105" w:type="dxa"/>
              </w:tblCellMar>
              <w:tblLook w:val="04A0" w:firstRow="1" w:lastRow="0" w:firstColumn="1" w:lastColumn="0" w:noHBand="0" w:noVBand="1"/>
            </w:tblPr>
            <w:tblGrid>
              <w:gridCol w:w="266"/>
              <w:gridCol w:w="7310"/>
              <w:gridCol w:w="1305"/>
            </w:tblGrid>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Stylet present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Stylet absent </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2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Four-part </w:t>
                  </w:r>
                  <w:r w:rsidRPr="00B74E27">
                    <w:rPr>
                      <w:rStyle w:val="newcomment"/>
                      <w:rFonts w:ascii="Arial" w:hAnsi="Arial" w:cs="Arial"/>
                      <w:color w:val="auto"/>
                      <w:sz w:val="18"/>
                      <w:szCs w:val="18"/>
                      <w:u w:val="none"/>
                    </w:rPr>
                    <w:t>pharynx</w:t>
                  </w:r>
                  <w:r w:rsidRPr="00B74E27">
                    <w:rPr>
                      <w:rFonts w:ascii="Arial" w:hAnsi="Arial" w:cs="Arial"/>
                      <w:sz w:val="18"/>
                      <w:szCs w:val="18"/>
                    </w:rPr>
                    <w:t xml:space="preserve"> with a cylindrical procorpus followed by a valvulated metacorpus, slender isthmus and glandular basal bulb </w:t>
                  </w:r>
                </w:p>
                <w:p w:rsidR="00F56BCB" w:rsidRPr="00B74E27" w:rsidRDefault="00F56BCB" w:rsidP="00F56BCB">
                  <w:pPr>
                    <w:pStyle w:val="NormalWeb"/>
                    <w:spacing w:before="58" w:beforeAutospacing="0" w:after="0" w:afterAutospacing="0"/>
                    <w:rPr>
                      <w:rFonts w:ascii="Arial" w:hAnsi="Arial" w:cs="Arial"/>
                      <w:sz w:val="18"/>
                      <w:szCs w:val="18"/>
                    </w:rPr>
                  </w:pPr>
                  <w:r w:rsidRPr="00B74E27">
                    <w:rPr>
                      <w:rFonts w:ascii="Arial" w:hAnsi="Arial" w:cs="Arial"/>
                      <w:sz w:val="18"/>
                      <w:szCs w:val="18"/>
                    </w:rPr>
                    <w:t xml:space="preserve">Two-part pahrynx, anterior part slender, posterior part expanded, glandular and muscular </w:t>
                  </w:r>
                </w:p>
                <w:p w:rsidR="00F56BCB" w:rsidRPr="00B74E27" w:rsidRDefault="00F56BCB" w:rsidP="00F56BCB">
                  <w:pPr>
                    <w:pStyle w:val="NormalWeb"/>
                    <w:spacing w:before="0" w:beforeAutospacing="0" w:after="0" w:afterAutospacing="0"/>
                    <w:rPr>
                      <w:rFonts w:ascii="Arial" w:hAnsi="Arial" w:cs="Arial"/>
                      <w:sz w:val="18"/>
                      <w:szCs w:val="18"/>
                    </w:rPr>
                  </w:pPr>
                  <w:r w:rsidRPr="00B74E27">
                    <w:rPr>
                      <w:rFonts w:ascii="Arial" w:hAnsi="Arial" w:cs="Arial"/>
                      <w:sz w:val="18"/>
                      <w:szCs w:val="18"/>
                    </w:rPr>
                    <w:t>Note that the cylindrical procorpus and the valvulated metacorpus are considered separate parts.</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3 </w:t>
                  </w:r>
                </w:p>
                <w:p w:rsidR="00F56BCB" w:rsidRPr="00B74E27" w:rsidRDefault="00F56BCB" w:rsidP="00F56BCB">
                  <w:pPr>
                    <w:pStyle w:val="NormalWeb"/>
                    <w:spacing w:before="58" w:beforeAutospacing="0" w:after="58" w:afterAutospacing="0"/>
                    <w:rPr>
                      <w:rFonts w:ascii="Arial" w:hAnsi="Arial" w:cs="Arial"/>
                      <w:sz w:val="18"/>
                      <w:szCs w:val="18"/>
                    </w:rPr>
                  </w:pP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Dorsal </w:t>
                  </w: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 outlet in metacorpus; metacorpus very large, often nearly as wide as the diameter of the body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Dorsal </w:t>
                  </w: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 outlet in procorpus behind stylet knobs; metacorpus moderate to reduced in size (less than three-fourths body width) </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4 </w:t>
                  </w:r>
                </w:p>
                <w:p w:rsidR="00F56BCB" w:rsidRPr="00B74E27" w:rsidRDefault="00F56BCB" w:rsidP="00F56BCB">
                  <w:pPr>
                    <w:pStyle w:val="NormalWeb"/>
                    <w:spacing w:before="58" w:beforeAutospacing="0" w:after="58" w:afterAutospacing="0"/>
                    <w:rPr>
                      <w:rFonts w:ascii="Arial" w:hAnsi="Arial" w:cs="Arial"/>
                      <w:sz w:val="18"/>
                      <w:szCs w:val="18"/>
                    </w:rPr>
                  </w:pP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4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glands lobe-like, long dorsal overlap of intestine </w:t>
                  </w:r>
                </w:p>
                <w:p w:rsidR="00F56BCB" w:rsidRPr="00B74E27" w:rsidRDefault="00F56BCB" w:rsidP="00F56BCB">
                  <w:pPr>
                    <w:pStyle w:val="NormalWeb"/>
                    <w:spacing w:before="58" w:beforeAutospacing="0"/>
                    <w:rPr>
                      <w:rFonts w:ascii="Arial" w:hAnsi="Arial" w:cs="Arial"/>
                      <w:sz w:val="18"/>
                      <w:szCs w:val="18"/>
                    </w:rPr>
                  </w:pP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glands pyriform, no overlap of intestine; or </w:t>
                  </w:r>
                  <w:r w:rsidRPr="00B74E27">
                    <w:rPr>
                      <w:rStyle w:val="newcomment"/>
                      <w:rFonts w:ascii="Arial" w:hAnsi="Arial" w:cs="Arial"/>
                      <w:color w:val="auto"/>
                      <w:sz w:val="18"/>
                      <w:szCs w:val="18"/>
                      <w:u w:val="none"/>
                    </w:rPr>
                    <w:t>pharyngeal</w:t>
                  </w:r>
                  <w:r w:rsidRPr="00B74E27">
                    <w:rPr>
                      <w:rFonts w:ascii="Arial" w:hAnsi="Arial" w:cs="Arial"/>
                      <w:sz w:val="18"/>
                      <w:szCs w:val="18"/>
                    </w:rPr>
                    <w:t xml:space="preserve"> glands lobe-like, ventral overlap of intestine </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5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5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Lateral fields with four or fewer incisures; stylet with basal knobs or swellings; female tail conoid, elongate conoid, convex conoid or subcylindroid to a pointed or narrowly rounded terminus; male spicules robust, thorn-shaped; adanal bursa absent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Lateral fields with six or more incisures; stylet without basal knobs; female tail short, subcylindroid and with broadly rounded terminus; male spicules slender, tylenchoid; adanal bursa present </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6 </w:t>
                  </w:r>
                </w:p>
                <w:p w:rsidR="00F56BCB" w:rsidRPr="00B74E27" w:rsidRDefault="00F56BCB" w:rsidP="00F56BCB">
                  <w:pPr>
                    <w:pStyle w:val="NormalWeb"/>
                    <w:spacing w:before="58" w:beforeAutospacing="0" w:after="58" w:afterAutospacing="0"/>
                    <w:rPr>
                      <w:rFonts w:ascii="Arial" w:hAnsi="Arial" w:cs="Arial"/>
                      <w:sz w:val="18"/>
                      <w:szCs w:val="18"/>
                    </w:rPr>
                  </w:pPr>
                </w:p>
                <w:p w:rsidR="00F56BCB" w:rsidRPr="00B74E27" w:rsidRDefault="00F56BCB" w:rsidP="00F56BCB">
                  <w:pPr>
                    <w:pStyle w:val="NormalWeb"/>
                    <w:spacing w:before="58" w:beforeAutospacing="0" w:after="58" w:afterAutospacing="0"/>
                    <w:rPr>
                      <w:rFonts w:ascii="Arial" w:hAnsi="Arial" w:cs="Arial"/>
                      <w:sz w:val="18"/>
                      <w:szCs w:val="18"/>
                    </w:rPr>
                  </w:pP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6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Tail of both sexes short, usually less than four times anal body width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Tail of both sexes elongate to filiform, usually more than four times anal body width </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7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r w:rsidR="00F56BCB" w:rsidRPr="00B74E27" w:rsidTr="00F86AAD">
              <w:trPr>
                <w:tblCellSpacing w:w="0" w:type="dxa"/>
              </w:trPr>
              <w:tc>
                <w:tcPr>
                  <w:tcW w:w="10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7 </w:t>
                  </w:r>
                </w:p>
              </w:tc>
              <w:tc>
                <w:tcPr>
                  <w:tcW w:w="714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Stylet slender, often about 10–12 µm and usually less than 20 µm; vulval flap absent; male without small bursa-like flap at tail tip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Not with the above combination of characteristics </w:t>
                  </w:r>
                </w:p>
              </w:tc>
              <w:tc>
                <w:tcPr>
                  <w:tcW w:w="127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i/>
                      <w:iCs/>
                      <w:sz w:val="18"/>
                      <w:szCs w:val="18"/>
                    </w:rPr>
                    <w:t>Aphelenchoides</w:t>
                  </w:r>
                  <w:r w:rsidRPr="00B74E27">
                    <w:rPr>
                      <w:rFonts w:ascii="Arial" w:hAnsi="Arial" w:cs="Arial"/>
                      <w:sz w:val="18"/>
                      <w:szCs w:val="18"/>
                    </w:rPr>
                    <w:t xml:space="preserve">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NAS </w:t>
                  </w:r>
                </w:p>
              </w:tc>
            </w:tr>
          </w:tbl>
          <w:p w:rsidR="00F56BCB" w:rsidRPr="00B74E27" w:rsidRDefault="00F56BCB" w:rsidP="00F56BCB">
            <w:pPr>
              <w:rPr>
                <w:rFonts w:eastAsia="Times New Roman" w:cs="Arial"/>
                <w:sz w:val="18"/>
                <w:szCs w:val="18"/>
              </w:rPr>
            </w:pP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[87]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NAS, not </w:t>
            </w:r>
            <w:r w:rsidRPr="00B74E27">
              <w:rPr>
                <w:rFonts w:ascii="Arial" w:hAnsi="Arial" w:cs="Arial"/>
                <w:i/>
                <w:iCs/>
                <w:sz w:val="18"/>
                <w:szCs w:val="18"/>
              </w:rPr>
              <w:t>Aphelenchoides</w:t>
            </w:r>
            <w:r w:rsidRPr="00B74E27">
              <w:rPr>
                <w:rFonts w:ascii="Arial" w:hAnsi="Arial" w:cs="Arial"/>
                <w:sz w:val="18"/>
                <w:szCs w:val="18"/>
              </w:rPr>
              <w:t xml:space="preserve"> spp.</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4.1.4 Identification of </w:t>
            </w:r>
            <w:r w:rsidRPr="00B74E27">
              <w:rPr>
                <w:rFonts w:ascii="Arial" w:hAnsi="Arial" w:cs="Arial"/>
                <w:b/>
                <w:bCs/>
                <w:i/>
                <w:iCs/>
                <w:sz w:val="18"/>
                <w:szCs w:val="18"/>
              </w:rPr>
              <w:t xml:space="preserve">Aphelenchoides </w:t>
            </w:r>
            <w:r w:rsidRPr="00B74E27">
              <w:rPr>
                <w:rFonts w:ascii="Arial" w:hAnsi="Arial" w:cs="Arial"/>
                <w:b/>
                <w:bCs/>
                <w:sz w:val="18"/>
                <w:szCs w:val="18"/>
              </w:rPr>
              <w:t>to</w:t>
            </w:r>
            <w:r w:rsidRPr="00B74E27">
              <w:rPr>
                <w:rFonts w:ascii="Arial" w:hAnsi="Arial" w:cs="Arial"/>
                <w:b/>
                <w:bCs/>
                <w:i/>
                <w:iCs/>
                <w:sz w:val="18"/>
                <w:szCs w:val="18"/>
              </w:rPr>
              <w:t xml:space="preserve"> </w:t>
            </w:r>
            <w:r w:rsidRPr="00B74E27">
              <w:rPr>
                <w:rFonts w:ascii="Arial" w:hAnsi="Arial" w:cs="Arial"/>
                <w:b/>
                <w:bCs/>
                <w:sz w:val="18"/>
                <w:szCs w:val="18"/>
              </w:rPr>
              <w:t>species level</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[88]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The identification of species in the </w:t>
            </w:r>
            <w:r w:rsidRPr="00B74E27">
              <w:rPr>
                <w:rFonts w:ascii="Arial" w:hAnsi="Arial" w:cs="Arial"/>
                <w:i/>
                <w:iCs/>
                <w:sz w:val="18"/>
                <w:szCs w:val="18"/>
              </w:rPr>
              <w:t>Aphelenchoides</w:t>
            </w:r>
            <w:r w:rsidRPr="00B74E27">
              <w:rPr>
                <w:rFonts w:ascii="Arial" w:hAnsi="Arial" w:cs="Arial"/>
                <w:sz w:val="18"/>
                <w:szCs w:val="18"/>
              </w:rPr>
              <w:t xml:space="preserve"> genus is complex and requires a systematic approach. It is generally agreed that a combination of morphological and molecular methods is required for the most reliable identification. The first step in diagnosis is to record and measure the critical morphological features of as many female specimens as are available, ideally 20. In practice, far fewer adult specimens are usually available, and in such cases, the nematologist should prepare the specimen(s) with great care to avoid damaging the few features available, leaving sufficient juveniles or females for analysis by molecular tools. Males are not included in the keys presented in this diagnostic protocol, but the shape and size of their spicules may assist in confirming the final identification.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[89]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The plant-infesting </w:t>
            </w:r>
            <w:r w:rsidRPr="00B74E27">
              <w:rPr>
                <w:rFonts w:ascii="Arial" w:hAnsi="Arial" w:cs="Arial"/>
                <w:i/>
                <w:iCs/>
                <w:sz w:val="18"/>
                <w:szCs w:val="18"/>
              </w:rPr>
              <w:t>Aphelenchoides</w:t>
            </w:r>
            <w:r w:rsidRPr="00B74E27">
              <w:rPr>
                <w:rFonts w:ascii="Arial" w:hAnsi="Arial" w:cs="Arial"/>
                <w:sz w:val="18"/>
                <w:szCs w:val="18"/>
              </w:rPr>
              <w:t xml:space="preserve"> species include </w:t>
            </w:r>
            <w:r w:rsidRPr="00B74E27">
              <w:rPr>
                <w:rFonts w:ascii="Arial" w:hAnsi="Arial" w:cs="Arial"/>
                <w:i/>
                <w:iCs/>
                <w:sz w:val="18"/>
                <w:szCs w:val="18"/>
              </w:rPr>
              <w:t>A. besseyi</w:t>
            </w:r>
            <w:r w:rsidRPr="00B74E27">
              <w:rPr>
                <w:rFonts w:ascii="Arial" w:hAnsi="Arial" w:cs="Arial"/>
                <w:sz w:val="18"/>
                <w:szCs w:val="18"/>
              </w:rPr>
              <w:t>,</w:t>
            </w:r>
            <w:r w:rsidRPr="00B74E27">
              <w:rPr>
                <w:rFonts w:ascii="Arial" w:hAnsi="Arial" w:cs="Arial"/>
                <w:i/>
                <w:iCs/>
                <w:sz w:val="18"/>
                <w:szCs w:val="18"/>
              </w:rPr>
              <w:t xml:space="preserve"> A. blastophthorus</w:t>
            </w:r>
            <w:r w:rsidRPr="00B74E27">
              <w:rPr>
                <w:rFonts w:ascii="Arial" w:hAnsi="Arial" w:cs="Arial"/>
                <w:sz w:val="18"/>
                <w:szCs w:val="18"/>
              </w:rPr>
              <w:t>,</w:t>
            </w:r>
            <w:r w:rsidRPr="00B74E27">
              <w:rPr>
                <w:rFonts w:ascii="Arial" w:hAnsi="Arial" w:cs="Arial"/>
                <w:i/>
                <w:iCs/>
                <w:sz w:val="18"/>
                <w:szCs w:val="18"/>
              </w:rPr>
              <w:t xml:space="preserve"> A. fragariae</w:t>
            </w:r>
            <w:r w:rsidRPr="00B74E27">
              <w:rPr>
                <w:rFonts w:ascii="Arial" w:hAnsi="Arial" w:cs="Arial"/>
                <w:sz w:val="18"/>
                <w:szCs w:val="18"/>
              </w:rPr>
              <w:t>,</w:t>
            </w:r>
            <w:r w:rsidRPr="00B74E27">
              <w:rPr>
                <w:rFonts w:ascii="Arial" w:hAnsi="Arial" w:cs="Arial"/>
                <w:i/>
                <w:iCs/>
                <w:sz w:val="18"/>
                <w:szCs w:val="18"/>
              </w:rPr>
              <w:t xml:space="preserve"> A. ritzemabosi </w:t>
            </w:r>
            <w:r w:rsidRPr="00B74E27">
              <w:rPr>
                <w:rFonts w:ascii="Arial" w:hAnsi="Arial" w:cs="Arial"/>
                <w:sz w:val="18"/>
                <w:szCs w:val="18"/>
              </w:rPr>
              <w:t xml:space="preserve">and </w:t>
            </w:r>
            <w:r w:rsidRPr="00B74E27">
              <w:rPr>
                <w:rFonts w:ascii="Arial" w:hAnsi="Arial" w:cs="Arial"/>
                <w:i/>
                <w:iCs/>
                <w:sz w:val="18"/>
                <w:szCs w:val="18"/>
              </w:rPr>
              <w:t>A. subtenuis</w:t>
            </w:r>
            <w:r w:rsidRPr="00B74E27">
              <w:rPr>
                <w:rFonts w:ascii="Arial" w:hAnsi="Arial" w:cs="Arial"/>
                <w:sz w:val="18"/>
                <w:szCs w:val="18"/>
              </w:rPr>
              <w:t>, which live in the above-ground parts of plants. They can be distinguished from other species of the genus by their slender body and the more posterior position of the hemizonid: six to ten annules behind the excretory pore (versus one to three annules) (Thorne, 1961).</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sidRPr="00C4210A">
              <w:rPr>
                <w:rFonts w:eastAsia="Times New Roman" w:cs="Arial"/>
                <w:i/>
                <w:iCs/>
                <w:color w:val="0000FF"/>
                <w:sz w:val="18"/>
                <w:szCs w:val="18"/>
              </w:rPr>
              <w:t>[9</w:t>
            </w:r>
            <w:r>
              <w:rPr>
                <w:rFonts w:eastAsia="Times New Roman" w:cs="Arial"/>
                <w:i/>
                <w:iCs/>
                <w:color w:val="0000FF"/>
                <w:sz w:val="18"/>
                <w:szCs w:val="18"/>
              </w:rPr>
              <w:t>0</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Aphelenchoides</w:t>
            </w:r>
            <w:r w:rsidRPr="00B74E27">
              <w:rPr>
                <w:rFonts w:ascii="Arial" w:hAnsi="Arial" w:cs="Arial"/>
                <w:sz w:val="18"/>
                <w:szCs w:val="18"/>
              </w:rPr>
              <w:t xml:space="preserve"> is a large genus. Allen (1952) provided a key to the four species of bud and leaf nematodes (</w:t>
            </w:r>
            <w:r w:rsidRPr="00B74E27">
              <w:rPr>
                <w:rFonts w:ascii="Arial" w:hAnsi="Arial" w:cs="Arial"/>
                <w:i/>
                <w:iCs/>
                <w:sz w:val="18"/>
                <w:szCs w:val="18"/>
              </w:rPr>
              <w:t>A. besseyi</w:t>
            </w:r>
            <w:r w:rsidRPr="00B74E27">
              <w:rPr>
                <w:rFonts w:ascii="Arial" w:hAnsi="Arial" w:cs="Arial"/>
                <w:sz w:val="18"/>
                <w:szCs w:val="18"/>
              </w:rPr>
              <w:t>,</w:t>
            </w:r>
            <w:r w:rsidRPr="00B74E27">
              <w:rPr>
                <w:rFonts w:ascii="Arial" w:hAnsi="Arial" w:cs="Arial"/>
                <w:i/>
                <w:iCs/>
                <w:sz w:val="18"/>
                <w:szCs w:val="18"/>
              </w:rPr>
              <w:t xml:space="preserve"> A. fragariae</w:t>
            </w:r>
            <w:r w:rsidRPr="00B74E27">
              <w:rPr>
                <w:rFonts w:ascii="Arial" w:hAnsi="Arial" w:cs="Arial"/>
                <w:sz w:val="18"/>
                <w:szCs w:val="18"/>
              </w:rPr>
              <w:t xml:space="preserve">, </w:t>
            </w:r>
            <w:r w:rsidRPr="00B74E27">
              <w:rPr>
                <w:rFonts w:ascii="Arial" w:hAnsi="Arial" w:cs="Arial"/>
                <w:i/>
                <w:iCs/>
                <w:sz w:val="18"/>
                <w:szCs w:val="18"/>
              </w:rPr>
              <w:t xml:space="preserve">A. ritzemabosi </w:t>
            </w:r>
            <w:r w:rsidRPr="00B74E27">
              <w:rPr>
                <w:rFonts w:ascii="Arial" w:hAnsi="Arial" w:cs="Arial"/>
                <w:sz w:val="18"/>
                <w:szCs w:val="18"/>
              </w:rPr>
              <w:t xml:space="preserve">and </w:t>
            </w:r>
            <w:r w:rsidRPr="00B74E27">
              <w:rPr>
                <w:rFonts w:ascii="Arial" w:hAnsi="Arial" w:cs="Arial"/>
                <w:i/>
                <w:iCs/>
                <w:sz w:val="18"/>
                <w:szCs w:val="18"/>
              </w:rPr>
              <w:t>A. subtenuis</w:t>
            </w:r>
            <w:r w:rsidRPr="00B74E27">
              <w:rPr>
                <w:rFonts w:ascii="Arial" w:hAnsi="Arial" w:cs="Arial"/>
                <w:sz w:val="18"/>
                <w:szCs w:val="18"/>
              </w:rPr>
              <w:t xml:space="preserve">). Sanwal (1961) produced a dichotomous key to the 35 </w:t>
            </w:r>
            <w:r w:rsidRPr="00B74E27">
              <w:rPr>
                <w:rFonts w:ascii="Arial" w:hAnsi="Arial" w:cs="Arial"/>
                <w:i/>
                <w:iCs/>
                <w:sz w:val="18"/>
                <w:szCs w:val="18"/>
              </w:rPr>
              <w:t>Aphelenchoides</w:t>
            </w:r>
            <w:r w:rsidRPr="00B74E27">
              <w:rPr>
                <w:rFonts w:ascii="Arial" w:hAnsi="Arial" w:cs="Arial"/>
                <w:sz w:val="18"/>
                <w:szCs w:val="18"/>
              </w:rPr>
              <w:t xml:space="preserve"> species that were recognized at the time. Fortuner (1970) devised a dichotomous key to 11 </w:t>
            </w:r>
            <w:r w:rsidRPr="00B74E27">
              <w:rPr>
                <w:rFonts w:ascii="Arial" w:hAnsi="Arial" w:cs="Arial"/>
                <w:i/>
                <w:iCs/>
                <w:sz w:val="18"/>
                <w:szCs w:val="18"/>
              </w:rPr>
              <w:t>Aphelenchoides</w:t>
            </w:r>
            <w:r w:rsidRPr="00B74E27">
              <w:rPr>
                <w:rFonts w:ascii="Arial" w:hAnsi="Arial" w:cs="Arial"/>
                <w:sz w:val="18"/>
                <w:szCs w:val="18"/>
              </w:rPr>
              <w:t xml:space="preserve"> species with star-shaped mucros. Baranovskaya (1981) provided a dichotomus key to 97 species with descriptions of 105 species. Shahina (1996) provided a compendium to 141 </w:t>
            </w:r>
            <w:r w:rsidRPr="00B74E27">
              <w:rPr>
                <w:rFonts w:ascii="Arial" w:hAnsi="Arial" w:cs="Arial"/>
                <w:i/>
                <w:iCs/>
                <w:sz w:val="18"/>
                <w:szCs w:val="18"/>
              </w:rPr>
              <w:t>Aphelenchoides</w:t>
            </w:r>
            <w:r w:rsidRPr="00B74E27">
              <w:rPr>
                <w:rFonts w:ascii="Arial" w:hAnsi="Arial" w:cs="Arial"/>
                <w:sz w:val="18"/>
                <w:szCs w:val="18"/>
              </w:rPr>
              <w:t xml:space="preserve"> species and used tail terminus to divide these species into four groups: (1) tail simple without any outgrowth or mucronate structure; (2) tail terminus with one or sometimes two mucronate structures; (3) tail with tetramucronate spine or star-shaped; and (4) tail outgrowth other than with a spine or star-shaped. EPPO (2004) devised a polytomous key to 17 </w:t>
            </w:r>
            <w:r w:rsidRPr="00B74E27">
              <w:rPr>
                <w:rFonts w:ascii="Arial" w:hAnsi="Arial" w:cs="Arial"/>
                <w:i/>
                <w:iCs/>
                <w:sz w:val="18"/>
                <w:szCs w:val="18"/>
              </w:rPr>
              <w:t>Aphelenchoides</w:t>
            </w:r>
            <w:r w:rsidRPr="00B74E27">
              <w:rPr>
                <w:rFonts w:ascii="Arial" w:hAnsi="Arial" w:cs="Arial"/>
                <w:sz w:val="18"/>
                <w:szCs w:val="18"/>
              </w:rPr>
              <w:t xml:space="preserve"> species including 14 species with star-shaped mucros and 3 species of bud and leaf nematodes</w:t>
            </w:r>
            <w:r w:rsidRPr="00B74E27">
              <w:rPr>
                <w:rFonts w:ascii="Arial" w:hAnsi="Arial" w:cs="Arial"/>
                <w:i/>
                <w:iCs/>
                <w:sz w:val="18"/>
                <w:szCs w:val="18"/>
              </w:rPr>
              <w:t xml:space="preserve"> </w:t>
            </w:r>
            <w:r w:rsidRPr="00B74E27">
              <w:rPr>
                <w:rFonts w:ascii="Arial" w:hAnsi="Arial" w:cs="Arial"/>
                <w:sz w:val="18"/>
                <w:szCs w:val="18"/>
              </w:rPr>
              <w:t>without star-shaped mucros (</w:t>
            </w:r>
            <w:r w:rsidRPr="00B74E27">
              <w:rPr>
                <w:rFonts w:ascii="Arial" w:hAnsi="Arial" w:cs="Arial"/>
                <w:i/>
                <w:iCs/>
                <w:sz w:val="18"/>
                <w:szCs w:val="18"/>
              </w:rPr>
              <w:t>A. blastophthorus</w:t>
            </w:r>
            <w:r w:rsidRPr="00B74E27">
              <w:rPr>
                <w:rFonts w:ascii="Arial" w:hAnsi="Arial" w:cs="Arial"/>
                <w:sz w:val="18"/>
                <w:szCs w:val="18"/>
              </w:rPr>
              <w:t>,</w:t>
            </w:r>
            <w:r w:rsidRPr="00B74E27">
              <w:rPr>
                <w:rFonts w:ascii="Arial" w:hAnsi="Arial" w:cs="Arial"/>
                <w:i/>
                <w:iCs/>
                <w:sz w:val="18"/>
                <w:szCs w:val="18"/>
              </w:rPr>
              <w:t xml:space="preserve"> A. fragariae</w:t>
            </w:r>
            <w:r w:rsidRPr="00B74E27">
              <w:rPr>
                <w:rFonts w:ascii="Arial" w:hAnsi="Arial" w:cs="Arial"/>
                <w:sz w:val="18"/>
                <w:szCs w:val="18"/>
              </w:rPr>
              <w:t xml:space="preserve"> and</w:t>
            </w:r>
            <w:r w:rsidRPr="00B74E27">
              <w:rPr>
                <w:rFonts w:ascii="Arial" w:hAnsi="Arial" w:cs="Arial"/>
                <w:i/>
                <w:iCs/>
                <w:sz w:val="18"/>
                <w:szCs w:val="18"/>
              </w:rPr>
              <w:t xml:space="preserve"> A. ritzemabosi</w:t>
            </w:r>
            <w:r w:rsidRPr="00B74E27">
              <w:rPr>
                <w:rFonts w:ascii="Arial" w:hAnsi="Arial" w:cs="Arial"/>
                <w:sz w:val="18"/>
                <w:szCs w:val="18"/>
              </w:rPr>
              <w:t xml:space="preserve">), and divided the tail terminus of </w:t>
            </w:r>
            <w:r w:rsidRPr="00B74E27">
              <w:rPr>
                <w:rFonts w:ascii="Arial" w:hAnsi="Arial" w:cs="Arial"/>
                <w:i/>
                <w:iCs/>
                <w:sz w:val="18"/>
                <w:szCs w:val="18"/>
              </w:rPr>
              <w:t>Aphelenchoides</w:t>
            </w:r>
            <w:r w:rsidRPr="00B74E27">
              <w:rPr>
                <w:rFonts w:ascii="Arial" w:hAnsi="Arial" w:cs="Arial"/>
                <w:sz w:val="18"/>
                <w:szCs w:val="18"/>
              </w:rPr>
              <w:t xml:space="preserve"> species into five groups: (1) with star-shaped mucro; (2) with a single mucro; (3) bifurcate; (4) mucro shape belonging to other type at tail tip; and (5) without mucro.</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0E4566">
              <w:rPr>
                <w:rFonts w:eastAsia="Times New Roman" w:cs="Arial"/>
                <w:i/>
                <w:iCs/>
                <w:color w:val="0000FF"/>
                <w:sz w:val="18"/>
                <w:szCs w:val="18"/>
              </w:rPr>
              <w:t>[9</w:t>
            </w:r>
            <w:r>
              <w:rPr>
                <w:rFonts w:eastAsia="Times New Roman" w:cs="Arial"/>
                <w:i/>
                <w:iCs/>
                <w:color w:val="0000FF"/>
                <w:sz w:val="18"/>
                <w:szCs w:val="18"/>
              </w:rPr>
              <w:t>1</w:t>
            </w:r>
            <w:r w:rsidRPr="000E4566">
              <w:rPr>
                <w:rFonts w:eastAsia="Times New Roman" w:cs="Arial"/>
                <w:i/>
                <w:iCs/>
                <w:color w:val="0000FF"/>
                <w:sz w:val="18"/>
                <w:szCs w:val="18"/>
              </w:rPr>
              <w:t>]</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besseyi</w:t>
            </w:r>
            <w:r w:rsidRPr="00B74E27">
              <w:rPr>
                <w:rFonts w:ascii="Arial" w:hAnsi="Arial" w:cs="Arial"/>
                <w:sz w:val="18"/>
                <w:szCs w:val="18"/>
              </w:rPr>
              <w:t xml:space="preserve"> differs from other plant-parasitic species of the genus by having a star-shaped mucro, although non-pathogenic species of </w:t>
            </w:r>
            <w:r w:rsidRPr="00B74E27">
              <w:rPr>
                <w:rFonts w:ascii="Arial" w:hAnsi="Arial" w:cs="Arial"/>
                <w:i/>
                <w:iCs/>
                <w:sz w:val="18"/>
                <w:szCs w:val="18"/>
              </w:rPr>
              <w:t>Aphelenchoides</w:t>
            </w:r>
            <w:r w:rsidRPr="00B74E27">
              <w:rPr>
                <w:rFonts w:ascii="Arial" w:hAnsi="Arial" w:cs="Arial"/>
                <w:sz w:val="18"/>
                <w:szCs w:val="18"/>
              </w:rPr>
              <w:t xml:space="preserve"> also have star-shaped mucros. </w:t>
            </w:r>
            <w:r w:rsidRPr="00B74E27">
              <w:rPr>
                <w:rFonts w:ascii="Arial" w:hAnsi="Arial" w:cs="Arial"/>
                <w:i/>
                <w:iCs/>
                <w:sz w:val="18"/>
                <w:szCs w:val="18"/>
              </w:rPr>
              <w:t>A. besseyi</w:t>
            </w:r>
            <w:r w:rsidRPr="00B74E27">
              <w:rPr>
                <w:rFonts w:ascii="Arial" w:hAnsi="Arial" w:cs="Arial"/>
                <w:sz w:val="18"/>
                <w:szCs w:val="18"/>
              </w:rPr>
              <w:t xml:space="preserve"> is the most common plant-parasitic species with a star-shaped mucro although plant-parasitic species can be found in strawberries (</w:t>
            </w:r>
            <w:r w:rsidRPr="00B74E27">
              <w:rPr>
                <w:rFonts w:ascii="Arial" w:hAnsi="Arial" w:cs="Arial"/>
                <w:i/>
                <w:iCs/>
                <w:sz w:val="18"/>
                <w:szCs w:val="18"/>
              </w:rPr>
              <w:t>A. blastophthorus, 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xml:space="preserve">) as follows: </w:t>
            </w:r>
            <w:r w:rsidRPr="00B74E27">
              <w:rPr>
                <w:rFonts w:ascii="Arial" w:hAnsi="Arial" w:cs="Arial"/>
                <w:i/>
                <w:iCs/>
                <w:sz w:val="18"/>
                <w:szCs w:val="18"/>
              </w:rPr>
              <w:t>A. besseyi</w:t>
            </w:r>
            <w:r w:rsidRPr="00B74E27">
              <w:rPr>
                <w:rFonts w:ascii="Arial" w:hAnsi="Arial" w:cs="Arial"/>
                <w:sz w:val="18"/>
                <w:szCs w:val="18"/>
              </w:rPr>
              <w:t xml:space="preserve"> has a post-vulval sac that is always less than one-third of the distance from the vulva to the anus, whereas sacs of the other species are longer than this; the tail of </w:t>
            </w:r>
            <w:r w:rsidRPr="00B74E27">
              <w:rPr>
                <w:rFonts w:ascii="Arial" w:hAnsi="Arial" w:cs="Arial"/>
                <w:i/>
                <w:iCs/>
                <w:sz w:val="18"/>
                <w:szCs w:val="18"/>
              </w:rPr>
              <w:t>A. besseyi</w:t>
            </w:r>
            <w:r w:rsidRPr="00B74E27">
              <w:rPr>
                <w:rFonts w:ascii="Arial" w:hAnsi="Arial" w:cs="Arial"/>
                <w:sz w:val="18"/>
                <w:szCs w:val="18"/>
              </w:rPr>
              <w:t xml:space="preserve"> has a conoid shape, similar to </w:t>
            </w:r>
            <w:r w:rsidRPr="00B74E27">
              <w:rPr>
                <w:rFonts w:ascii="Arial" w:hAnsi="Arial" w:cs="Arial"/>
                <w:i/>
                <w:iCs/>
                <w:sz w:val="18"/>
                <w:szCs w:val="18"/>
              </w:rPr>
              <w:t>A. blastophthorus</w:t>
            </w:r>
            <w:r w:rsidRPr="00B74E27">
              <w:rPr>
                <w:rFonts w:ascii="Arial" w:hAnsi="Arial" w:cs="Arial"/>
                <w:sz w:val="18"/>
                <w:szCs w:val="18"/>
              </w:rPr>
              <w:t xml:space="preserve">, but shorter than that of </w:t>
            </w:r>
            <w:r w:rsidRPr="00B74E27">
              <w:rPr>
                <w:rFonts w:ascii="Arial" w:hAnsi="Arial" w:cs="Arial"/>
                <w:i/>
                <w:iCs/>
                <w:sz w:val="18"/>
                <w:szCs w:val="18"/>
              </w:rPr>
              <w:t>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xml:space="preserve">, which tend to be elongate conoid; the excretory pore is usually positioned near the anterior edge of the nerve ring in </w:t>
            </w:r>
            <w:r w:rsidRPr="00B74E27">
              <w:rPr>
                <w:rFonts w:ascii="Arial" w:hAnsi="Arial" w:cs="Arial"/>
                <w:i/>
                <w:iCs/>
                <w:sz w:val="18"/>
                <w:szCs w:val="18"/>
              </w:rPr>
              <w:t>A. besseyi</w:t>
            </w:r>
            <w:r w:rsidRPr="00B74E27">
              <w:rPr>
                <w:rFonts w:ascii="Arial" w:hAnsi="Arial" w:cs="Arial"/>
                <w:sz w:val="18"/>
                <w:szCs w:val="18"/>
              </w:rPr>
              <w:t xml:space="preserve">, whereas in the other species it is either level with or posterior to the nerve ring; and the spicules of </w:t>
            </w:r>
            <w:r w:rsidRPr="00B74E27">
              <w:rPr>
                <w:rFonts w:ascii="Arial" w:hAnsi="Arial" w:cs="Arial"/>
                <w:i/>
                <w:iCs/>
                <w:sz w:val="18"/>
                <w:szCs w:val="18"/>
              </w:rPr>
              <w:t xml:space="preserve">A. besseyi </w:t>
            </w:r>
            <w:r w:rsidRPr="00B74E27">
              <w:rPr>
                <w:rFonts w:ascii="Arial" w:hAnsi="Arial" w:cs="Arial"/>
                <w:sz w:val="18"/>
                <w:szCs w:val="18"/>
              </w:rPr>
              <w:t xml:space="preserve">are distinctive in that the proximal ends have an indistinct dorsal process (or apex) and have only a moderately developed ventral one (rostrum), while spicules of </w:t>
            </w:r>
            <w:r w:rsidRPr="00B74E27">
              <w:rPr>
                <w:rFonts w:ascii="Arial" w:hAnsi="Arial" w:cs="Arial"/>
                <w:i/>
                <w:iCs/>
                <w:sz w:val="18"/>
                <w:szCs w:val="18"/>
              </w:rPr>
              <w:t>A. blastophthorus</w:t>
            </w:r>
            <w:r w:rsidRPr="00B74E27">
              <w:rPr>
                <w:rFonts w:ascii="Arial" w:hAnsi="Arial" w:cs="Arial"/>
                <w:sz w:val="18"/>
                <w:szCs w:val="18"/>
              </w:rPr>
              <w:t xml:space="preserve"> are comparatively large for the genus, have a rather stout dorsal limb that is characteristically flattened about midway along its arch, with its distal end curved ventrally to give it a hooked or knobbed appearance, and the apex and rostrum are pronounced structures, spicules of </w:t>
            </w:r>
            <w:r w:rsidRPr="00B74E27">
              <w:rPr>
                <w:rFonts w:ascii="Arial" w:hAnsi="Arial" w:cs="Arial"/>
                <w:i/>
                <w:iCs/>
                <w:sz w:val="18"/>
                <w:szCs w:val="18"/>
              </w:rPr>
              <w:t>A. fragariae</w:t>
            </w:r>
            <w:r w:rsidRPr="00B74E27">
              <w:rPr>
                <w:rFonts w:ascii="Arial" w:hAnsi="Arial" w:cs="Arial"/>
                <w:sz w:val="18"/>
                <w:szCs w:val="18"/>
              </w:rPr>
              <w:t xml:space="preserve"> have a moderately developed apex and rostrum, and the smoothly curved spicules of </w:t>
            </w:r>
            <w:r w:rsidRPr="00B74E27">
              <w:rPr>
                <w:rFonts w:ascii="Arial" w:hAnsi="Arial" w:cs="Arial"/>
                <w:i/>
                <w:iCs/>
                <w:sz w:val="18"/>
                <w:szCs w:val="18"/>
              </w:rPr>
              <w:t>A. ritzemabosi</w:t>
            </w:r>
            <w:r w:rsidRPr="00B74E27">
              <w:rPr>
                <w:rFonts w:ascii="Arial" w:hAnsi="Arial" w:cs="Arial"/>
                <w:sz w:val="18"/>
                <w:szCs w:val="18"/>
              </w:rPr>
              <w:t xml:space="preserve"> seem to lack a dorsal or ventral process.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92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besseyi</w:t>
            </w:r>
            <w:r w:rsidRPr="00B74E27">
              <w:rPr>
                <w:rFonts w:ascii="Arial" w:hAnsi="Arial" w:cs="Arial"/>
                <w:sz w:val="18"/>
                <w:szCs w:val="18"/>
              </w:rPr>
              <w:t>,</w:t>
            </w:r>
            <w:r w:rsidRPr="00B74E27">
              <w:rPr>
                <w:rFonts w:ascii="Arial" w:hAnsi="Arial" w:cs="Arial"/>
                <w:i/>
                <w:iCs/>
                <w:sz w:val="18"/>
                <w:szCs w:val="18"/>
              </w:rPr>
              <w:t xml:space="preserve"> A. blastophthorus</w:t>
            </w:r>
            <w:r w:rsidRPr="00B74E27">
              <w:rPr>
                <w:rFonts w:ascii="Arial" w:hAnsi="Arial" w:cs="Arial"/>
                <w:sz w:val="18"/>
                <w:szCs w:val="18"/>
              </w:rPr>
              <w:t>,</w:t>
            </w:r>
            <w:r w:rsidRPr="00B74E27">
              <w:rPr>
                <w:rFonts w:ascii="Arial" w:hAnsi="Arial" w:cs="Arial"/>
                <w:i/>
                <w:iCs/>
                <w:sz w:val="18"/>
                <w:szCs w:val="18"/>
              </w:rPr>
              <w:t xml:space="preserve"> A. fragariae</w:t>
            </w:r>
            <w:r w:rsidRPr="00B74E27">
              <w:rPr>
                <w:rFonts w:ascii="Arial" w:hAnsi="Arial" w:cs="Arial"/>
                <w:sz w:val="18"/>
                <w:szCs w:val="18"/>
              </w:rPr>
              <w:t>,</w:t>
            </w:r>
            <w:r w:rsidRPr="00B74E27">
              <w:rPr>
                <w:rFonts w:ascii="Arial" w:hAnsi="Arial" w:cs="Arial"/>
                <w:i/>
                <w:iCs/>
                <w:sz w:val="18"/>
                <w:szCs w:val="18"/>
              </w:rPr>
              <w:t xml:space="preserve"> A. ritzemabosi </w:t>
            </w:r>
            <w:r w:rsidRPr="00B74E27">
              <w:rPr>
                <w:rFonts w:ascii="Arial" w:hAnsi="Arial" w:cs="Arial"/>
                <w:iCs/>
                <w:sz w:val="18"/>
                <w:szCs w:val="18"/>
              </w:rPr>
              <w:t>and</w:t>
            </w:r>
            <w:r w:rsidRPr="00B74E27">
              <w:rPr>
                <w:rFonts w:ascii="Arial" w:hAnsi="Arial" w:cs="Arial"/>
                <w:sz w:val="18"/>
                <w:szCs w:val="18"/>
              </w:rPr>
              <w:t xml:space="preserve"> </w:t>
            </w:r>
            <w:r w:rsidRPr="00B74E27">
              <w:rPr>
                <w:rFonts w:ascii="Arial" w:hAnsi="Arial" w:cs="Arial"/>
                <w:i/>
                <w:iCs/>
                <w:sz w:val="18"/>
                <w:szCs w:val="18"/>
              </w:rPr>
              <w:t>A. subtenuis</w:t>
            </w:r>
            <w:r w:rsidRPr="00B74E27">
              <w:rPr>
                <w:rFonts w:ascii="Arial" w:hAnsi="Arial" w:cs="Arial"/>
                <w:sz w:val="18"/>
                <w:szCs w:val="18"/>
              </w:rPr>
              <w:t xml:space="preserve"> live as parasites in buds and leaves of plants. </w:t>
            </w:r>
            <w:r w:rsidRPr="00B74E27">
              <w:rPr>
                <w:rFonts w:ascii="Arial" w:hAnsi="Arial" w:cs="Arial"/>
                <w:i/>
                <w:iCs/>
                <w:sz w:val="18"/>
                <w:szCs w:val="18"/>
              </w:rPr>
              <w:t>A. saprophilus</w:t>
            </w:r>
            <w:r w:rsidRPr="00B74E27">
              <w:rPr>
                <w:rFonts w:ascii="Arial" w:hAnsi="Arial" w:cs="Arial"/>
                <w:sz w:val="18"/>
                <w:szCs w:val="18"/>
              </w:rPr>
              <w:t>, a fungivorous species, is also often found in damaged or diseased plant material, including bulbs and corms</w:t>
            </w:r>
            <w:r w:rsidRPr="00B74E27">
              <w:rPr>
                <w:rFonts w:ascii="Arial" w:hAnsi="Arial" w:cs="Arial"/>
                <w:i/>
                <w:iCs/>
                <w:sz w:val="18"/>
                <w:szCs w:val="18"/>
              </w:rPr>
              <w:t>.</w:t>
            </w:r>
            <w:r w:rsidRPr="00B74E27">
              <w:rPr>
                <w:rFonts w:ascii="Arial" w:hAnsi="Arial" w:cs="Arial"/>
                <w:sz w:val="18"/>
                <w:szCs w:val="18"/>
              </w:rPr>
              <w:t xml:space="preserve"> Andrássy (2007) provided a key to 47 </w:t>
            </w:r>
            <w:r w:rsidRPr="00B74E27">
              <w:rPr>
                <w:rFonts w:ascii="Arial" w:hAnsi="Arial" w:cs="Arial"/>
                <w:i/>
                <w:iCs/>
                <w:sz w:val="18"/>
                <w:szCs w:val="18"/>
              </w:rPr>
              <w:t>Aphelenchoides</w:t>
            </w:r>
            <w:r w:rsidRPr="00B74E27">
              <w:rPr>
                <w:rFonts w:ascii="Arial" w:hAnsi="Arial" w:cs="Arial"/>
                <w:sz w:val="18"/>
                <w:szCs w:val="18"/>
              </w:rPr>
              <w:t xml:space="preserve"> species found in Europe, including the six species encountered in buds and leaves. A short dichotomous key to </w:t>
            </w:r>
            <w:r w:rsidRPr="00B74E27">
              <w:rPr>
                <w:rFonts w:ascii="Arial" w:hAnsi="Arial" w:cs="Arial"/>
                <w:i/>
                <w:sz w:val="18"/>
                <w:szCs w:val="18"/>
              </w:rPr>
              <w:t>Aphelenchoides besseyi</w:t>
            </w:r>
            <w:r w:rsidRPr="00B74E27">
              <w:rPr>
                <w:rFonts w:ascii="Arial" w:hAnsi="Arial" w:cs="Arial"/>
                <w:sz w:val="18"/>
                <w:szCs w:val="18"/>
              </w:rPr>
              <w:t xml:space="preserve">, </w:t>
            </w:r>
            <w:r w:rsidRPr="00B74E27">
              <w:rPr>
                <w:rFonts w:ascii="Arial" w:hAnsi="Arial" w:cs="Arial"/>
                <w:i/>
                <w:sz w:val="18"/>
                <w:szCs w:val="18"/>
              </w:rPr>
              <w:t>A. fragariae</w:t>
            </w:r>
            <w:r w:rsidRPr="00B74E27">
              <w:rPr>
                <w:rFonts w:ascii="Arial" w:hAnsi="Arial" w:cs="Arial"/>
                <w:sz w:val="18"/>
                <w:szCs w:val="18"/>
              </w:rPr>
              <w:t xml:space="preserve"> and </w:t>
            </w:r>
            <w:r w:rsidRPr="00B74E27">
              <w:rPr>
                <w:rFonts w:ascii="Arial" w:hAnsi="Arial" w:cs="Arial"/>
                <w:i/>
                <w:sz w:val="18"/>
                <w:szCs w:val="18"/>
              </w:rPr>
              <w:t>A. ritzemabosi</w:t>
            </w:r>
            <w:r w:rsidRPr="00B74E27">
              <w:rPr>
                <w:rFonts w:ascii="Arial" w:hAnsi="Arial" w:cs="Arial"/>
                <w:sz w:val="18"/>
                <w:szCs w:val="18"/>
              </w:rPr>
              <w:t xml:space="preserve"> is given in Table 3.</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Pr>
                <w:rFonts w:eastAsia="Times New Roman" w:cs="Arial"/>
                <w:i/>
                <w:iCs/>
                <w:color w:val="0000FF"/>
                <w:sz w:val="18"/>
                <w:szCs w:val="18"/>
              </w:rPr>
              <w:t>[93]</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For this diagnostic protocol, which concentrates on the three leaf and bud nematode species</w:t>
            </w:r>
            <w:r w:rsidRPr="00B74E27">
              <w:rPr>
                <w:rFonts w:ascii="Arial" w:hAnsi="Arial" w:cs="Arial"/>
                <w:i/>
                <w:iCs/>
                <w:sz w:val="18"/>
                <w:szCs w:val="18"/>
              </w:rPr>
              <w:t xml:space="preserve"> A. besseyi, A. fragariae </w:t>
            </w:r>
            <w:r w:rsidRPr="00B74E27">
              <w:rPr>
                <w:rFonts w:ascii="Arial" w:hAnsi="Arial" w:cs="Arial"/>
                <w:sz w:val="18"/>
                <w:szCs w:val="18"/>
              </w:rPr>
              <w:t xml:space="preserve">and </w:t>
            </w:r>
            <w:r w:rsidRPr="00B74E27">
              <w:rPr>
                <w:rFonts w:ascii="Arial" w:hAnsi="Arial" w:cs="Arial"/>
                <w:i/>
                <w:iCs/>
                <w:sz w:val="18"/>
                <w:szCs w:val="18"/>
              </w:rPr>
              <w:t>A. ritzemabosi</w:t>
            </w:r>
            <w:r w:rsidRPr="00B74E27">
              <w:rPr>
                <w:rFonts w:ascii="Arial" w:hAnsi="Arial" w:cs="Arial"/>
                <w:sz w:val="18"/>
                <w:szCs w:val="18"/>
              </w:rPr>
              <w:t xml:space="preserve">, a dichotomous polytomous key is offered that should allow the reader to proceed reliably to the relevant specialist section. It is frequently not possible to determine a singular character in a short key that is required for identification, while a polytomous key allows the combination of a range of characters for a provisional identification.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[9</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As</w:t>
            </w:r>
            <w:r w:rsidRPr="00B74E27">
              <w:rPr>
                <w:rFonts w:ascii="Arial" w:hAnsi="Arial" w:cs="Arial"/>
                <w:i/>
                <w:iCs/>
                <w:sz w:val="18"/>
                <w:szCs w:val="18"/>
              </w:rPr>
              <w:t xml:space="preserve"> A. besseyi, A. fragariae </w:t>
            </w:r>
            <w:r w:rsidRPr="00B74E27">
              <w:rPr>
                <w:rFonts w:ascii="Arial" w:hAnsi="Arial" w:cs="Arial"/>
                <w:sz w:val="18"/>
                <w:szCs w:val="18"/>
              </w:rPr>
              <w:t xml:space="preserve">and </w:t>
            </w:r>
            <w:r w:rsidRPr="00B74E27">
              <w:rPr>
                <w:rFonts w:ascii="Arial" w:hAnsi="Arial" w:cs="Arial"/>
                <w:i/>
                <w:iCs/>
                <w:sz w:val="18"/>
                <w:szCs w:val="18"/>
              </w:rPr>
              <w:t>A. ritzemabosi</w:t>
            </w:r>
            <w:r w:rsidRPr="00B74E27">
              <w:rPr>
                <w:rFonts w:ascii="Arial" w:hAnsi="Arial" w:cs="Arial"/>
                <w:sz w:val="18"/>
                <w:szCs w:val="18"/>
              </w:rPr>
              <w:t xml:space="preserve"> can all occur in a wide range of habitats, including occasionally in planting media, all </w:t>
            </w:r>
            <w:r w:rsidRPr="00B74E27">
              <w:rPr>
                <w:rFonts w:ascii="Arial" w:hAnsi="Arial" w:cs="Arial"/>
                <w:i/>
                <w:iCs/>
                <w:sz w:val="18"/>
                <w:szCs w:val="18"/>
              </w:rPr>
              <w:t xml:space="preserve">Aphelenchoides </w:t>
            </w:r>
            <w:r w:rsidRPr="00B74E27">
              <w:rPr>
                <w:rFonts w:ascii="Arial" w:hAnsi="Arial" w:cs="Arial"/>
                <w:sz w:val="18"/>
                <w:szCs w:val="18"/>
              </w:rPr>
              <w:t xml:space="preserve">nematodes that may be found in these habitats need to be considered in a diagnosis. Unfortunately, many of these nematodes are difficult to identify because there is little to distinguish them, a problem not alleviated by the poor descriptions of the species themselves. However, several authors have improved the original descriptions for the three targeted species. In addition, studies on </w:t>
            </w:r>
            <w:r w:rsidRPr="00B74E27">
              <w:rPr>
                <w:rFonts w:ascii="Arial" w:hAnsi="Arial" w:cs="Arial"/>
                <w:i/>
                <w:iCs/>
                <w:sz w:val="18"/>
                <w:szCs w:val="18"/>
              </w:rPr>
              <w:t>Aphelenchoides</w:t>
            </w:r>
            <w:r w:rsidRPr="00B74E27">
              <w:rPr>
                <w:rFonts w:ascii="Arial" w:hAnsi="Arial" w:cs="Arial"/>
                <w:sz w:val="18"/>
                <w:szCs w:val="18"/>
              </w:rPr>
              <w:t xml:space="preserve"> species have shown the degree of variation in measurements made on populations from different hosts.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 xml:space="preserve">[95]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As with all identifications involving the use of morphological characters, the combination of several key features is crucial to a positive diagnosis. In the polytomous key there is some overlap of codes, and users are advised to refer to original descriptions if in doubt about a diagnosis or to refer to Table 6 for further guidance and proceed to molecular testing to confirm.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Pr>
                <w:rFonts w:eastAsia="Times New Roman" w:cs="Arial"/>
                <w:i/>
                <w:iCs/>
                <w:color w:val="0000FF"/>
                <w:sz w:val="18"/>
                <w:szCs w:val="18"/>
              </w:rPr>
              <w:t>[96]</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 flow diagram of the identification process is provided in Figure 10.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[9</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Reference material can be found through various resources; for example, Q-bank (see </w:t>
            </w:r>
            <w:hyperlink r:id="rId8" w:history="1">
              <w:r w:rsidRPr="00B74E27">
                <w:rPr>
                  <w:rStyle w:val="Hyperlink"/>
                  <w:rFonts w:ascii="Arial" w:hAnsi="Arial" w:cs="Arial"/>
                  <w:sz w:val="18"/>
                  <w:szCs w:val="18"/>
                </w:rPr>
                <w:t>http://www.q-bank.eu/Nematodes</w:t>
              </w:r>
            </w:hyperlink>
            <w:r w:rsidRPr="00B74E27">
              <w:rPr>
                <w:rFonts w:ascii="Arial" w:hAnsi="Arial" w:cs="Arial"/>
                <w:sz w:val="18"/>
                <w:szCs w:val="18"/>
              </w:rPr>
              <w:t xml:space="preserve">) or Nematode Collection Europe (NCE) (see </w:t>
            </w:r>
            <w:hyperlink r:id="rId9" w:history="1">
              <w:r w:rsidRPr="00B74E27">
                <w:rPr>
                  <w:rStyle w:val="Hyperlink"/>
                  <w:rFonts w:ascii="Arial" w:hAnsi="Arial" w:cs="Arial"/>
                  <w:sz w:val="18"/>
                  <w:szCs w:val="18"/>
                </w:rPr>
                <w:t>http://www.nce.nu</w:t>
              </w:r>
            </w:hyperlink>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98</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b/>
                <w:bCs/>
                <w:sz w:val="18"/>
                <w:szCs w:val="18"/>
              </w:rPr>
              <w:t>Table 3.</w:t>
            </w:r>
            <w:r w:rsidRPr="00B74E27">
              <w:rPr>
                <w:rFonts w:ascii="Arial" w:hAnsi="Arial" w:cs="Arial"/>
                <w:sz w:val="18"/>
                <w:szCs w:val="18"/>
              </w:rPr>
              <w:t xml:space="preserve"> Simplified key to distinguish</w:t>
            </w:r>
            <w:r w:rsidRPr="00B74E27">
              <w:rPr>
                <w:rFonts w:ascii="Arial" w:hAnsi="Arial" w:cs="Arial"/>
                <w:i/>
                <w:iCs/>
                <w:sz w:val="18"/>
                <w:szCs w:val="18"/>
              </w:rPr>
              <w:t xml:space="preserve"> Aphelenchoides</w:t>
            </w:r>
            <w:r w:rsidRPr="00B74E27">
              <w:rPr>
                <w:rFonts w:ascii="Arial" w:hAnsi="Arial" w:cs="Arial"/>
                <w:sz w:val="18"/>
                <w:szCs w:val="18"/>
              </w:rPr>
              <w:t xml:space="preserve"> </w:t>
            </w:r>
            <w:r w:rsidRPr="00B74E27">
              <w:rPr>
                <w:rFonts w:ascii="Arial" w:hAnsi="Arial" w:cs="Arial"/>
                <w:i/>
                <w:iCs/>
                <w:sz w:val="18"/>
                <w:szCs w:val="18"/>
              </w:rPr>
              <w:t>besseyi, 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xml:space="preserve"> from other species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[9</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tbl>
            <w:tblPr>
              <w:tblW w:w="5000" w:type="pct"/>
              <w:tblCellSpacing w:w="0" w:type="dxa"/>
              <w:tblBorders>
                <w:top w:val="outset" w:sz="6" w:space="0" w:color="000001"/>
                <w:left w:val="outset" w:sz="6" w:space="0" w:color="000001"/>
                <w:bottom w:val="outset" w:sz="6" w:space="0" w:color="000001"/>
                <w:right w:val="outset" w:sz="6" w:space="0" w:color="000001"/>
              </w:tblBorders>
              <w:tblLayout w:type="fixed"/>
              <w:tblCellMar>
                <w:top w:w="105" w:type="dxa"/>
                <w:left w:w="105" w:type="dxa"/>
                <w:bottom w:w="105" w:type="dxa"/>
                <w:right w:w="105" w:type="dxa"/>
              </w:tblCellMar>
              <w:tblLook w:val="04A0" w:firstRow="1" w:lastRow="0" w:firstColumn="1" w:lastColumn="0" w:noHBand="0" w:noVBand="1"/>
            </w:tblPr>
            <w:tblGrid>
              <w:gridCol w:w="332"/>
              <w:gridCol w:w="6782"/>
              <w:gridCol w:w="1767"/>
            </w:tblGrid>
            <w:tr w:rsidR="00F56BCB" w:rsidRPr="00B74E27" w:rsidTr="00F86AAD">
              <w:trPr>
                <w:tblCellSpacing w:w="0" w:type="dxa"/>
              </w:trPr>
              <w:tc>
                <w:tcPr>
                  <w:tcW w:w="3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73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Post-vulval sac length more than one-third the distance between the vulva and the anus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Post-vulval sac length less than one-third the distance between the vulva and the anus; star-shaped mucro present</w:t>
                  </w:r>
                </w:p>
              </w:tc>
              <w:tc>
                <w:tcPr>
                  <w:tcW w:w="175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2 </w:t>
                  </w:r>
                </w:p>
                <w:p w:rsidR="00F56BCB" w:rsidRPr="00B74E27" w:rsidRDefault="00F56BCB" w:rsidP="00F56BCB">
                  <w:pPr>
                    <w:pStyle w:val="NormalWeb"/>
                    <w:spacing w:before="58" w:beforeAutospacing="0" w:after="58" w:afterAutospacing="0"/>
                    <w:rPr>
                      <w:rFonts w:ascii="Arial" w:hAnsi="Arial" w:cs="Arial"/>
                      <w:sz w:val="18"/>
                      <w:szCs w:val="18"/>
                    </w:rPr>
                  </w:pP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 xml:space="preserve">A. besseyi </w:t>
                  </w:r>
                </w:p>
              </w:tc>
            </w:tr>
            <w:tr w:rsidR="00F56BCB" w:rsidRPr="00B74E27" w:rsidTr="00F86AAD">
              <w:trPr>
                <w:tblCellSpacing w:w="0" w:type="dxa"/>
              </w:trPr>
              <w:tc>
                <w:tcPr>
                  <w:tcW w:w="3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73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Lateral field with three or four incisures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Lateral field with two incisures, body slender (a = 45–63), cephalic region almost continuous with body contour</w:t>
                  </w:r>
                </w:p>
              </w:tc>
              <w:tc>
                <w:tcPr>
                  <w:tcW w:w="175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3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fragariae</w:t>
                  </w:r>
                  <w:r w:rsidRPr="00B74E27">
                    <w:rPr>
                      <w:rFonts w:ascii="Arial" w:hAnsi="Arial" w:cs="Arial"/>
                      <w:sz w:val="18"/>
                      <w:szCs w:val="18"/>
                    </w:rPr>
                    <w:t xml:space="preserve"> </w:t>
                  </w:r>
                </w:p>
              </w:tc>
            </w:tr>
            <w:tr w:rsidR="00F56BCB" w:rsidRPr="00B74E27" w:rsidTr="00F86AAD">
              <w:trPr>
                <w:tblCellSpacing w:w="0" w:type="dxa"/>
              </w:trPr>
              <w:tc>
                <w:tcPr>
                  <w:tcW w:w="3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673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Tail terminus with a single mucro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Tail terminus with two to four processes pointing posteriorly giving it a paintbrush-like appearance, usually four incisures, stylet about 12 µm long, post-vulval sac usually more than half the distance between the vulva and the anus</w:t>
                  </w:r>
                </w:p>
              </w:tc>
              <w:tc>
                <w:tcPr>
                  <w:tcW w:w="175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Other species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ritzemabosi</w:t>
                  </w:r>
                  <w:r w:rsidRPr="00B74E27">
                    <w:rPr>
                      <w:rFonts w:ascii="Arial" w:hAnsi="Arial" w:cs="Arial"/>
                      <w:sz w:val="18"/>
                      <w:szCs w:val="18"/>
                    </w:rPr>
                    <w:t xml:space="preserve"> </w:t>
                  </w:r>
                </w:p>
              </w:tc>
            </w:tr>
          </w:tbl>
          <w:p w:rsidR="00F56BCB" w:rsidRPr="00B74E27" w:rsidRDefault="00F56BCB" w:rsidP="00F56BCB">
            <w:pPr>
              <w:rPr>
                <w:rFonts w:eastAsia="Times New Roman" w:cs="Arial"/>
                <w:sz w:val="18"/>
                <w:szCs w:val="18"/>
              </w:rPr>
            </w:pP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100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4.2 Morphological identification of </w:t>
            </w:r>
            <w:r w:rsidRPr="00B74E27">
              <w:rPr>
                <w:rFonts w:ascii="Arial" w:hAnsi="Arial" w:cs="Arial"/>
                <w:b/>
                <w:bCs/>
                <w:i/>
                <w:iCs/>
                <w:sz w:val="18"/>
                <w:szCs w:val="18"/>
              </w:rPr>
              <w:t>Aphelenchoides besseyi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[10</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4.2.1 Morphological characteristics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[10</w:t>
            </w:r>
            <w:r>
              <w:rPr>
                <w:rFonts w:eastAsia="Times New Roman" w:cs="Arial"/>
                <w:i/>
                <w:iCs/>
                <w:color w:val="0000FF"/>
                <w:sz w:val="18"/>
                <w:szCs w:val="18"/>
              </w:rPr>
              <w:t>2</w:t>
            </w:r>
            <w:r w:rsidRPr="00C4210A">
              <w:rPr>
                <w:rFonts w:eastAsia="Times New Roman" w:cs="Arial"/>
                <w:i/>
                <w:iCs/>
                <w:color w:val="0000FF"/>
                <w:sz w:val="18"/>
                <w:szCs w:val="18"/>
              </w:rPr>
              <w:t>] [10</w:t>
            </w:r>
            <w:r>
              <w:rPr>
                <w:rFonts w:eastAsia="Times New Roman" w:cs="Arial"/>
                <w:i/>
                <w:iCs/>
                <w:color w:val="0000FF"/>
                <w:sz w:val="18"/>
                <w:szCs w:val="18"/>
              </w:rPr>
              <w:t>3</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Details and views are provided in Figure 11.</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sidRPr="00C4210A">
              <w:rPr>
                <w:rFonts w:eastAsia="Times New Roman" w:cs="Arial"/>
                <w:i/>
                <w:iCs/>
                <w:color w:val="0000FF"/>
                <w:sz w:val="18"/>
                <w:szCs w:val="18"/>
              </w:rPr>
              <w:t>[10</w:t>
            </w:r>
            <w:r>
              <w:rPr>
                <w:rFonts w:eastAsia="Times New Roman" w:cs="Arial"/>
                <w:i/>
                <w:iCs/>
                <w:color w:val="0000FF"/>
                <w:sz w:val="18"/>
                <w:szCs w:val="18"/>
              </w:rPr>
              <w:t>4</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Female.</w:t>
            </w:r>
            <w:r w:rsidRPr="00B74E27">
              <w:rPr>
                <w:rFonts w:ascii="Arial" w:hAnsi="Arial" w:cs="Arial"/>
                <w:sz w:val="18"/>
                <w:szCs w:val="18"/>
              </w:rPr>
              <w:t xml:space="preserve"> Body slender, straight to slightly arcuate ventrally when relaxed. Cephalic region rounded, unstriated, slightly offset and wider than body at lip base. Lateral fields about one-fourth as wide as body, with four incisures. Metacorpus</w:t>
            </w:r>
            <w:r w:rsidRPr="00B74E27" w:rsidDel="000310FC">
              <w:rPr>
                <w:rFonts w:ascii="Arial" w:hAnsi="Arial" w:cs="Arial"/>
                <w:sz w:val="18"/>
                <w:szCs w:val="18"/>
              </w:rPr>
              <w:t xml:space="preserve"> </w:t>
            </w:r>
            <w:r w:rsidRPr="00B74E27">
              <w:rPr>
                <w:rFonts w:ascii="Arial" w:hAnsi="Arial" w:cs="Arial"/>
                <w:sz w:val="18"/>
                <w:szCs w:val="18"/>
              </w:rPr>
              <w:t>oval, with a distinct valvular apparatus slightly behind its centre. Excretory pore usually near anterior edge of nerve ring. Post-vulval sac narrow, inconspicuous, not containing sperm, 2.5–3.5 times anal body width but less than one-third the distance from the vulva to the anus. Tail conoid, 3.5–5 anal body widths long. Terminus bearing a mucro of diverse shape with three to four pointed processes.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Pr>
                <w:rFonts w:eastAsia="Times New Roman" w:cs="Arial"/>
                <w:i/>
                <w:iCs/>
                <w:color w:val="0000FF"/>
                <w:sz w:val="18"/>
                <w:szCs w:val="18"/>
              </w:rPr>
              <w:t>[105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Male.</w:t>
            </w:r>
            <w:r w:rsidRPr="00B74E27">
              <w:rPr>
                <w:rFonts w:ascii="Arial" w:hAnsi="Arial" w:cs="Arial"/>
                <w:sz w:val="18"/>
                <w:szCs w:val="18"/>
              </w:rPr>
              <w:t xml:space="preserve"> Often as numerous as females. Posterior end of body curved by about 180 degrees in relaxed specimens. Tail conoid, with terminal mucro with two to four pointed processes. Spicules typical of the genus except that the proximal ends lack a distinct apex and have only a moderately developed rostrum. The dorsal limb spicules measure 18–21 µm (mean 19.2 µm).</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106</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4.2.2 Identification using morphological keys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107</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In this diagnostic protocol an attempt has been made to reduce the number of comparisons required by selecting only those </w:t>
            </w:r>
            <w:r w:rsidRPr="00B74E27">
              <w:rPr>
                <w:rFonts w:ascii="Arial" w:hAnsi="Arial" w:cs="Arial"/>
                <w:i/>
                <w:iCs/>
                <w:sz w:val="18"/>
                <w:szCs w:val="18"/>
              </w:rPr>
              <w:t>Aphelenchoides</w:t>
            </w:r>
            <w:r w:rsidRPr="00B74E27">
              <w:rPr>
                <w:rFonts w:ascii="Arial" w:hAnsi="Arial" w:cs="Arial"/>
                <w:sz w:val="18"/>
                <w:szCs w:val="18"/>
              </w:rPr>
              <w:t xml:space="preserve"> species that have a star-shaped mucro, together with those pest species that might also be encountered in foliage. It should be noted that the following procedure relies heavily on the original descriptions and drawings of species, which are sometimes contradictory. For example, the tail shape for </w:t>
            </w:r>
            <w:r w:rsidRPr="00B74E27">
              <w:rPr>
                <w:rFonts w:ascii="Arial" w:hAnsi="Arial" w:cs="Arial"/>
                <w:i/>
                <w:iCs/>
                <w:sz w:val="18"/>
                <w:szCs w:val="18"/>
              </w:rPr>
              <w:t xml:space="preserve">A. aligarhiensis </w:t>
            </w:r>
            <w:r w:rsidRPr="00B74E27">
              <w:rPr>
                <w:rFonts w:ascii="Arial" w:hAnsi="Arial" w:cs="Arial"/>
                <w:sz w:val="18"/>
                <w:szCs w:val="18"/>
              </w:rPr>
              <w:t xml:space="preserve">is described as elongate conoid, but the accompanying drawing does not show this. There is also no accompanying value for c´, which is an indicator of tail shape (the value of tail length divided by body width at anus). Similarly, the excretory pore for </w:t>
            </w:r>
            <w:r w:rsidRPr="00B74E27">
              <w:rPr>
                <w:rFonts w:ascii="Arial" w:hAnsi="Arial" w:cs="Arial"/>
                <w:i/>
                <w:iCs/>
                <w:sz w:val="18"/>
                <w:szCs w:val="18"/>
              </w:rPr>
              <w:t xml:space="preserve">A. jonesi </w:t>
            </w:r>
            <w:r w:rsidRPr="00B74E27">
              <w:rPr>
                <w:rFonts w:ascii="Arial" w:hAnsi="Arial" w:cs="Arial"/>
                <w:sz w:val="18"/>
                <w:szCs w:val="18"/>
              </w:rPr>
              <w:t>is said to be opposite the nerve ring, but the accompanying drawing shows it to be posterior to the nerve ring. In such cases the written description is the one included in this diagnostic protocol. Where possible, original data have been supplemented by additional published information for the most commonly encountered species.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[10</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4.2.2.1 </w:t>
            </w:r>
            <w:r w:rsidRPr="00B74E27">
              <w:rPr>
                <w:rFonts w:ascii="Arial" w:hAnsi="Arial" w:cs="Arial"/>
                <w:b/>
                <w:bCs/>
                <w:i/>
                <w:iCs/>
                <w:sz w:val="18"/>
                <w:szCs w:val="18"/>
              </w:rPr>
              <w:t xml:space="preserve">Dichotomous key for </w:t>
            </w:r>
            <w:r w:rsidRPr="00B74E27">
              <w:rPr>
                <w:rFonts w:ascii="Arial" w:hAnsi="Arial" w:cs="Arial"/>
                <w:b/>
                <w:bCs/>
                <w:sz w:val="18"/>
                <w:szCs w:val="18"/>
              </w:rPr>
              <w:t>Aphelenchoides besseyi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[10</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 short dichotomous key is provided in this diagnostic protocol as an added value for identification. Only characters from female nematodes have been considered. The key is complemented by Figure 11, showing critical features, and by Table 2 and Table 6, which provide more details of those </w:t>
            </w:r>
            <w:r w:rsidRPr="00B74E27">
              <w:rPr>
                <w:rFonts w:ascii="Arial" w:hAnsi="Arial" w:cs="Arial"/>
                <w:i/>
                <w:iCs/>
                <w:sz w:val="18"/>
                <w:szCs w:val="18"/>
              </w:rPr>
              <w:t>Aphelenchoides</w:t>
            </w:r>
            <w:r w:rsidRPr="00B74E27">
              <w:rPr>
                <w:rFonts w:ascii="Arial" w:hAnsi="Arial" w:cs="Arial"/>
                <w:sz w:val="18"/>
                <w:szCs w:val="18"/>
              </w:rPr>
              <w:t xml:space="preserve"> species that have a star-shaped mucro together with those pest species that might also be encountered in foliage. After the key has been consulted, a check on the probable identity of the nematode should be made with reference to Table 3 and the relevant species description.</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10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Dichotomous key to distinguish </w:t>
            </w:r>
            <w:r w:rsidRPr="00B74E27">
              <w:rPr>
                <w:rFonts w:ascii="Arial" w:hAnsi="Arial" w:cs="Arial"/>
                <w:i/>
                <w:iCs/>
                <w:sz w:val="18"/>
                <w:szCs w:val="18"/>
              </w:rPr>
              <w:t>A. besseyi</w:t>
            </w:r>
            <w:r w:rsidRPr="00B74E27">
              <w:rPr>
                <w:rFonts w:ascii="Arial" w:hAnsi="Arial" w:cs="Arial"/>
                <w:sz w:val="18"/>
                <w:szCs w:val="18"/>
              </w:rPr>
              <w:t xml:space="preserve"> from other related species of </w:t>
            </w:r>
            <w:r w:rsidRPr="00B74E27">
              <w:rPr>
                <w:rFonts w:ascii="Arial" w:hAnsi="Arial" w:cs="Arial"/>
                <w:i/>
                <w:iCs/>
                <w:sz w:val="18"/>
                <w:szCs w:val="18"/>
              </w:rPr>
              <w:t>Aphelenchoides</w:t>
            </w:r>
            <w:r w:rsidRPr="00B74E27">
              <w:rPr>
                <w:rFonts w:ascii="Arial" w:hAnsi="Arial" w:cs="Arial"/>
                <w:sz w:val="18"/>
                <w:szCs w:val="1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8"/>
              <w:gridCol w:w="2121"/>
            </w:tblGrid>
            <w:tr w:rsidR="00F56BCB" w:rsidRPr="00B74E27" w:rsidTr="00DB7DA5">
              <w:tc>
                <w:tcPr>
                  <w:tcW w:w="6838" w:type="dxa"/>
                  <w:shd w:val="clear" w:color="auto" w:fill="auto"/>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sz w:val="18"/>
                      <w:szCs w:val="18"/>
                    </w:rPr>
                    <w:t>1.</w:t>
                  </w:r>
                  <w:r w:rsidRPr="00B74E27">
                    <w:rPr>
                      <w:rFonts w:ascii="Arial" w:hAnsi="Arial" w:cs="Arial"/>
                      <w:sz w:val="18"/>
                      <w:szCs w:val="18"/>
                    </w:rPr>
                    <w:t xml:space="preserve"> Star-shaped mucro present</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rPr>
                  </w:pPr>
                  <w:r w:rsidRPr="00B74E27">
                    <w:rPr>
                      <w:rFonts w:ascii="Arial" w:hAnsi="Arial" w:cs="Arial"/>
                      <w:sz w:val="18"/>
                      <w:szCs w:val="18"/>
                    </w:rPr>
                    <w:t>2</w:t>
                  </w:r>
                </w:p>
              </w:tc>
            </w:tr>
            <w:tr w:rsidR="00F56BCB" w:rsidRPr="00B74E27" w:rsidTr="00DB7DA5">
              <w:tc>
                <w:tcPr>
                  <w:tcW w:w="6838" w:type="dxa"/>
                  <w:shd w:val="clear" w:color="auto" w:fill="auto"/>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Star-shaped mucro absent</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rPr>
                  </w:pPr>
                  <w:r w:rsidRPr="00B74E27">
                    <w:rPr>
                      <w:rFonts w:ascii="Arial" w:hAnsi="Arial" w:cs="Arial"/>
                      <w:b/>
                      <w:bCs/>
                      <w:sz w:val="18"/>
                      <w:szCs w:val="18"/>
                    </w:rPr>
                    <w:t xml:space="preserve">not </w:t>
                  </w:r>
                  <w:r w:rsidRPr="00B74E27">
                    <w:rPr>
                      <w:rFonts w:ascii="Arial" w:hAnsi="Arial" w:cs="Arial"/>
                      <w:b/>
                      <w:bCs/>
                      <w:i/>
                      <w:iCs/>
                      <w:sz w:val="18"/>
                      <w:szCs w:val="18"/>
                    </w:rPr>
                    <w:t>A. besseyi</w:t>
                  </w:r>
                </w:p>
              </w:tc>
            </w:tr>
            <w:tr w:rsidR="00F56BCB" w:rsidRPr="00B74E27" w:rsidTr="00DB7DA5">
              <w:trPr>
                <w:trHeight w:val="235"/>
              </w:trPr>
              <w:tc>
                <w:tcPr>
                  <w:tcW w:w="6838" w:type="dxa"/>
                  <w:shd w:val="clear" w:color="auto" w:fill="auto"/>
                </w:tcPr>
                <w:p w:rsidR="00F56BCB" w:rsidRPr="00B74E27" w:rsidRDefault="00F56BCB" w:rsidP="00F56BCB">
                  <w:pPr>
                    <w:pStyle w:val="NormalWeb"/>
                    <w:spacing w:after="187" w:afterAutospacing="0"/>
                    <w:rPr>
                      <w:rFonts w:ascii="Arial" w:hAnsi="Arial" w:cs="Arial"/>
                      <w:sz w:val="18"/>
                      <w:szCs w:val="18"/>
                    </w:rPr>
                  </w:pPr>
                </w:p>
              </w:tc>
              <w:tc>
                <w:tcPr>
                  <w:tcW w:w="2121" w:type="dxa"/>
                  <w:shd w:val="clear" w:color="auto" w:fill="auto"/>
                </w:tcPr>
                <w:p w:rsidR="00F56BCB" w:rsidRPr="00B74E27" w:rsidRDefault="00F56BCB" w:rsidP="00F56BCB">
                  <w:pPr>
                    <w:pStyle w:val="NormalWeb"/>
                    <w:spacing w:after="187" w:afterAutospacing="0"/>
                    <w:rPr>
                      <w:rFonts w:ascii="Arial" w:hAnsi="Arial" w:cs="Arial"/>
                      <w:sz w:val="18"/>
                      <w:szCs w:val="18"/>
                    </w:rPr>
                  </w:pPr>
                </w:p>
              </w:tc>
            </w:tr>
            <w:tr w:rsidR="00F56BCB" w:rsidRPr="00B74E27" w:rsidTr="00DB7DA5">
              <w:tc>
                <w:tcPr>
                  <w:tcW w:w="6838" w:type="dxa"/>
                  <w:shd w:val="clear" w:color="auto" w:fill="auto"/>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sz w:val="18"/>
                      <w:szCs w:val="18"/>
                    </w:rPr>
                    <w:t>2.</w:t>
                  </w:r>
                  <w:r w:rsidRPr="00B74E27">
                    <w:rPr>
                      <w:rFonts w:ascii="Arial" w:hAnsi="Arial" w:cs="Arial"/>
                      <w:sz w:val="18"/>
                      <w:szCs w:val="18"/>
                    </w:rPr>
                    <w:t xml:space="preserve"> Post-vulval sac up to one-third of the length of the distance from the vulva to the anus</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rPr>
                  </w:pPr>
                  <w:r w:rsidRPr="00B74E27">
                    <w:rPr>
                      <w:rFonts w:ascii="Arial" w:hAnsi="Arial" w:cs="Arial"/>
                      <w:sz w:val="18"/>
                      <w:szCs w:val="18"/>
                    </w:rPr>
                    <w:t>3</w:t>
                  </w:r>
                </w:p>
              </w:tc>
            </w:tr>
            <w:tr w:rsidR="00F56BCB" w:rsidRPr="00F115B7" w:rsidTr="00DB7DA5">
              <w:tc>
                <w:tcPr>
                  <w:tcW w:w="6838" w:type="dxa"/>
                  <w:shd w:val="clear" w:color="auto" w:fill="auto"/>
                </w:tcPr>
                <w:p w:rsidR="00F56BCB" w:rsidRPr="00B74E27" w:rsidRDefault="00F56BCB" w:rsidP="00F56BCB">
                  <w:pPr>
                    <w:pStyle w:val="NormalWeb"/>
                    <w:spacing w:after="187" w:afterAutospacing="0"/>
                    <w:jc w:val="right"/>
                    <w:rPr>
                      <w:rFonts w:ascii="Arial" w:hAnsi="Arial" w:cs="Arial"/>
                      <w:sz w:val="18"/>
                      <w:szCs w:val="18"/>
                    </w:rPr>
                  </w:pPr>
                  <w:r w:rsidRPr="00B74E27">
                    <w:rPr>
                      <w:rFonts w:ascii="Arial" w:hAnsi="Arial" w:cs="Arial"/>
                      <w:sz w:val="18"/>
                      <w:szCs w:val="18"/>
                    </w:rPr>
                    <w:t>Post-vulval sac more than one-third of the length of the distance from the vulva to the anus</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fr-FR"/>
                    </w:rPr>
                  </w:pPr>
                  <w:r w:rsidRPr="00B74E27">
                    <w:rPr>
                      <w:rFonts w:ascii="Arial" w:hAnsi="Arial" w:cs="Arial"/>
                      <w:b/>
                      <w:bCs/>
                      <w:i/>
                      <w:iCs/>
                      <w:sz w:val="18"/>
                      <w:szCs w:val="18"/>
                      <w:lang w:val="fr-FR"/>
                    </w:rPr>
                    <w:t>A. aligarhiensis, A. brevistylus, A. fujianensis, A. lichenicola</w:t>
                  </w:r>
                </w:p>
              </w:tc>
            </w:tr>
            <w:tr w:rsidR="00F56BCB" w:rsidRPr="00F115B7" w:rsidTr="00DB7DA5">
              <w:trPr>
                <w:trHeight w:val="157"/>
              </w:trPr>
              <w:tc>
                <w:tcPr>
                  <w:tcW w:w="6838"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fr-FR"/>
                    </w:rPr>
                  </w:pP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fr-FR"/>
                    </w:rPr>
                  </w:pPr>
                </w:p>
              </w:tc>
            </w:tr>
            <w:tr w:rsidR="00F56BCB" w:rsidRPr="00B74E2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r w:rsidRPr="00B74E27">
                    <w:rPr>
                      <w:rFonts w:ascii="Arial" w:hAnsi="Arial" w:cs="Arial"/>
                      <w:b/>
                      <w:sz w:val="18"/>
                      <w:szCs w:val="18"/>
                      <w:lang w:val="en-US"/>
                    </w:rPr>
                    <w:t>3.</w:t>
                  </w:r>
                  <w:r w:rsidRPr="00B74E27">
                    <w:rPr>
                      <w:rFonts w:ascii="Arial" w:hAnsi="Arial" w:cs="Arial"/>
                      <w:sz w:val="18"/>
                      <w:szCs w:val="18"/>
                    </w:rPr>
                    <w:t xml:space="preserve"> Tail shape is conoid or elongate conoid</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sz w:val="18"/>
                      <w:szCs w:val="18"/>
                      <w:lang w:val="en-US"/>
                    </w:rPr>
                    <w:t>4</w:t>
                  </w:r>
                </w:p>
              </w:tc>
            </w:tr>
            <w:tr w:rsidR="00F56BCB" w:rsidRPr="00B74E2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r w:rsidRPr="00B74E27">
                    <w:rPr>
                      <w:rFonts w:ascii="Arial" w:hAnsi="Arial" w:cs="Arial"/>
                      <w:sz w:val="18"/>
                      <w:szCs w:val="18"/>
                    </w:rPr>
                    <w:t>Tail shape is subcylindroid</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b/>
                      <w:bCs/>
                      <w:i/>
                      <w:iCs/>
                      <w:sz w:val="18"/>
                      <w:szCs w:val="18"/>
                    </w:rPr>
                    <w:t>A. siddiqii</w:t>
                  </w:r>
                </w:p>
              </w:tc>
            </w:tr>
            <w:tr w:rsidR="00F56BCB" w:rsidRPr="00B74E2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p>
              </w:tc>
            </w:tr>
            <w:tr w:rsidR="00F56BCB" w:rsidRPr="00B74E2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r w:rsidRPr="00B74E27">
                    <w:rPr>
                      <w:rFonts w:ascii="Arial" w:hAnsi="Arial" w:cs="Arial"/>
                      <w:b/>
                      <w:sz w:val="18"/>
                      <w:szCs w:val="18"/>
                      <w:lang w:val="en-US"/>
                    </w:rPr>
                    <w:t>4.</w:t>
                  </w:r>
                  <w:r w:rsidRPr="00B74E27">
                    <w:rPr>
                      <w:rFonts w:ascii="Arial" w:hAnsi="Arial" w:cs="Arial"/>
                      <w:sz w:val="18"/>
                      <w:szCs w:val="18"/>
                    </w:rPr>
                    <w:t xml:space="preserve"> Stylet length in the range 10–12.5 μm</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sz w:val="18"/>
                      <w:szCs w:val="18"/>
                      <w:lang w:val="en-US"/>
                    </w:rPr>
                    <w:t>5</w:t>
                  </w:r>
                </w:p>
              </w:tc>
            </w:tr>
            <w:tr w:rsidR="00F56BCB" w:rsidRPr="00B74E2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r w:rsidRPr="00B74E27">
                    <w:rPr>
                      <w:rFonts w:ascii="Arial" w:hAnsi="Arial" w:cs="Arial"/>
                      <w:sz w:val="18"/>
                      <w:szCs w:val="18"/>
                    </w:rPr>
                    <w:t>Stylet length outside the range 10–12.5 μm</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b/>
                      <w:bCs/>
                      <w:i/>
                      <w:iCs/>
                      <w:sz w:val="18"/>
                      <w:szCs w:val="18"/>
                    </w:rPr>
                    <w:t>A. asteromucronatus, A. hylurgi, A. wallacei</w:t>
                  </w:r>
                </w:p>
              </w:tc>
            </w:tr>
            <w:tr w:rsidR="00F56BCB" w:rsidRPr="00B74E27" w:rsidTr="00DB7DA5">
              <w:trPr>
                <w:trHeight w:val="81"/>
              </w:trPr>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p>
              </w:tc>
            </w:tr>
            <w:tr w:rsidR="00F56BCB" w:rsidRPr="00B74E2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r w:rsidRPr="00B74E27">
                    <w:rPr>
                      <w:rFonts w:ascii="Arial" w:hAnsi="Arial" w:cs="Arial"/>
                      <w:b/>
                      <w:sz w:val="18"/>
                      <w:szCs w:val="18"/>
                      <w:lang w:val="en-US"/>
                    </w:rPr>
                    <w:t>5.</w:t>
                  </w:r>
                  <w:r w:rsidRPr="00B74E27">
                    <w:rPr>
                      <w:rFonts w:ascii="Arial" w:hAnsi="Arial" w:cs="Arial"/>
                      <w:sz w:val="18"/>
                      <w:szCs w:val="18"/>
                    </w:rPr>
                    <w:t xml:space="preserve"> Four lateral lines</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sz w:val="18"/>
                      <w:szCs w:val="18"/>
                      <w:lang w:val="en-US"/>
                    </w:rPr>
                    <w:t>6</w:t>
                  </w:r>
                </w:p>
              </w:tc>
            </w:tr>
            <w:tr w:rsidR="00F56BCB" w:rsidRPr="00F115B7" w:rsidTr="00DB7DA5">
              <w:tc>
                <w:tcPr>
                  <w:tcW w:w="6838" w:type="dxa"/>
                  <w:shd w:val="clear" w:color="auto" w:fill="auto"/>
                </w:tcPr>
                <w:p w:rsidR="00F56BCB" w:rsidRPr="00B74E27" w:rsidRDefault="00F56BCB" w:rsidP="00F56BCB">
                  <w:pPr>
                    <w:pStyle w:val="NormalWeb"/>
                    <w:spacing w:after="187" w:afterAutospacing="0"/>
                    <w:jc w:val="left"/>
                    <w:rPr>
                      <w:rFonts w:ascii="Arial" w:hAnsi="Arial" w:cs="Arial"/>
                      <w:sz w:val="18"/>
                      <w:szCs w:val="18"/>
                      <w:lang w:val="en-US"/>
                    </w:rPr>
                  </w:pPr>
                  <w:r w:rsidRPr="00B74E27">
                    <w:rPr>
                      <w:rFonts w:ascii="Arial" w:hAnsi="Arial" w:cs="Arial"/>
                      <w:sz w:val="18"/>
                      <w:szCs w:val="18"/>
                    </w:rPr>
                    <w:t>Fewer or more than four lateral lines</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fr-FR"/>
                    </w:rPr>
                  </w:pPr>
                  <w:r w:rsidRPr="00B74E27">
                    <w:rPr>
                      <w:rFonts w:ascii="Arial" w:hAnsi="Arial" w:cs="Arial"/>
                      <w:b/>
                      <w:bCs/>
                      <w:i/>
                      <w:iCs/>
                      <w:sz w:val="18"/>
                      <w:szCs w:val="18"/>
                      <w:lang w:val="fr-FR"/>
                    </w:rPr>
                    <w:t>A. andrassyi, A. asterocaudatus, A. unisexus</w:t>
                  </w:r>
                </w:p>
              </w:tc>
            </w:tr>
            <w:tr w:rsidR="00F56BCB" w:rsidRPr="00F115B7" w:rsidTr="00DB7DA5">
              <w:tc>
                <w:tcPr>
                  <w:tcW w:w="6838"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fr-FR"/>
                    </w:rPr>
                  </w:pP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fr-FR"/>
                    </w:rPr>
                  </w:pPr>
                </w:p>
              </w:tc>
            </w:tr>
            <w:tr w:rsidR="00F56BCB" w:rsidRPr="00B74E27" w:rsidTr="00DB7DA5">
              <w:tc>
                <w:tcPr>
                  <w:tcW w:w="6838" w:type="dxa"/>
                  <w:shd w:val="clear" w:color="auto" w:fill="auto"/>
                </w:tcPr>
                <w:p w:rsidR="00F56BCB" w:rsidRPr="00B74E27" w:rsidRDefault="00F56BCB" w:rsidP="00F56BCB">
                  <w:pPr>
                    <w:pStyle w:val="NormalWeb"/>
                    <w:spacing w:after="187" w:afterAutospacing="0"/>
                    <w:rPr>
                      <w:rFonts w:ascii="Arial" w:hAnsi="Arial" w:cs="Arial"/>
                      <w:sz w:val="18"/>
                      <w:szCs w:val="18"/>
                      <w:lang w:val="en-US"/>
                    </w:rPr>
                  </w:pPr>
                  <w:r w:rsidRPr="00B74E27">
                    <w:rPr>
                      <w:rFonts w:ascii="Arial" w:hAnsi="Arial" w:cs="Arial"/>
                      <w:b/>
                      <w:sz w:val="18"/>
                      <w:szCs w:val="18"/>
                      <w:lang w:val="en-US"/>
                    </w:rPr>
                    <w:t>6.</w:t>
                  </w:r>
                  <w:r w:rsidRPr="00B74E27">
                    <w:rPr>
                      <w:rFonts w:ascii="Arial" w:hAnsi="Arial" w:cs="Arial"/>
                      <w:sz w:val="18"/>
                      <w:szCs w:val="18"/>
                    </w:rPr>
                    <w:t xml:space="preserve"> Excretory pore anterior to, or level with, the anterior level of the nerve ring</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b/>
                      <w:bCs/>
                      <w:i/>
                      <w:iCs/>
                      <w:sz w:val="18"/>
                      <w:szCs w:val="18"/>
                    </w:rPr>
                    <w:t>A. besseyi</w:t>
                  </w:r>
                </w:p>
              </w:tc>
            </w:tr>
            <w:tr w:rsidR="00F56BCB" w:rsidRPr="00B74E27" w:rsidTr="00DB7DA5">
              <w:tc>
                <w:tcPr>
                  <w:tcW w:w="6838" w:type="dxa"/>
                  <w:shd w:val="clear" w:color="auto" w:fill="auto"/>
                </w:tcPr>
                <w:p w:rsidR="00F56BCB" w:rsidRPr="00B74E27" w:rsidRDefault="00F56BCB" w:rsidP="00F56BCB">
                  <w:pPr>
                    <w:pStyle w:val="NormalWeb"/>
                    <w:spacing w:after="187" w:afterAutospacing="0"/>
                    <w:rPr>
                      <w:rFonts w:ascii="Arial" w:hAnsi="Arial" w:cs="Arial"/>
                      <w:sz w:val="18"/>
                      <w:szCs w:val="18"/>
                      <w:lang w:val="en-US"/>
                    </w:rPr>
                  </w:pPr>
                  <w:r w:rsidRPr="00B74E27">
                    <w:rPr>
                      <w:rFonts w:ascii="Arial" w:hAnsi="Arial" w:cs="Arial"/>
                      <w:sz w:val="18"/>
                      <w:szCs w:val="18"/>
                    </w:rPr>
                    <w:t>Excretory pore level with the nerve ring</w:t>
                  </w:r>
                </w:p>
              </w:tc>
              <w:tc>
                <w:tcPr>
                  <w:tcW w:w="2121" w:type="dxa"/>
                  <w:shd w:val="clear" w:color="auto" w:fill="auto"/>
                </w:tcPr>
                <w:p w:rsidR="00F56BCB" w:rsidRPr="00B74E27" w:rsidRDefault="00F56BCB" w:rsidP="00F56BCB">
                  <w:pPr>
                    <w:pStyle w:val="NormalWeb"/>
                    <w:spacing w:after="187" w:afterAutospacing="0"/>
                    <w:jc w:val="right"/>
                    <w:rPr>
                      <w:rFonts w:ascii="Arial" w:hAnsi="Arial" w:cs="Arial"/>
                      <w:sz w:val="18"/>
                      <w:szCs w:val="18"/>
                      <w:lang w:val="en-US"/>
                    </w:rPr>
                  </w:pPr>
                  <w:r w:rsidRPr="00B74E27">
                    <w:rPr>
                      <w:rFonts w:ascii="Arial" w:hAnsi="Arial" w:cs="Arial"/>
                      <w:b/>
                      <w:bCs/>
                      <w:i/>
                      <w:iCs/>
                      <w:sz w:val="18"/>
                      <w:szCs w:val="18"/>
                    </w:rPr>
                    <w:t>A. goodeyi, A. jonesi, A. silvester</w:t>
                  </w:r>
                </w:p>
              </w:tc>
            </w:tr>
          </w:tbl>
          <w:p w:rsidR="00F56BCB" w:rsidRPr="00B74E27" w:rsidRDefault="00F56BCB" w:rsidP="00F56BCB">
            <w:pPr>
              <w:pStyle w:val="NormalWeb"/>
              <w:spacing w:after="187" w:afterAutospacing="0"/>
              <w:rPr>
                <w:rFonts w:ascii="Arial" w:hAnsi="Arial" w:cs="Arial"/>
                <w:sz w:val="18"/>
                <w:szCs w:val="18"/>
                <w:lang w:val="en-US"/>
              </w:rPr>
            </w:pP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11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1</w:t>
            </w:r>
            <w:r w:rsidRPr="00B74E27">
              <w:rPr>
                <w:rFonts w:ascii="Arial" w:hAnsi="Arial" w:cs="Arial"/>
                <w:sz w:val="18"/>
                <w:szCs w:val="18"/>
              </w:rPr>
              <w:t>. Star-shaped mucro present.................................................................................................................................</w:t>
            </w:r>
            <w:r w:rsidRPr="00B74E27">
              <w:rPr>
                <w:rFonts w:ascii="Arial" w:hAnsi="Arial" w:cs="Arial"/>
                <w:b/>
                <w:sz w:val="18"/>
                <w:szCs w:val="18"/>
              </w:rPr>
              <w:t>2</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12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Star-shaped mucro absent.............................................................................................................</w:t>
            </w:r>
            <w:r w:rsidRPr="00B74E27">
              <w:rPr>
                <w:rFonts w:ascii="Arial" w:hAnsi="Arial" w:cs="Arial"/>
                <w:b/>
                <w:bCs/>
                <w:sz w:val="18"/>
                <w:szCs w:val="18"/>
              </w:rPr>
              <w:t xml:space="preserve">not </w:t>
            </w:r>
            <w:r w:rsidRPr="00B74E27">
              <w:rPr>
                <w:rFonts w:ascii="Arial" w:hAnsi="Arial" w:cs="Arial"/>
                <w:b/>
                <w:bCs/>
                <w:i/>
                <w:iCs/>
                <w:sz w:val="18"/>
                <w:szCs w:val="18"/>
              </w:rPr>
              <w:t>A. besseyi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2.</w:t>
            </w:r>
            <w:r w:rsidRPr="00B74E27">
              <w:rPr>
                <w:rFonts w:ascii="Arial" w:hAnsi="Arial" w:cs="Arial"/>
                <w:sz w:val="18"/>
                <w:szCs w:val="18"/>
              </w:rPr>
              <w:t xml:space="preserve"> Post-vulval sac up to one-third of the length of the distance from the vulva to the anus.....................................</w:t>
            </w:r>
            <w:r w:rsidRPr="00B74E27">
              <w:rPr>
                <w:rFonts w:ascii="Arial" w:hAnsi="Arial" w:cs="Arial"/>
                <w:b/>
                <w:bCs/>
                <w:sz w:val="18"/>
                <w:szCs w:val="18"/>
              </w:rPr>
              <w:t>3</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Post-vulval sac more than one-third of the length of the distance from the vulva to the anus....................................................................</w:t>
            </w:r>
            <w:r w:rsidRPr="00B74E27">
              <w:rPr>
                <w:rFonts w:ascii="Arial" w:hAnsi="Arial" w:cs="Arial"/>
                <w:b/>
                <w:bCs/>
                <w:i/>
                <w:iCs/>
                <w:sz w:val="18"/>
                <w:szCs w:val="18"/>
              </w:rPr>
              <w:t>A. aligarhiensis, A. brevistylus, A. fujianensis, A. lichenicola</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3.</w:t>
            </w:r>
            <w:r w:rsidRPr="00B74E27">
              <w:rPr>
                <w:rFonts w:ascii="Arial" w:hAnsi="Arial" w:cs="Arial"/>
                <w:sz w:val="18"/>
                <w:szCs w:val="18"/>
              </w:rPr>
              <w:t xml:space="preserve"> Tail shape is conoid or elongate conoid...............................................................................................................</w:t>
            </w:r>
            <w:r w:rsidRPr="00B74E27">
              <w:rPr>
                <w:rFonts w:ascii="Arial" w:hAnsi="Arial" w:cs="Arial"/>
                <w:b/>
                <w:bCs/>
                <w:sz w:val="18"/>
                <w:szCs w:val="18"/>
              </w:rPr>
              <w:t>4</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Tail shape is subcylindroid....................................................................................................................</w:t>
            </w:r>
            <w:r w:rsidRPr="00B74E27">
              <w:rPr>
                <w:rFonts w:ascii="Arial" w:hAnsi="Arial" w:cs="Arial"/>
                <w:b/>
                <w:bCs/>
                <w:i/>
                <w:iCs/>
                <w:sz w:val="18"/>
                <w:szCs w:val="18"/>
              </w:rPr>
              <w:t>A. siddiqii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4.</w:t>
            </w:r>
            <w:r w:rsidRPr="00B74E27">
              <w:rPr>
                <w:rFonts w:ascii="Arial" w:hAnsi="Arial" w:cs="Arial"/>
                <w:sz w:val="18"/>
                <w:szCs w:val="18"/>
              </w:rPr>
              <w:t xml:space="preserve"> Stylet length in the range 10–12.5 μm.................................................................................................................</w:t>
            </w:r>
            <w:r w:rsidRPr="00B74E27">
              <w:rPr>
                <w:rFonts w:ascii="Arial" w:hAnsi="Arial" w:cs="Arial"/>
                <w:b/>
                <w:bCs/>
                <w:sz w:val="18"/>
                <w:szCs w:val="18"/>
              </w:rPr>
              <w:t>5</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Stylet length outside the range 10–12.5 μm................................</w:t>
            </w:r>
            <w:r w:rsidRPr="00B74E27">
              <w:rPr>
                <w:rFonts w:ascii="Arial" w:hAnsi="Arial" w:cs="Arial"/>
                <w:b/>
                <w:bCs/>
                <w:i/>
                <w:iCs/>
                <w:sz w:val="18"/>
                <w:szCs w:val="18"/>
              </w:rPr>
              <w:t>A. asteromucronatus, A. hylurgi, A. wallacei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[11</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5.</w:t>
            </w:r>
            <w:r w:rsidRPr="00B74E27">
              <w:rPr>
                <w:rFonts w:ascii="Arial" w:hAnsi="Arial" w:cs="Arial"/>
                <w:sz w:val="18"/>
                <w:szCs w:val="18"/>
              </w:rPr>
              <w:t xml:space="preserve"> Four lateral lines..................................................................................................................................................</w:t>
            </w:r>
            <w:r w:rsidRPr="00B74E27">
              <w:rPr>
                <w:rFonts w:ascii="Arial" w:hAnsi="Arial" w:cs="Arial"/>
                <w:b/>
                <w:bCs/>
                <w:sz w:val="18"/>
                <w:szCs w:val="18"/>
              </w:rPr>
              <w:t>6</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20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Fewer or more than four lateral lines.........................................</w:t>
            </w:r>
            <w:r w:rsidRPr="00B74E27">
              <w:rPr>
                <w:rFonts w:ascii="Arial" w:hAnsi="Arial" w:cs="Arial"/>
                <w:b/>
                <w:bCs/>
                <w:i/>
                <w:iCs/>
                <w:sz w:val="18"/>
                <w:szCs w:val="18"/>
              </w:rPr>
              <w:t>A. andrassyi, A. asterocaudatus, A. unisexus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21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Cs/>
                <w:sz w:val="18"/>
                <w:szCs w:val="18"/>
              </w:rPr>
              <w:t>6.</w:t>
            </w:r>
            <w:r w:rsidRPr="00B74E27">
              <w:rPr>
                <w:rFonts w:ascii="Arial" w:hAnsi="Arial" w:cs="Arial"/>
                <w:sz w:val="18"/>
                <w:szCs w:val="18"/>
              </w:rPr>
              <w:t xml:space="preserve"> Excretory pore anterior to, or level with, the anterior level of the nerve ring........................................</w:t>
            </w:r>
            <w:r w:rsidRPr="00B74E27">
              <w:rPr>
                <w:rFonts w:ascii="Arial" w:hAnsi="Arial" w:cs="Arial"/>
                <w:b/>
                <w:bCs/>
                <w:i/>
                <w:iCs/>
                <w:sz w:val="18"/>
                <w:szCs w:val="18"/>
              </w:rPr>
              <w:t>A. besseyi</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22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Excretory pore level with the nerve ring.........................................................</w:t>
            </w:r>
            <w:r w:rsidRPr="00B74E27">
              <w:rPr>
                <w:rFonts w:ascii="Arial" w:hAnsi="Arial" w:cs="Arial"/>
                <w:b/>
                <w:bCs/>
                <w:i/>
                <w:iCs/>
                <w:sz w:val="18"/>
                <w:szCs w:val="18"/>
              </w:rPr>
              <w:t>A. goodeyi, A. jonesi, A. silvester</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4.2.2.2</w:t>
            </w:r>
            <w:r w:rsidRPr="00B74E27">
              <w:rPr>
                <w:rFonts w:ascii="Arial" w:hAnsi="Arial" w:cs="Arial"/>
                <w:b/>
                <w:bCs/>
                <w:i/>
                <w:iCs/>
                <w:sz w:val="18"/>
                <w:szCs w:val="18"/>
              </w:rPr>
              <w:t xml:space="preserve"> Polytomous key for</w:t>
            </w:r>
            <w:r w:rsidRPr="00B74E27">
              <w:rPr>
                <w:rFonts w:ascii="Arial" w:hAnsi="Arial" w:cs="Arial"/>
                <w:b/>
                <w:bCs/>
                <w:sz w:val="18"/>
                <w:szCs w:val="18"/>
              </w:rPr>
              <w:t xml:space="preserve"> Aphelenchoides</w:t>
            </w:r>
            <w:r w:rsidRPr="00B74E27">
              <w:rPr>
                <w:rFonts w:ascii="Arial" w:hAnsi="Arial" w:cs="Arial"/>
                <w:b/>
                <w:bCs/>
                <w:i/>
                <w:iCs/>
                <w:sz w:val="18"/>
                <w:szCs w:val="18"/>
              </w:rPr>
              <w:t xml:space="preserve"> species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Polytomous keys allow the easy addition of new species into an identification procedure. For this diagnostic protocol several important features of species related to </w:t>
            </w:r>
            <w:r w:rsidRPr="00B74E27">
              <w:rPr>
                <w:rFonts w:ascii="Arial" w:hAnsi="Arial" w:cs="Arial"/>
                <w:i/>
                <w:iCs/>
                <w:sz w:val="18"/>
                <w:szCs w:val="18"/>
              </w:rPr>
              <w:t xml:space="preserve">A. besseyi </w:t>
            </w:r>
            <w:r w:rsidRPr="00B74E27">
              <w:rPr>
                <w:rFonts w:ascii="Arial" w:hAnsi="Arial" w:cs="Arial"/>
                <w:sz w:val="18"/>
                <w:szCs w:val="18"/>
              </w:rPr>
              <w:t xml:space="preserve">have been selected to produce a small polytomous key (Table 4). The selected features have been given codes. It has been feasible to convert only six morphological characters into codes. Each specimen for identification should be examined and assigned a set of these codes (A–F) according to the following categorization (Figure 12).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A. Tail terminus or mucro shape</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1 = star (Figure 12(A) (a–f))</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2 = single terminal mucro (Figure 12(A) (g–m))</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3 = bifurcate (Figure 12(A) (n))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[12</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4 = other (Figure 12(A) (o–t))</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30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5 = no mucro (Figure 12(A) (u–v))</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31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B. Length of the post-vulval sac</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1 = one-third or less the distance between the vulva and the anus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2 = more than one-third the distance between the vulva and the anus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32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3 = no post-vulval sac</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i/>
                <w:iCs/>
                <w:color w:val="0000FF"/>
                <w:sz w:val="18"/>
                <w:szCs w:val="18"/>
              </w:rPr>
            </w:pPr>
            <w:r>
              <w:rPr>
                <w:rFonts w:eastAsia="Times New Roman" w:cs="Arial"/>
                <w:i/>
                <w:iCs/>
                <w:color w:val="0000FF"/>
                <w:sz w:val="18"/>
                <w:szCs w:val="18"/>
              </w:rPr>
              <w:t>[133]</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C. Tail shape</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[13</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1 = conoid: cone-shaped, with both sides of the tail surface tapering at an equal angle to the tail tip. Total length not exceeding five times the anal body width (Figure 12(B) (a)).</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[13</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2 = elongate conoid: an elongated cone, with a length five times or more the anal body width (Figure 12(B) (b-c))</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[13</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3 = dorsally convex conoid: at first appearance this tail shape is curved ventrally. The dorsal side of the tail is curved in a convex manner before it joins the ventral surface. The ventral surface is usually concave, but from some viewpoints may appear straight. The tail may be any length (Figure 12(B) (d-e)).</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[13</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4 = subcylindroid: both sides of the tail appear to run parallel for most of its length, and they end in a hemispherical or subhemispherical tail tip (Figure 12(B) (f))</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[13</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D. Stylet length (μm)</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[13</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1 = 10–13</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40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2 = less than 10</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41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3 = more than 13</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42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E. Lateral lines (number of)</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1 = 4 lines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2 = 3 lines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 xml:space="preserve">3 = 2 lines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4 = unknown</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F. Relative position of the excretory pore and nerve ring</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1 = excretory pore anterior to or level with the anterior level of the nerve ring (Figure 12(C) (a))</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[14</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2 = excretory pore level with the nerve ring (Figure 12(C) (b))</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50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western"/>
              <w:spacing w:after="0" w:afterAutospacing="0"/>
              <w:rPr>
                <w:rFonts w:ascii="Arial" w:hAnsi="Arial" w:cs="Arial"/>
                <w:sz w:val="18"/>
                <w:szCs w:val="18"/>
              </w:rPr>
            </w:pPr>
            <w:r w:rsidRPr="00B74E27">
              <w:rPr>
                <w:rFonts w:ascii="Arial" w:hAnsi="Arial" w:cs="Arial"/>
                <w:color w:val="000000"/>
                <w:sz w:val="18"/>
                <w:szCs w:val="18"/>
              </w:rPr>
              <w:t>3 = excretory pore posterior to or opposite the posterior level of the nerve ring (Figure 12(C) (c))</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51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The set of codes obtained should be compared with those set out in Table 4, which will allow a provisional diagnosis to be made. A positive diagnosis is made when the value of most of the codes matches the reference species.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52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Table 4.</w:t>
            </w:r>
            <w:r w:rsidRPr="00B74E27">
              <w:rPr>
                <w:rFonts w:ascii="Arial" w:hAnsi="Arial" w:cs="Arial"/>
                <w:sz w:val="18"/>
                <w:szCs w:val="18"/>
              </w:rPr>
              <w:t xml:space="preserve"> Polytomous codes of selected </w:t>
            </w:r>
            <w:r w:rsidRPr="00B74E27">
              <w:rPr>
                <w:rFonts w:ascii="Arial" w:hAnsi="Arial" w:cs="Arial"/>
                <w:i/>
                <w:sz w:val="18"/>
                <w:szCs w:val="18"/>
              </w:rPr>
              <w:t>Aphelenchoides</w:t>
            </w:r>
            <w:r w:rsidRPr="00B74E27">
              <w:rPr>
                <w:rFonts w:ascii="Arial" w:hAnsi="Arial" w:cs="Arial"/>
                <w:sz w:val="18"/>
                <w:szCs w:val="18"/>
              </w:rPr>
              <w:t xml:space="preserve"> species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tbl>
            <w:tblPr>
              <w:tblW w:w="5000" w:type="pct"/>
              <w:tblCellSpacing w:w="0" w:type="dxa"/>
              <w:tblBorders>
                <w:top w:val="outset" w:sz="6" w:space="0" w:color="000001"/>
                <w:left w:val="outset" w:sz="6" w:space="0" w:color="000001"/>
                <w:bottom w:val="outset" w:sz="6" w:space="0" w:color="000001"/>
                <w:right w:val="outset" w:sz="6" w:space="0" w:color="000001"/>
              </w:tblBorders>
              <w:tblLayout w:type="fixed"/>
              <w:tblCellMar>
                <w:top w:w="105" w:type="dxa"/>
                <w:left w:w="105" w:type="dxa"/>
                <w:bottom w:w="105" w:type="dxa"/>
                <w:right w:w="105" w:type="dxa"/>
              </w:tblCellMar>
              <w:tblLook w:val="04A0" w:firstRow="1" w:lastRow="0" w:firstColumn="1" w:lastColumn="0" w:noHBand="0" w:noVBand="1"/>
            </w:tblPr>
            <w:tblGrid>
              <w:gridCol w:w="3604"/>
              <w:gridCol w:w="767"/>
              <w:gridCol w:w="767"/>
              <w:gridCol w:w="1000"/>
              <w:gridCol w:w="1000"/>
              <w:gridCol w:w="767"/>
              <w:gridCol w:w="976"/>
            </w:tblGrid>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Species</w:t>
                  </w:r>
                </w:p>
              </w:tc>
              <w:tc>
                <w:tcPr>
                  <w:tcW w:w="495"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A</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B</w:t>
                  </w:r>
                  <w:r w:rsidRPr="00B74E27">
                    <w:rPr>
                      <w:rFonts w:ascii="Arial" w:hAnsi="Arial" w:cs="Arial"/>
                      <w:sz w:val="18"/>
                      <w:szCs w:val="18"/>
                    </w:rPr>
                    <w:t xml:space="preserve"> </w:t>
                  </w:r>
                </w:p>
              </w:tc>
              <w:tc>
                <w:tcPr>
                  <w:tcW w:w="645"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C</w:t>
                  </w:r>
                  <w:r w:rsidRPr="00B74E27">
                    <w:rPr>
                      <w:rFonts w:ascii="Arial" w:hAnsi="Arial" w:cs="Arial"/>
                      <w:sz w:val="18"/>
                      <w:szCs w:val="18"/>
                    </w:rPr>
                    <w:t xml:space="preserve"> </w:t>
                  </w:r>
                </w:p>
              </w:tc>
              <w:tc>
                <w:tcPr>
                  <w:tcW w:w="645"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D</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E</w:t>
                  </w:r>
                  <w:r w:rsidRPr="00B74E27">
                    <w:rPr>
                      <w:rFonts w:ascii="Arial" w:hAnsi="Arial" w:cs="Arial"/>
                      <w:sz w:val="18"/>
                      <w:szCs w:val="18"/>
                    </w:rPr>
                    <w:t xml:space="preserve"> </w:t>
                  </w:r>
                </w:p>
              </w:tc>
              <w:tc>
                <w:tcPr>
                  <w:tcW w:w="630" w:type="dxa"/>
                  <w:tcBorders>
                    <w:top w:val="outset" w:sz="6" w:space="0" w:color="000001"/>
                    <w:left w:val="outset" w:sz="6" w:space="0" w:color="000001"/>
                    <w:bottom w:val="outset" w:sz="6" w:space="0" w:color="000001"/>
                    <w:right w:val="outset" w:sz="6" w:space="0" w:color="000001"/>
                  </w:tcBorders>
                  <w:shd w:val="clear" w:color="auto" w:fill="D9D9D9"/>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b/>
                      <w:bCs/>
                      <w:sz w:val="18"/>
                      <w:szCs w:val="18"/>
                    </w:rPr>
                    <w:t>F</w:t>
                  </w:r>
                  <w:r w:rsidRPr="00B74E27">
                    <w:rPr>
                      <w:rFonts w:ascii="Arial" w:hAnsi="Arial" w:cs="Arial"/>
                      <w:sz w:val="18"/>
                      <w:szCs w:val="18"/>
                    </w:rPr>
                    <w:t xml:space="preserve">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besseyi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hylurgi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4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unisexus</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1/3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asteromucronatus</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1/3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siddiqii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3/4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asterocaudatus</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andrassyi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2/3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4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wallacei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goodeyi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lichenicola</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silvester</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4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fujianensis</w:t>
                  </w:r>
                  <w:r w:rsidRPr="00B74E27">
                    <w:rPr>
                      <w:rFonts w:ascii="Arial" w:hAnsi="Arial" w:cs="Arial"/>
                      <w:sz w:val="18"/>
                      <w:szCs w:val="18"/>
                      <w:vertAlign w:val="superscript"/>
                    </w:rPr>
                    <w:t>†</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1/3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jonesi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1/3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brevistylus</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aligarhiensis</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2/3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blastophthorus</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i/>
                      <w:iCs/>
                      <w:sz w:val="18"/>
                      <w:szCs w:val="18"/>
                    </w:rPr>
                  </w:pPr>
                  <w:r w:rsidRPr="00B74E27">
                    <w:rPr>
                      <w:rFonts w:ascii="Arial" w:hAnsi="Arial" w:cs="Arial"/>
                      <w:i/>
                      <w:iCs/>
                      <w:sz w:val="18"/>
                      <w:szCs w:val="18"/>
                    </w:rPr>
                    <w:t>A. subtenuis</w:t>
                  </w:r>
                </w:p>
              </w:tc>
              <w:tc>
                <w:tcPr>
                  <w:tcW w:w="495"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2</w:t>
                  </w:r>
                </w:p>
              </w:tc>
              <w:tc>
                <w:tcPr>
                  <w:tcW w:w="495"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2</w:t>
                  </w:r>
                </w:p>
              </w:tc>
              <w:tc>
                <w:tcPr>
                  <w:tcW w:w="645"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4</w:t>
                  </w:r>
                </w:p>
              </w:tc>
              <w:tc>
                <w:tcPr>
                  <w:tcW w:w="645"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1</w:t>
                  </w:r>
                </w:p>
              </w:tc>
              <w:tc>
                <w:tcPr>
                  <w:tcW w:w="495"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2</w:t>
                  </w:r>
                </w:p>
              </w:tc>
              <w:tc>
                <w:tcPr>
                  <w:tcW w:w="630" w:type="dxa"/>
                  <w:tcBorders>
                    <w:top w:val="outset" w:sz="6" w:space="0" w:color="000001"/>
                    <w:left w:val="outset" w:sz="6" w:space="0" w:color="000001"/>
                    <w:bottom w:val="outset" w:sz="6" w:space="0" w:color="000001"/>
                    <w:right w:val="outset" w:sz="6" w:space="0" w:color="000001"/>
                  </w:tcBorders>
                  <w:shd w:val="clear" w:color="auto" w:fill="FFFFFF"/>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2/3</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ritzemabosi</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4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r>
            <w:tr w:rsidR="00F56BCB" w:rsidRPr="00B74E27" w:rsidTr="00F86AAD">
              <w:trPr>
                <w:tblCellSpacing w:w="0" w:type="dxa"/>
              </w:trPr>
              <w:tc>
                <w:tcPr>
                  <w:tcW w:w="232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fragariae</w:t>
                  </w:r>
                  <w:r w:rsidRPr="00B74E27">
                    <w:rPr>
                      <w:rFonts w:ascii="Arial" w:hAnsi="Arial" w:cs="Arial"/>
                      <w:sz w:val="18"/>
                      <w:szCs w:val="18"/>
                    </w:rPr>
                    <w:t xml:space="preserve">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2/4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64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495"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630" w:type="dxa"/>
                  <w:tcBorders>
                    <w:top w:val="outset" w:sz="6" w:space="0" w:color="000001"/>
                    <w:left w:val="outset" w:sz="6" w:space="0" w:color="000001"/>
                    <w:bottom w:val="outset" w:sz="6" w:space="0" w:color="000001"/>
                    <w:right w:val="outset" w:sz="6" w:space="0" w:color="000001"/>
                  </w:tcBorders>
                  <w:shd w:val="clear" w:color="auto" w:fill="FFFFFF"/>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2/3 </w:t>
                  </w:r>
                </w:p>
              </w:tc>
            </w:tr>
          </w:tbl>
          <w:p w:rsidR="00F56BCB" w:rsidRPr="00B74E27" w:rsidRDefault="00F56BCB" w:rsidP="00F56BCB">
            <w:pPr>
              <w:rPr>
                <w:rFonts w:eastAsia="Times New Roman" w:cs="Arial"/>
                <w:sz w:val="18"/>
                <w:szCs w:val="18"/>
              </w:rPr>
            </w:pP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Source: EPPO (2004).</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before="80" w:beforeAutospacing="0" w:after="0" w:afterAutospacing="0"/>
              <w:rPr>
                <w:rFonts w:ascii="Arial" w:hAnsi="Arial" w:cs="Arial"/>
                <w:iCs/>
                <w:sz w:val="18"/>
                <w:szCs w:val="18"/>
              </w:rPr>
            </w:pPr>
            <w:r w:rsidRPr="00B74E27">
              <w:rPr>
                <w:rFonts w:ascii="Arial" w:hAnsi="Arial" w:cs="Arial"/>
                <w:iCs/>
                <w:sz w:val="18"/>
                <w:szCs w:val="18"/>
              </w:rPr>
              <w:t>Notes:</w:t>
            </w:r>
          </w:p>
          <w:p w:rsidR="00F56BCB" w:rsidRPr="00B74E27" w:rsidRDefault="00F56BCB" w:rsidP="00F56BCB">
            <w:pPr>
              <w:pStyle w:val="NormalWeb"/>
              <w:spacing w:before="80" w:beforeAutospacing="0" w:after="0" w:afterAutospacing="0"/>
              <w:rPr>
                <w:rFonts w:ascii="Arial" w:hAnsi="Arial" w:cs="Arial"/>
                <w:iCs/>
                <w:sz w:val="18"/>
                <w:szCs w:val="18"/>
              </w:rPr>
            </w:pPr>
            <w:r w:rsidRPr="00B74E27">
              <w:rPr>
                <w:rFonts w:ascii="Arial" w:hAnsi="Arial" w:cs="Arial"/>
                <w:i/>
                <w:sz w:val="18"/>
                <w:szCs w:val="18"/>
              </w:rPr>
              <w:t>A. nonveilleri</w:t>
            </w:r>
            <w:r w:rsidRPr="00B74E27">
              <w:rPr>
                <w:rFonts w:ascii="Arial" w:hAnsi="Arial" w:cs="Arial"/>
                <w:iCs/>
                <w:sz w:val="18"/>
                <w:szCs w:val="18"/>
              </w:rPr>
              <w:t xml:space="preserve"> and </w:t>
            </w:r>
            <w:r w:rsidRPr="00B74E27">
              <w:rPr>
                <w:rFonts w:ascii="Arial" w:hAnsi="Arial" w:cs="Arial"/>
                <w:i/>
                <w:sz w:val="18"/>
                <w:szCs w:val="18"/>
              </w:rPr>
              <w:t>A. saprophilus</w:t>
            </w:r>
            <w:r w:rsidRPr="00B74E27">
              <w:rPr>
                <w:rFonts w:ascii="Arial" w:hAnsi="Arial" w:cs="Arial"/>
                <w:iCs/>
                <w:sz w:val="18"/>
                <w:szCs w:val="18"/>
              </w:rPr>
              <w:t>, mentioned in previous editions of this key, are now considered by the author to be species indeterminate.</w:t>
            </w:r>
          </w:p>
          <w:p w:rsidR="00F56BCB" w:rsidRPr="00B74E27" w:rsidRDefault="00F56BCB" w:rsidP="00F56BCB">
            <w:pPr>
              <w:pStyle w:val="NormalWeb"/>
              <w:spacing w:before="80" w:beforeAutospacing="0" w:after="0" w:afterAutospacing="0"/>
              <w:rPr>
                <w:rFonts w:ascii="Arial" w:hAnsi="Arial" w:cs="Arial"/>
                <w:iCs/>
                <w:sz w:val="18"/>
                <w:szCs w:val="18"/>
              </w:rPr>
            </w:pPr>
            <w:r w:rsidRPr="00B74E27">
              <w:rPr>
                <w:rFonts w:ascii="Arial" w:hAnsi="Arial" w:cs="Arial"/>
                <w:iCs/>
                <w:sz w:val="18"/>
                <w:szCs w:val="18"/>
              </w:rPr>
              <w:t xml:space="preserve">The assignment of more than one code for a particular feature for a species is based on variation noted in published data or seen in practice. </w:t>
            </w:r>
          </w:p>
          <w:p w:rsidR="00F56BCB" w:rsidRPr="00B74E27" w:rsidRDefault="00F56BCB" w:rsidP="00F56BCB">
            <w:pPr>
              <w:pStyle w:val="NormalWeb"/>
              <w:spacing w:before="80" w:beforeAutospacing="0" w:after="0" w:afterAutospacing="0"/>
              <w:rPr>
                <w:rFonts w:ascii="Arial" w:hAnsi="Arial" w:cs="Arial"/>
                <w:sz w:val="18"/>
                <w:szCs w:val="18"/>
              </w:rPr>
            </w:pPr>
            <w:r w:rsidRPr="00B74E27">
              <w:rPr>
                <w:rFonts w:ascii="Arial" w:hAnsi="Arial" w:cs="Arial"/>
                <w:sz w:val="18"/>
                <w:szCs w:val="18"/>
                <w:vertAlign w:val="superscript"/>
              </w:rPr>
              <w:t>†</w:t>
            </w:r>
            <w:r w:rsidRPr="00B74E27">
              <w:rPr>
                <w:rFonts w:ascii="Arial" w:hAnsi="Arial" w:cs="Arial"/>
                <w:sz w:val="18"/>
                <w:szCs w:val="18"/>
              </w:rPr>
              <w:t xml:space="preserve"> The codes for </w:t>
            </w:r>
            <w:r w:rsidRPr="00B74E27">
              <w:rPr>
                <w:rFonts w:ascii="Arial" w:hAnsi="Arial" w:cs="Arial"/>
                <w:i/>
                <w:iCs/>
                <w:sz w:val="18"/>
                <w:szCs w:val="18"/>
              </w:rPr>
              <w:t xml:space="preserve">A. fujianensis </w:t>
            </w:r>
            <w:r w:rsidRPr="00B74E27">
              <w:rPr>
                <w:rFonts w:ascii="Arial" w:hAnsi="Arial" w:cs="Arial"/>
                <w:sz w:val="18"/>
                <w:szCs w:val="18"/>
              </w:rPr>
              <w:t xml:space="preserve">were assigned by Zuo </w:t>
            </w:r>
            <w:r w:rsidRPr="00B74E27">
              <w:rPr>
                <w:rFonts w:ascii="Arial" w:hAnsi="Arial" w:cs="Arial"/>
                <w:i/>
                <w:iCs/>
                <w:sz w:val="18"/>
                <w:szCs w:val="18"/>
              </w:rPr>
              <w:t xml:space="preserve">et al. </w:t>
            </w:r>
            <w:r w:rsidRPr="00B74E27">
              <w:rPr>
                <w:rFonts w:ascii="Arial" w:hAnsi="Arial" w:cs="Arial"/>
                <w:sz w:val="18"/>
                <w:szCs w:val="18"/>
              </w:rPr>
              <w:t>(2010)</w:t>
            </w:r>
            <w:r w:rsidRPr="00B74E27">
              <w:rPr>
                <w:rFonts w:ascii="Arial" w:hAnsi="Arial" w:cs="Arial"/>
                <w:i/>
                <w:iCs/>
                <w:sz w:val="18"/>
                <w:szCs w:val="18"/>
              </w:rPr>
              <w:t>.</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4.3 Morphological identification of </w:t>
            </w:r>
            <w:r w:rsidRPr="00B74E27">
              <w:rPr>
                <w:rFonts w:ascii="Arial" w:hAnsi="Arial" w:cs="Arial"/>
                <w:b/>
                <w:bCs/>
                <w:i/>
                <w:iCs/>
                <w:sz w:val="18"/>
                <w:szCs w:val="18"/>
              </w:rPr>
              <w:t>Aphelenchoides fragariae</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 xml:space="preserve">4.3.1 Morphological characteristics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Allen (1952), Siddiqi (1975) and Hunt (1993) all provide detailed descriptions of </w:t>
            </w:r>
            <w:r w:rsidRPr="00B74E27">
              <w:rPr>
                <w:rFonts w:ascii="Arial" w:hAnsi="Arial" w:cs="Arial"/>
                <w:i/>
                <w:iCs/>
                <w:sz w:val="18"/>
                <w:szCs w:val="18"/>
              </w:rPr>
              <w:t>A. fragariae</w:t>
            </w:r>
            <w:r w:rsidRPr="00B74E27">
              <w:rPr>
                <w:rFonts w:ascii="Arial" w:hAnsi="Arial" w:cs="Arial"/>
                <w:sz w:val="18"/>
                <w:szCs w:val="18"/>
              </w:rPr>
              <w:t xml:space="preserve"> (see Figure 13). This description was modified from Hunt (1993).</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[15</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Female.</w:t>
            </w:r>
            <w:r w:rsidRPr="00B74E27">
              <w:rPr>
                <w:rFonts w:ascii="Arial" w:hAnsi="Arial" w:cs="Arial"/>
                <w:sz w:val="18"/>
                <w:szCs w:val="18"/>
              </w:rPr>
              <w:t xml:space="preserve"> Body slender (a = 45–70), straight to arcuate ventrally when relaxed. Cuticle finely annulated, lateral field with two incisures. Cephalic region almost continuous with body, appears smooth under the microscope, and four to five annuli visible by scanning electron microscopy (Khan </w:t>
            </w:r>
            <w:r w:rsidRPr="00B74E27">
              <w:rPr>
                <w:rFonts w:ascii="Arial" w:hAnsi="Arial" w:cs="Arial"/>
                <w:i/>
                <w:iCs/>
                <w:sz w:val="18"/>
                <w:szCs w:val="18"/>
              </w:rPr>
              <w:t>et al</w:t>
            </w:r>
            <w:r w:rsidRPr="00B74E27">
              <w:rPr>
                <w:rFonts w:ascii="Arial" w:hAnsi="Arial" w:cs="Arial"/>
                <w:sz w:val="18"/>
                <w:szCs w:val="18"/>
              </w:rPr>
              <w:t>., 2007, 2008). Stylet slender, about 8–14 µm long, often 10–11 µm; conus and shaft nearly equal in length; basal knobs minute but distinct. Pharynx typical of the genus, metacorpus oval and highly muscular with central valve plates, pharyngeal gland lobe with dorsal overlap of the intestine, two to four body widths long. Nerve ring encircling isthmus near its base, about one body width behind metacorpus. Excretory pore level with or close behind nerve ring. Genital tract monoprodelphic, outstretched, with oocytes in a single row, never reaching pharynx. Post-vulval sac long, extending more than half the distance between the vulva and the anus. Tail elongate conoid with a single simple spike or minute mucro at tail tip.</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60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Male.</w:t>
            </w:r>
            <w:r w:rsidRPr="00B74E27">
              <w:rPr>
                <w:rFonts w:ascii="Arial" w:hAnsi="Arial" w:cs="Arial"/>
                <w:sz w:val="18"/>
                <w:szCs w:val="18"/>
              </w:rPr>
              <w:t xml:space="preserve"> Abundant. Essentially similar to female in general morphology. Tail arcuate through 45 to 90 degrees when relaxed, not sharply curved like a hook, with a simple terminal spine. Three pairs of caudal papillae present. Spicules rose thorn-shaped with moderately developed apex and rostrum, dorsal limb 10–19 µm long.</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61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sz w:val="18"/>
                <w:szCs w:val="18"/>
              </w:rPr>
              <w:t xml:space="preserve">The key diagnostic features to distinguish </w:t>
            </w:r>
            <w:r w:rsidRPr="00B74E27">
              <w:rPr>
                <w:rFonts w:ascii="Arial" w:hAnsi="Arial" w:cs="Arial"/>
                <w:i/>
                <w:iCs/>
                <w:sz w:val="18"/>
                <w:szCs w:val="18"/>
              </w:rPr>
              <w:t>A. fragariae</w:t>
            </w:r>
            <w:r w:rsidRPr="00B74E27">
              <w:rPr>
                <w:rFonts w:ascii="Arial" w:hAnsi="Arial" w:cs="Arial"/>
                <w:sz w:val="18"/>
                <w:szCs w:val="18"/>
              </w:rPr>
              <w:t xml:space="preserve"> from the other known species of </w:t>
            </w:r>
            <w:r w:rsidRPr="00B74E27">
              <w:rPr>
                <w:rFonts w:ascii="Arial" w:hAnsi="Arial" w:cs="Arial"/>
                <w:i/>
                <w:iCs/>
                <w:sz w:val="18"/>
                <w:szCs w:val="18"/>
              </w:rPr>
              <w:t>Aphelenchoides</w:t>
            </w:r>
            <w:r w:rsidRPr="00B74E27">
              <w:rPr>
                <w:rFonts w:ascii="Arial" w:hAnsi="Arial" w:cs="Arial"/>
                <w:sz w:val="18"/>
                <w:szCs w:val="18"/>
              </w:rPr>
              <w:t xml:space="preserve"> are: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62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body 0.4–1.0 mm long, very slender (a = 45–70) (Figure 13(D–F))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stylet slender, about 8–14 µm long, with distinct basal knobs (Figure 13(A, B))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tail elongate conoid with a single simple spike or mucro at tail tip (Figure 13(G, I, M, P, Q))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post-vulval sac extending more than half the distance between the vulva and the anus (Figure 13(F))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excretory pore level with or close behind nerve ring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lateral field with generally two incisures (Figure 13(H, O))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58" w:afterAutospacing="0"/>
              <w:rPr>
                <w:rFonts w:ascii="Arial" w:hAnsi="Arial" w:cs="Arial"/>
                <w:sz w:val="18"/>
                <w:szCs w:val="18"/>
              </w:rPr>
            </w:pPr>
            <w:r w:rsidRPr="00B74E27">
              <w:rPr>
                <w:rFonts w:ascii="Arial" w:hAnsi="Arial" w:cs="Arial"/>
                <w:sz w:val="18"/>
                <w:szCs w:val="18"/>
              </w:rPr>
              <w:t xml:space="preserve">– </w:t>
            </w:r>
            <w:proofErr w:type="gramStart"/>
            <w:r w:rsidRPr="00B74E27">
              <w:rPr>
                <w:rFonts w:ascii="Arial" w:hAnsi="Arial" w:cs="Arial"/>
                <w:sz w:val="18"/>
                <w:szCs w:val="18"/>
              </w:rPr>
              <w:t>males</w:t>
            </w:r>
            <w:proofErr w:type="gramEnd"/>
            <w:r w:rsidRPr="00B74E27">
              <w:rPr>
                <w:rFonts w:ascii="Arial" w:hAnsi="Arial" w:cs="Arial"/>
                <w:sz w:val="18"/>
                <w:szCs w:val="18"/>
              </w:rPr>
              <w:t xml:space="preserve"> common, spicules on dorsal limb 14–17 µm long (Figure 13(J–L)).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[16</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keepNext/>
              <w:rPr>
                <w:rFonts w:ascii="Arial" w:hAnsi="Arial" w:cs="Arial"/>
                <w:sz w:val="18"/>
                <w:szCs w:val="18"/>
              </w:rPr>
            </w:pPr>
            <w:r w:rsidRPr="00B74E27">
              <w:rPr>
                <w:rFonts w:ascii="Arial" w:hAnsi="Arial" w:cs="Arial"/>
                <w:b/>
                <w:bCs/>
                <w:sz w:val="18"/>
                <w:szCs w:val="18"/>
              </w:rPr>
              <w:t>4.3.2 Comparison with similar species</w:t>
            </w:r>
            <w:r w:rsidRPr="00B74E27">
              <w:rPr>
                <w:rFonts w:ascii="Arial" w:hAnsi="Arial" w:cs="Arial"/>
                <w:sz w:val="18"/>
                <w:szCs w:val="18"/>
              </w:rPr>
              <w:t xml:space="preserve">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70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i/>
                <w:iCs/>
                <w:sz w:val="18"/>
                <w:szCs w:val="18"/>
              </w:rPr>
              <w:t>A. fragariae</w:t>
            </w:r>
            <w:r w:rsidRPr="00B74E27">
              <w:rPr>
                <w:rFonts w:ascii="Arial" w:hAnsi="Arial" w:cs="Arial"/>
                <w:sz w:val="18"/>
                <w:szCs w:val="18"/>
              </w:rPr>
              <w:t xml:space="preserve"> is similar to </w:t>
            </w:r>
            <w:r w:rsidRPr="00B74E27">
              <w:rPr>
                <w:rFonts w:ascii="Arial" w:hAnsi="Arial" w:cs="Arial"/>
                <w:i/>
                <w:iCs/>
                <w:sz w:val="18"/>
                <w:szCs w:val="18"/>
              </w:rPr>
              <w:t>A. arachidis</w:t>
            </w:r>
            <w:r w:rsidRPr="00B74E27">
              <w:rPr>
                <w:rFonts w:ascii="Arial" w:hAnsi="Arial" w:cs="Arial"/>
                <w:sz w:val="18"/>
                <w:szCs w:val="18"/>
              </w:rPr>
              <w:t xml:space="preserve">, </w:t>
            </w:r>
            <w:r w:rsidRPr="00B74E27">
              <w:rPr>
                <w:rFonts w:ascii="Arial" w:hAnsi="Arial" w:cs="Arial"/>
                <w:i/>
                <w:iCs/>
                <w:sz w:val="18"/>
                <w:szCs w:val="18"/>
              </w:rPr>
              <w:t>A. helophilus</w:t>
            </w:r>
            <w:r w:rsidRPr="00B74E27">
              <w:rPr>
                <w:rFonts w:ascii="Arial" w:hAnsi="Arial" w:cs="Arial"/>
                <w:sz w:val="18"/>
                <w:szCs w:val="18"/>
              </w:rPr>
              <w:t xml:space="preserve">, </w:t>
            </w:r>
            <w:r w:rsidRPr="00B74E27">
              <w:rPr>
                <w:rFonts w:ascii="Arial" w:hAnsi="Arial" w:cs="Arial"/>
                <w:i/>
                <w:iCs/>
                <w:sz w:val="18"/>
                <w:szCs w:val="18"/>
              </w:rPr>
              <w:t>A. resinosi</w:t>
            </w:r>
            <w:r w:rsidRPr="00B74E27">
              <w:rPr>
                <w:rFonts w:ascii="Arial" w:hAnsi="Arial" w:cs="Arial"/>
                <w:sz w:val="18"/>
                <w:szCs w:val="18"/>
              </w:rPr>
              <w:t xml:space="preserve"> and </w:t>
            </w:r>
            <w:r w:rsidRPr="00B74E27">
              <w:rPr>
                <w:rFonts w:ascii="Arial" w:hAnsi="Arial" w:cs="Arial"/>
                <w:i/>
                <w:iCs/>
                <w:sz w:val="18"/>
                <w:szCs w:val="18"/>
              </w:rPr>
              <w:t>A. rhytium</w:t>
            </w:r>
            <w:r w:rsidRPr="00B74E27">
              <w:rPr>
                <w:rFonts w:ascii="Arial" w:hAnsi="Arial" w:cs="Arial"/>
                <w:i/>
                <w:sz w:val="18"/>
                <w:szCs w:val="18"/>
              </w:rPr>
              <w:t>,</w:t>
            </w:r>
            <w:r w:rsidRPr="00B74E27">
              <w:rPr>
                <w:rFonts w:ascii="Arial" w:hAnsi="Arial" w:cs="Arial"/>
                <w:sz w:val="18"/>
                <w:szCs w:val="18"/>
              </w:rPr>
              <w:t xml:space="preserve"> but can be distinguished from all other species described in </w:t>
            </w:r>
            <w:r w:rsidRPr="00B74E27">
              <w:rPr>
                <w:rFonts w:ascii="Arial" w:hAnsi="Arial" w:cs="Arial"/>
                <w:i/>
                <w:iCs/>
                <w:sz w:val="18"/>
                <w:szCs w:val="18"/>
              </w:rPr>
              <w:t>Aphelenchoides</w:t>
            </w:r>
            <w:r w:rsidRPr="00B74E27">
              <w:rPr>
                <w:rFonts w:ascii="Arial" w:hAnsi="Arial" w:cs="Arial"/>
                <w:sz w:val="18"/>
                <w:szCs w:val="18"/>
              </w:rPr>
              <w:t xml:space="preserve"> by its more slender body (a = 45–70), lateral field with generally two incisures and tail terminus with a single mucro. </w:t>
            </w:r>
            <w:r w:rsidRPr="00B74E27">
              <w:rPr>
                <w:rFonts w:ascii="Arial" w:hAnsi="Arial" w:cs="Arial"/>
                <w:i/>
                <w:iCs/>
                <w:sz w:val="18"/>
                <w:szCs w:val="18"/>
              </w:rPr>
              <w:t>A. fragariae</w:t>
            </w:r>
            <w:r w:rsidRPr="00B74E27">
              <w:rPr>
                <w:rFonts w:ascii="Arial" w:hAnsi="Arial" w:cs="Arial"/>
                <w:sz w:val="18"/>
                <w:szCs w:val="18"/>
              </w:rPr>
              <w:t xml:space="preserve"> can be distinguished from these similar species using the key given in Table 6. A diagnostic compendium of </w:t>
            </w:r>
            <w:r w:rsidRPr="00B74E27">
              <w:rPr>
                <w:rFonts w:ascii="Arial" w:hAnsi="Arial" w:cs="Arial"/>
                <w:i/>
                <w:iCs/>
                <w:sz w:val="18"/>
                <w:szCs w:val="18"/>
              </w:rPr>
              <w:t xml:space="preserve">A. fragariae </w:t>
            </w:r>
            <w:r w:rsidRPr="00B74E27">
              <w:rPr>
                <w:rFonts w:ascii="Arial" w:hAnsi="Arial" w:cs="Arial"/>
                <w:sz w:val="18"/>
                <w:szCs w:val="18"/>
              </w:rPr>
              <w:t>and similar species and bud and leaf nematodes of the genus is presented in Table 6, which provides details to help to determine the identity of these similar species.</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71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F56BCB" w:rsidRPr="00B74E27" w:rsidRDefault="00F56BCB" w:rsidP="00F56BCB">
            <w:pPr>
              <w:pStyle w:val="NormalWeb"/>
              <w:spacing w:after="187" w:afterAutospacing="0"/>
              <w:rPr>
                <w:rFonts w:ascii="Arial" w:hAnsi="Arial" w:cs="Arial"/>
                <w:sz w:val="18"/>
                <w:szCs w:val="18"/>
              </w:rPr>
            </w:pPr>
            <w:r w:rsidRPr="00B74E27">
              <w:rPr>
                <w:rFonts w:ascii="Arial" w:hAnsi="Arial" w:cs="Arial"/>
                <w:b/>
                <w:bCs/>
                <w:sz w:val="18"/>
                <w:szCs w:val="18"/>
              </w:rPr>
              <w:t>Table 5.</w:t>
            </w:r>
            <w:r w:rsidRPr="00B74E27">
              <w:rPr>
                <w:rFonts w:ascii="Arial" w:hAnsi="Arial" w:cs="Arial"/>
                <w:sz w:val="18"/>
                <w:szCs w:val="18"/>
              </w:rPr>
              <w:t xml:space="preserve"> Dichotomous key to distinguish </w:t>
            </w:r>
            <w:r w:rsidRPr="00B74E27">
              <w:rPr>
                <w:rFonts w:ascii="Arial" w:hAnsi="Arial" w:cs="Arial"/>
                <w:i/>
                <w:iCs/>
                <w:sz w:val="18"/>
                <w:szCs w:val="18"/>
              </w:rPr>
              <w:t>Aphelenchoides fragariae</w:t>
            </w:r>
            <w:r w:rsidRPr="00B74E27">
              <w:rPr>
                <w:rFonts w:ascii="Arial" w:hAnsi="Arial" w:cs="Arial"/>
                <w:sz w:val="18"/>
                <w:szCs w:val="18"/>
              </w:rPr>
              <w:t xml:space="preserve"> from morphologically similar species </w:t>
            </w:r>
          </w:p>
        </w:tc>
      </w:tr>
      <w:tr w:rsidR="00F56BCB" w:rsidRPr="00B74E27" w:rsidTr="00F56BCB">
        <w:trPr>
          <w:divId w:val="1681547529"/>
          <w:tblCellSpacing w:w="0" w:type="dxa"/>
        </w:trPr>
        <w:tc>
          <w:tcPr>
            <w:tcW w:w="421" w:type="dxa"/>
          </w:tcPr>
          <w:p w:rsidR="00F56BCB" w:rsidRPr="00C4210A" w:rsidRDefault="00F56BCB" w:rsidP="00F56BCB">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72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tbl>
            <w:tblPr>
              <w:tblW w:w="5000" w:type="pct"/>
              <w:tblCellSpacing w:w="0" w:type="dxa"/>
              <w:tblBorders>
                <w:top w:val="outset" w:sz="6" w:space="0" w:color="00000A"/>
                <w:left w:val="outset" w:sz="6" w:space="0" w:color="00000A"/>
                <w:bottom w:val="outset" w:sz="6" w:space="0" w:color="00000A"/>
                <w:right w:val="outset" w:sz="6" w:space="0" w:color="00000A"/>
              </w:tblBorders>
              <w:tblLayout w:type="fixed"/>
              <w:tblCellMar>
                <w:top w:w="105" w:type="dxa"/>
                <w:left w:w="105" w:type="dxa"/>
                <w:bottom w:w="105" w:type="dxa"/>
                <w:right w:w="105" w:type="dxa"/>
              </w:tblCellMar>
              <w:tblLook w:val="04A0" w:firstRow="1" w:lastRow="0" w:firstColumn="1" w:lastColumn="0" w:noHBand="0" w:noVBand="1"/>
            </w:tblPr>
            <w:tblGrid>
              <w:gridCol w:w="269"/>
              <w:gridCol w:w="7368"/>
              <w:gridCol w:w="1244"/>
            </w:tblGrid>
            <w:tr w:rsidR="00F56BCB" w:rsidRPr="00B74E27" w:rsidTr="00F86AAD">
              <w:trPr>
                <w:tblCellSpacing w:w="0" w:type="dxa"/>
              </w:trPr>
              <w:tc>
                <w:tcPr>
                  <w:tcW w:w="19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1 </w:t>
                  </w:r>
                </w:p>
              </w:tc>
              <w:tc>
                <w:tcPr>
                  <w:tcW w:w="711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Female tail more than 30 µm long, conoid to elongate conoid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Female tail shorter, 22–28 µm long, subcylindroid with bluntly rounded tip </w:t>
                  </w:r>
                </w:p>
              </w:tc>
              <w:tc>
                <w:tcPr>
                  <w:tcW w:w="120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2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arachidis</w:t>
                  </w:r>
                  <w:r w:rsidRPr="00B74E27">
                    <w:rPr>
                      <w:rFonts w:ascii="Arial" w:hAnsi="Arial" w:cs="Arial"/>
                      <w:sz w:val="18"/>
                      <w:szCs w:val="18"/>
                    </w:rPr>
                    <w:t xml:space="preserve"> </w:t>
                  </w:r>
                </w:p>
              </w:tc>
            </w:tr>
            <w:tr w:rsidR="00F56BCB" w:rsidRPr="00B74E27" w:rsidTr="00F86AAD">
              <w:trPr>
                <w:tblCellSpacing w:w="0" w:type="dxa"/>
              </w:trPr>
              <w:tc>
                <w:tcPr>
                  <w:tcW w:w="19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2 </w:t>
                  </w:r>
                </w:p>
              </w:tc>
              <w:tc>
                <w:tcPr>
                  <w:tcW w:w="711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Female body length less than 1.0 mm, tail mucro offset; male spicules less than 25 µm long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Female body 0.8–1.3 mm, tail mucro not offset; male spicules 26 µm long </w:t>
                  </w:r>
                </w:p>
              </w:tc>
              <w:tc>
                <w:tcPr>
                  <w:tcW w:w="120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3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helophilus</w:t>
                  </w:r>
                  <w:r w:rsidRPr="00B74E27">
                    <w:rPr>
                      <w:rFonts w:ascii="Arial" w:hAnsi="Arial" w:cs="Arial"/>
                      <w:sz w:val="18"/>
                      <w:szCs w:val="18"/>
                    </w:rPr>
                    <w:t xml:space="preserve"> </w:t>
                  </w:r>
                </w:p>
              </w:tc>
            </w:tr>
            <w:tr w:rsidR="00F56BCB" w:rsidRPr="00B74E27" w:rsidTr="00F86AAD">
              <w:trPr>
                <w:tblCellSpacing w:w="0" w:type="dxa"/>
              </w:trPr>
              <w:tc>
                <w:tcPr>
                  <w:tcW w:w="19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3 </w:t>
                  </w:r>
                </w:p>
              </w:tc>
              <w:tc>
                <w:tcPr>
                  <w:tcW w:w="711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Post-vulval sac length less than half the distance between the vulva and the anus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Post-vulval sac length more than half the distance between the vulva and the anus </w:t>
                  </w:r>
                </w:p>
              </w:tc>
              <w:tc>
                <w:tcPr>
                  <w:tcW w:w="120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4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fragariae</w:t>
                  </w:r>
                  <w:r w:rsidRPr="00B74E27">
                    <w:rPr>
                      <w:rFonts w:ascii="Arial" w:hAnsi="Arial" w:cs="Arial"/>
                      <w:sz w:val="18"/>
                      <w:szCs w:val="18"/>
                    </w:rPr>
                    <w:t xml:space="preserve"> </w:t>
                  </w:r>
                </w:p>
              </w:tc>
            </w:tr>
            <w:tr w:rsidR="00F56BCB" w:rsidRPr="00B74E27" w:rsidTr="00F86AAD">
              <w:trPr>
                <w:tblCellSpacing w:w="0" w:type="dxa"/>
              </w:trPr>
              <w:tc>
                <w:tcPr>
                  <w:tcW w:w="195"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4 </w:t>
                  </w:r>
                </w:p>
              </w:tc>
              <w:tc>
                <w:tcPr>
                  <w:tcW w:w="711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sz w:val="18"/>
                      <w:szCs w:val="18"/>
                    </w:rPr>
                    <w:t xml:space="preserve">Female tail less than 40 µm long, two lateral incisures; spicules 13–15 µm long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sz w:val="18"/>
                      <w:szCs w:val="18"/>
                    </w:rPr>
                    <w:t xml:space="preserve">Female tail 56.2 µm long, lateral incisures absent; spicules 22.9 µm long </w:t>
                  </w:r>
                </w:p>
              </w:tc>
              <w:tc>
                <w:tcPr>
                  <w:tcW w:w="1200" w:type="dxa"/>
                  <w:tcBorders>
                    <w:top w:val="outset" w:sz="6" w:space="0" w:color="00000A"/>
                    <w:left w:val="outset" w:sz="6" w:space="0" w:color="00000A"/>
                    <w:bottom w:val="outset" w:sz="6" w:space="0" w:color="00000A"/>
                    <w:right w:val="outset" w:sz="6" w:space="0" w:color="00000A"/>
                  </w:tcBorders>
                  <w:hideMark/>
                </w:tcPr>
                <w:p w:rsidR="00F56BCB" w:rsidRPr="00B74E27" w:rsidRDefault="00F56BCB" w:rsidP="00F56BCB">
                  <w:pPr>
                    <w:pStyle w:val="NormalWeb"/>
                    <w:spacing w:before="58" w:beforeAutospacing="0" w:after="58" w:afterAutospacing="0"/>
                    <w:rPr>
                      <w:rFonts w:ascii="Arial" w:hAnsi="Arial" w:cs="Arial"/>
                      <w:sz w:val="18"/>
                      <w:szCs w:val="18"/>
                    </w:rPr>
                  </w:pPr>
                  <w:r w:rsidRPr="00B74E27">
                    <w:rPr>
                      <w:rFonts w:ascii="Arial" w:hAnsi="Arial" w:cs="Arial"/>
                      <w:i/>
                      <w:iCs/>
                      <w:sz w:val="18"/>
                      <w:szCs w:val="18"/>
                    </w:rPr>
                    <w:t>A. resinosi</w:t>
                  </w:r>
                  <w:r w:rsidRPr="00B74E27">
                    <w:rPr>
                      <w:rFonts w:ascii="Arial" w:hAnsi="Arial" w:cs="Arial"/>
                      <w:sz w:val="18"/>
                      <w:szCs w:val="18"/>
                    </w:rPr>
                    <w:t xml:space="preserve"> </w:t>
                  </w:r>
                </w:p>
                <w:p w:rsidR="00F56BCB" w:rsidRPr="00B74E27" w:rsidRDefault="00F56BCB" w:rsidP="00F56BCB">
                  <w:pPr>
                    <w:pStyle w:val="NormalWeb"/>
                    <w:spacing w:before="58" w:beforeAutospacing="0"/>
                    <w:rPr>
                      <w:rFonts w:ascii="Arial" w:hAnsi="Arial" w:cs="Arial"/>
                      <w:sz w:val="18"/>
                      <w:szCs w:val="18"/>
                    </w:rPr>
                  </w:pPr>
                  <w:r w:rsidRPr="00B74E27">
                    <w:rPr>
                      <w:rFonts w:ascii="Arial" w:hAnsi="Arial" w:cs="Arial"/>
                      <w:i/>
                      <w:iCs/>
                      <w:sz w:val="18"/>
                      <w:szCs w:val="18"/>
                    </w:rPr>
                    <w:t>A. rhytium</w:t>
                  </w:r>
                  <w:r w:rsidRPr="00B74E27">
                    <w:rPr>
                      <w:rFonts w:ascii="Arial" w:hAnsi="Arial" w:cs="Arial"/>
                      <w:sz w:val="18"/>
                      <w:szCs w:val="18"/>
                    </w:rPr>
                    <w:t xml:space="preserve"> </w:t>
                  </w:r>
                </w:p>
              </w:tc>
            </w:tr>
          </w:tbl>
          <w:p w:rsidR="00F56BCB" w:rsidRPr="00B74E27" w:rsidRDefault="00F56BCB" w:rsidP="00F56BCB">
            <w:pPr>
              <w:rPr>
                <w:rFonts w:eastAsia="Times New Roman" w:cs="Arial"/>
                <w:sz w:val="18"/>
                <w:szCs w:val="18"/>
              </w:rPr>
            </w:pPr>
          </w:p>
        </w:tc>
      </w:tr>
    </w:tbl>
    <w:p w:rsidR="00114650" w:rsidRPr="00B74E27" w:rsidRDefault="00114650">
      <w:pPr>
        <w:divId w:val="1681547529"/>
        <w:sectPr w:rsidR="00114650" w:rsidRPr="00B74E27" w:rsidSect="0017343A">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cols w:space="720"/>
          <w:titlePg/>
          <w:docGrid w:linePitch="360"/>
        </w:sectPr>
      </w:pPr>
    </w:p>
    <w:tbl>
      <w:tblPr>
        <w:tblW w:w="5063" w:type="pct"/>
        <w:tblCellSpacing w:w="0" w:type="dxa"/>
        <w:tblInd w:w="-118" w:type="dxa"/>
        <w:tblCellMar>
          <w:left w:w="0" w:type="dxa"/>
          <w:right w:w="0" w:type="dxa"/>
        </w:tblCellMar>
        <w:tblLook w:val="04A0" w:firstRow="1" w:lastRow="0" w:firstColumn="1" w:lastColumn="0" w:noHBand="0" w:noVBand="1"/>
      </w:tblPr>
      <w:tblGrid>
        <w:gridCol w:w="587"/>
        <w:gridCol w:w="12536"/>
      </w:tblGrid>
      <w:tr w:rsidR="00A30C69" w:rsidRPr="00B74E27" w:rsidTr="007C0DFB">
        <w:trPr>
          <w:divId w:val="1681547529"/>
          <w:tblCellSpacing w:w="0" w:type="dxa"/>
        </w:trPr>
        <w:tc>
          <w:tcPr>
            <w:tcW w:w="587" w:type="dxa"/>
            <w:noWrap/>
            <w:hideMark/>
          </w:tcPr>
          <w:p w:rsidR="00A30C69" w:rsidRPr="00B74E27" w:rsidRDefault="00A30C69" w:rsidP="009D45E6">
            <w:pPr>
              <w:contextualSpacing/>
              <w:rPr>
                <w:rFonts w:eastAsia="Times New Roman" w:cs="Arial"/>
                <w:color w:val="0000FF"/>
                <w:sz w:val="18"/>
                <w:szCs w:val="18"/>
              </w:rPr>
            </w:pPr>
            <w:r w:rsidRPr="00B74E27">
              <w:rPr>
                <w:rFonts w:eastAsia="Times New Roman" w:cs="Arial"/>
                <w:i/>
                <w:iCs/>
                <w:color w:val="0000FF"/>
                <w:sz w:val="18"/>
                <w:szCs w:val="18"/>
              </w:rPr>
              <w:lastRenderedPageBreak/>
              <w:t xml:space="preserve">[174] </w:t>
            </w:r>
          </w:p>
        </w:tc>
        <w:tc>
          <w:tcPr>
            <w:tcW w:w="12617" w:type="dxa"/>
            <w:tcMar>
              <w:top w:w="80" w:type="dxa"/>
              <w:left w:w="80" w:type="dxa"/>
              <w:bottom w:w="80" w:type="dxa"/>
              <w:right w:w="80" w:type="dxa"/>
            </w:tcMar>
            <w:hideMark/>
          </w:tcPr>
          <w:p w:rsidR="00A30C69" w:rsidRPr="00B74E27" w:rsidRDefault="00A30C69" w:rsidP="009D45E6">
            <w:pPr>
              <w:pStyle w:val="NormalWeb"/>
              <w:pageBreakBefore/>
              <w:spacing w:before="0" w:beforeAutospacing="0" w:after="0" w:afterAutospacing="0"/>
              <w:contextualSpacing/>
              <w:rPr>
                <w:rFonts w:ascii="Arial" w:hAnsi="Arial" w:cs="Arial"/>
                <w:sz w:val="18"/>
                <w:szCs w:val="18"/>
              </w:rPr>
            </w:pPr>
            <w:r w:rsidRPr="00B74E27">
              <w:rPr>
                <w:rFonts w:ascii="Arial" w:hAnsi="Arial" w:cs="Arial"/>
                <w:b/>
                <w:bCs/>
                <w:sz w:val="18"/>
                <w:szCs w:val="18"/>
              </w:rPr>
              <w:t xml:space="preserve">Table </w:t>
            </w:r>
            <w:r w:rsidR="0056762C" w:rsidRPr="00B74E27">
              <w:rPr>
                <w:rFonts w:ascii="Arial" w:hAnsi="Arial" w:cs="Arial"/>
                <w:b/>
                <w:bCs/>
                <w:sz w:val="18"/>
                <w:szCs w:val="18"/>
              </w:rPr>
              <w:t>6</w:t>
            </w:r>
            <w:r w:rsidRPr="00B74E27">
              <w:rPr>
                <w:rFonts w:ascii="Arial" w:hAnsi="Arial" w:cs="Arial"/>
                <w:b/>
                <w:bCs/>
                <w:sz w:val="18"/>
                <w:szCs w:val="18"/>
              </w:rPr>
              <w:t>.</w:t>
            </w:r>
            <w:r w:rsidRPr="00B74E27">
              <w:rPr>
                <w:rFonts w:ascii="Arial" w:hAnsi="Arial" w:cs="Arial"/>
                <w:sz w:val="18"/>
                <w:szCs w:val="18"/>
              </w:rPr>
              <w:t xml:space="preserve"> Morphological character</w:t>
            </w:r>
            <w:r w:rsidR="00AC4539" w:rsidRPr="00B74E27">
              <w:rPr>
                <w:rFonts w:ascii="Arial" w:hAnsi="Arial" w:cs="Arial"/>
                <w:sz w:val="18"/>
                <w:szCs w:val="18"/>
              </w:rPr>
              <w:t>istic</w:t>
            </w:r>
            <w:r w:rsidRPr="00B74E27">
              <w:rPr>
                <w:rFonts w:ascii="Arial" w:hAnsi="Arial" w:cs="Arial"/>
                <w:sz w:val="18"/>
                <w:szCs w:val="18"/>
              </w:rPr>
              <w:t xml:space="preserve">s of </w:t>
            </w:r>
            <w:r w:rsidRPr="00B74E27">
              <w:rPr>
                <w:rFonts w:ascii="Arial" w:hAnsi="Arial" w:cs="Arial"/>
                <w:i/>
                <w:iCs/>
                <w:sz w:val="18"/>
                <w:szCs w:val="18"/>
              </w:rPr>
              <w:t xml:space="preserve">Aphelenchoides fragariae </w:t>
            </w:r>
            <w:r w:rsidRPr="00B74E27">
              <w:rPr>
                <w:rFonts w:ascii="Arial" w:hAnsi="Arial" w:cs="Arial"/>
                <w:sz w:val="18"/>
                <w:szCs w:val="18"/>
              </w:rPr>
              <w:t xml:space="preserve">compared with similar species </w:t>
            </w:r>
          </w:p>
        </w:tc>
      </w:tr>
      <w:tr w:rsidR="00A30C69" w:rsidRPr="00B74E27" w:rsidTr="007C0DFB">
        <w:trPr>
          <w:divId w:val="1681547529"/>
          <w:tblCellSpacing w:w="0" w:type="dxa"/>
        </w:trPr>
        <w:tc>
          <w:tcPr>
            <w:tcW w:w="587" w:type="dxa"/>
            <w:noWrap/>
            <w:hideMark/>
          </w:tcPr>
          <w:p w:rsidR="00A30C69" w:rsidRPr="00B74E27" w:rsidRDefault="00A30C69" w:rsidP="009D45E6">
            <w:pPr>
              <w:contextualSpacing/>
              <w:rPr>
                <w:rFonts w:eastAsia="Times New Roman" w:cs="Arial"/>
                <w:color w:val="0000FF"/>
                <w:sz w:val="18"/>
                <w:szCs w:val="18"/>
              </w:rPr>
            </w:pPr>
            <w:r w:rsidRPr="00B74E27">
              <w:rPr>
                <w:rFonts w:eastAsia="Times New Roman" w:cs="Arial"/>
                <w:i/>
                <w:iCs/>
                <w:color w:val="0000FF"/>
                <w:sz w:val="18"/>
                <w:szCs w:val="18"/>
              </w:rPr>
              <w:t xml:space="preserve">[175] </w:t>
            </w:r>
          </w:p>
        </w:tc>
        <w:tc>
          <w:tcPr>
            <w:tcW w:w="12617" w:type="dxa"/>
            <w:tcMar>
              <w:top w:w="80" w:type="dxa"/>
              <w:left w:w="80" w:type="dxa"/>
              <w:bottom w:w="80" w:type="dxa"/>
              <w:right w:w="80" w:type="dxa"/>
            </w:tcMar>
            <w:hideMark/>
          </w:tcPr>
          <w:tbl>
            <w:tblPr>
              <w:tblW w:w="0" w:type="auto"/>
              <w:tblLook w:val="04A0" w:firstRow="1" w:lastRow="0" w:firstColumn="1" w:lastColumn="0" w:noHBand="0" w:noVBand="1"/>
            </w:tblPr>
            <w:tblGrid>
              <w:gridCol w:w="1462"/>
              <w:gridCol w:w="627"/>
              <w:gridCol w:w="489"/>
              <w:gridCol w:w="627"/>
              <w:gridCol w:w="489"/>
              <w:gridCol w:w="627"/>
              <w:gridCol w:w="568"/>
              <w:gridCol w:w="1183"/>
              <w:gridCol w:w="1010"/>
              <w:gridCol w:w="489"/>
              <w:gridCol w:w="1242"/>
              <w:gridCol w:w="665"/>
              <w:gridCol w:w="884"/>
              <w:gridCol w:w="887"/>
              <w:gridCol w:w="1127"/>
            </w:tblGrid>
            <w:tr w:rsidR="00CA4BE4" w:rsidRPr="00B74E27" w:rsidTr="00BF343E">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cs="Arial"/>
                      <w:sz w:val="18"/>
                      <w:szCs w:val="18"/>
                    </w:rPr>
                    <w:t xml:space="preserve"> </w:t>
                  </w:r>
                  <w:r w:rsidRPr="00B74E27">
                    <w:rPr>
                      <w:rFonts w:ascii="Arial" w:hAnsi="Arial" w:cs="Arial"/>
                      <w:b/>
                      <w:sz w:val="16"/>
                      <w:szCs w:val="18"/>
                    </w:rPr>
                    <w:t xml:space="preserve">Species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L (mm)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A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B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C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c´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Tail (µm)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Tail shape</w:t>
                  </w:r>
                  <w:r w:rsidRPr="00B74E27">
                    <w:rPr>
                      <w:rFonts w:ascii="Arial" w:hAnsi="Arial" w:cs="Arial"/>
                      <w:b/>
                      <w:sz w:val="16"/>
                      <w:szCs w:val="18"/>
                      <w:vertAlign w:val="superscript"/>
                    </w:rPr>
                    <w:t>†</w:t>
                  </w:r>
                  <w:r w:rsidRPr="00B74E27">
                    <w:rPr>
                      <w:rFonts w:ascii="Arial" w:hAnsi="Arial" w:cs="Arial"/>
                      <w:b/>
                      <w:sz w:val="16"/>
                      <w:szCs w:val="18"/>
                    </w:rPr>
                    <w:t xml:space="preserve">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Terminal mucro shape</w:t>
                  </w:r>
                  <w:r w:rsidRPr="00B74E27">
                    <w:rPr>
                      <w:rFonts w:ascii="Arial" w:hAnsi="Arial" w:cs="Arial"/>
                      <w:b/>
                      <w:sz w:val="16"/>
                      <w:szCs w:val="18"/>
                      <w:vertAlign w:val="superscript"/>
                    </w:rPr>
                    <w:t>1</w:t>
                  </w:r>
                  <w:r w:rsidRPr="00B74E27">
                    <w:rPr>
                      <w:rFonts w:ascii="Arial" w:hAnsi="Arial" w:cs="Arial"/>
                      <w:b/>
                      <w:sz w:val="16"/>
                      <w:szCs w:val="18"/>
                    </w:rPr>
                    <w:t xml:space="preserve">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V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PVS/VA</w:t>
                  </w:r>
                  <w:r w:rsidRPr="00B74E27">
                    <w:rPr>
                      <w:rFonts w:ascii="Arial" w:hAnsi="Arial" w:cs="Arial"/>
                      <w:b/>
                      <w:sz w:val="16"/>
                      <w:szCs w:val="18"/>
                      <w:vertAlign w:val="superscript"/>
                    </w:rPr>
                    <w:t>‡</w:t>
                  </w:r>
                  <w:r w:rsidRPr="00B74E27">
                    <w:rPr>
                      <w:rFonts w:ascii="Arial" w:hAnsi="Arial" w:cs="Arial"/>
                      <w:b/>
                      <w:sz w:val="16"/>
                      <w:szCs w:val="18"/>
                    </w:rPr>
                    <w:t xml:space="preserve">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Stylet (µm)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LL</w:t>
                  </w:r>
                  <w:r w:rsidRPr="00B74E27">
                    <w:rPr>
                      <w:rFonts w:ascii="Arial" w:hAnsi="Arial" w:cs="Arial"/>
                      <w:b/>
                      <w:sz w:val="16"/>
                      <w:szCs w:val="18"/>
                      <w:vertAlign w:val="superscript"/>
                    </w:rPr>
                    <w:t>§</w:t>
                  </w:r>
                  <w:r w:rsidRPr="00B74E27">
                    <w:rPr>
                      <w:rFonts w:ascii="Arial" w:hAnsi="Arial" w:cs="Arial"/>
                      <w:b/>
                      <w:sz w:val="16"/>
                      <w:szCs w:val="18"/>
                    </w:rPr>
                    <w:t xml:space="preserve">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Spicules (µm) </w:t>
                  </w:r>
                </w:p>
              </w:tc>
              <w:tc>
                <w:tcPr>
                  <w:tcW w:w="0" w:type="auto"/>
                  <w:tcBorders>
                    <w:top w:val="single" w:sz="4" w:space="0" w:color="auto"/>
                    <w:bottom w:val="single" w:sz="4" w:space="0" w:color="auto"/>
                  </w:tcBorders>
                  <w:shd w:val="clear" w:color="auto" w:fill="F2F2F2"/>
                </w:tcPr>
                <w:p w:rsidR="00430E87" w:rsidRPr="00B74E27" w:rsidRDefault="00430E87" w:rsidP="009D45E6">
                  <w:pPr>
                    <w:pStyle w:val="western"/>
                    <w:tabs>
                      <w:tab w:val="left" w:pos="0"/>
                    </w:tabs>
                    <w:spacing w:before="0" w:beforeAutospacing="0" w:after="0" w:afterAutospacing="0"/>
                    <w:contextualSpacing/>
                    <w:rPr>
                      <w:rFonts w:ascii="Arial" w:hAnsi="Arial" w:cs="Arial"/>
                      <w:b/>
                      <w:sz w:val="16"/>
                      <w:szCs w:val="18"/>
                    </w:rPr>
                  </w:pPr>
                  <w:r w:rsidRPr="00B74E27">
                    <w:rPr>
                      <w:rFonts w:ascii="Arial" w:hAnsi="Arial" w:cs="Arial"/>
                      <w:b/>
                      <w:sz w:val="16"/>
                      <w:szCs w:val="18"/>
                    </w:rPr>
                    <w:t xml:space="preserve">References </w:t>
                  </w:r>
                </w:p>
              </w:tc>
            </w:tr>
            <w:tr w:rsidR="00430E87" w:rsidRPr="00B74E27" w:rsidTr="00CA4BE4">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arachidis</w:t>
                  </w:r>
                  <w:r w:rsidRPr="00B74E27">
                    <w:rPr>
                      <w:rFonts w:ascii="Arial" w:hAnsi="Arial" w:cs="Arial"/>
                      <w:sz w:val="16"/>
                      <w:szCs w:val="18"/>
                    </w:rPr>
                    <w:t xml:space="preserve">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0.51–1.0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39–50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11–18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25–42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2–3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22–28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Subcylindroid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central spine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67–74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Approximately half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11–12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15–25 </w:t>
                  </w:r>
                </w:p>
              </w:tc>
              <w:tc>
                <w:tcPr>
                  <w:tcW w:w="0" w:type="auto"/>
                  <w:tcBorders>
                    <w:top w:val="single" w:sz="4" w:space="0" w:color="auto"/>
                  </w:tcBorders>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color w:val="231F20"/>
                      <w:sz w:val="16"/>
                      <w:szCs w:val="18"/>
                    </w:rPr>
                    <w:t>Bridge and Hunt (1985)</w:t>
                  </w:r>
                  <w:r w:rsidRPr="00B74E27">
                    <w:rPr>
                      <w:rFonts w:ascii="Arial" w:hAnsi="Arial" w:cs="Arial"/>
                      <w:sz w:val="16"/>
                      <w:szCs w:val="18"/>
                    </w:rPr>
                    <w:t xml:space="preserve"> </w:t>
                  </w:r>
                </w:p>
              </w:tc>
            </w:tr>
            <w:tr w:rsidR="00430E87" w:rsidRPr="00B74E27" w:rsidTr="00CA4BE4">
              <w:trPr>
                <w:trHeight w:val="722"/>
              </w:trPr>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besseyi</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0.66–0.75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32–42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10.2–11.4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17–21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3.5–5.0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36–42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Star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68–70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Less than one-third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10–12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18–21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color w:val="231F20"/>
                      <w:sz w:val="16"/>
                      <w:szCs w:val="18"/>
                    </w:rPr>
                    <w:t>Franklin and Siddiqi</w:t>
                  </w:r>
                  <w:r w:rsidRPr="00B74E27">
                    <w:rPr>
                      <w:rFonts w:ascii="Arial" w:hAnsi="Arial" w:cs="Arial"/>
                      <w:sz w:val="16"/>
                      <w:szCs w:val="18"/>
                    </w:rPr>
                    <w:t xml:space="preserve"> </w:t>
                  </w:r>
                </w:p>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color w:val="231F20"/>
                      <w:sz w:val="16"/>
                      <w:szCs w:val="18"/>
                    </w:rPr>
                    <w:t>(1972)</w:t>
                  </w:r>
                  <w:r w:rsidRPr="00B74E27">
                    <w:rPr>
                      <w:rFonts w:ascii="Arial" w:hAnsi="Arial" w:cs="Arial"/>
                      <w:sz w:val="16"/>
                      <w:szCs w:val="18"/>
                    </w:rPr>
                    <w:t xml:space="preserve">; </w:t>
                  </w:r>
                  <w:r w:rsidRPr="00B74E27">
                    <w:rPr>
                      <w:rFonts w:ascii="Arial" w:hAnsi="Arial" w:cs="Arial"/>
                      <w:color w:val="231F20"/>
                      <w:sz w:val="16"/>
                      <w:szCs w:val="18"/>
                    </w:rPr>
                    <w:t>Andrássy</w:t>
                  </w:r>
                  <w:r w:rsidRPr="00B74E27">
                    <w:rPr>
                      <w:rFonts w:ascii="Arial" w:hAnsi="Arial" w:cs="Arial"/>
                      <w:sz w:val="16"/>
                      <w:szCs w:val="18"/>
                    </w:rPr>
                    <w:t xml:space="preserve"> (2007)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blastophthorus</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0.68–0.95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28–50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9.0–12.8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15–28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2.3–5.0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42–48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central spine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62–74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Approximately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15–19.5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24–32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Hooper (1975); Shahina (1996)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fragariae</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0.45–0.80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36–63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8–15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12–20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4.9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38–42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Elongate 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central spine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64–71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More than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10–11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 </w:t>
                  </w:r>
                  <w:r w:rsidRPr="00B74E27">
                    <w:rPr>
                      <w:rFonts w:ascii="Arial" w:hAnsi="Arial" w:cs="Arial"/>
                      <w:sz w:val="16"/>
                      <w:szCs w:val="18"/>
                      <w:vertAlign w:val="superscript"/>
                    </w:rPr>
                    <w:t>¶</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14–17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color w:val="231F20"/>
                      <w:sz w:val="16"/>
                      <w:szCs w:val="18"/>
                    </w:rPr>
                    <w:t>Siddiqi (1975)</w:t>
                  </w:r>
                  <w:r w:rsidRPr="00B74E27">
                    <w:rPr>
                      <w:rFonts w:ascii="Arial" w:hAnsi="Arial" w:cs="Arial"/>
                      <w:sz w:val="16"/>
                      <w:szCs w:val="18"/>
                    </w:rPr>
                    <w:t xml:space="preserve">; Shahina (1996)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helophilus</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0.80–1.30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43–78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12–14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14–20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5.5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&gt;40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Elongate 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central spine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65–79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Unknown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Unknown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26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Shahina (1996);</w:t>
                  </w:r>
                  <w:r w:rsidRPr="00B74E27">
                    <w:rPr>
                      <w:rFonts w:ascii="Arial" w:hAnsi="Arial" w:cs="Arial"/>
                      <w:color w:val="231F20"/>
                      <w:sz w:val="16"/>
                      <w:szCs w:val="18"/>
                    </w:rPr>
                    <w:t xml:space="preserve"> Andrássy</w:t>
                  </w:r>
                  <w:r w:rsidRPr="00B74E27">
                    <w:rPr>
                      <w:rFonts w:ascii="Arial" w:hAnsi="Arial" w:cs="Arial"/>
                      <w:sz w:val="16"/>
                      <w:szCs w:val="18"/>
                    </w:rPr>
                    <w:t xml:space="preserve"> (2007)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resinosi</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0.40–0.80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29–53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7–13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12–19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33.7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central spine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66–79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Less than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10–11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13–15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Kaisa </w:t>
                  </w:r>
                  <w:r w:rsidRPr="00B74E27">
                    <w:rPr>
                      <w:rFonts w:ascii="Arial" w:hAnsi="Arial" w:cs="Arial"/>
                      <w:i/>
                      <w:iCs/>
                      <w:sz w:val="16"/>
                      <w:szCs w:val="18"/>
                    </w:rPr>
                    <w:t>et al</w:t>
                  </w:r>
                  <w:r w:rsidRPr="00B74E27">
                    <w:rPr>
                      <w:rFonts w:ascii="Arial" w:hAnsi="Arial" w:cs="Arial"/>
                      <w:sz w:val="16"/>
                      <w:szCs w:val="18"/>
                    </w:rPr>
                    <w:t xml:space="preserve">. (1995)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rhytium</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0.78–0.94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43–48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11.7–13.4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16–21 </w:t>
                  </w:r>
                </w:p>
              </w:tc>
              <w:tc>
                <w:tcPr>
                  <w:tcW w:w="0" w:type="auto"/>
                  <w:shd w:val="clear" w:color="auto" w:fill="auto"/>
                </w:tcPr>
                <w:p w:rsidR="00430E87" w:rsidRPr="00B74E27" w:rsidRDefault="00430E87" w:rsidP="009D45E6">
                  <w:pPr>
                    <w:tabs>
                      <w:tab w:val="left" w:pos="0"/>
                    </w:tabs>
                    <w:contextualSpacing/>
                    <w:rPr>
                      <w:rFonts w:eastAsia="Times New Roman" w:cs="Arial"/>
                      <w:sz w:val="16"/>
                      <w:szCs w:val="18"/>
                    </w:rPr>
                  </w:pP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56.2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Elongate 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central spine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Less than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Absent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22.9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Massey (1974); Shahina (1996)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ritzemabosi</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0.77–1.20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40–45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10–13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18–24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Elongate 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Peg with two to four minute processes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66–75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More than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20–22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Allen (1952); Siddiqi </w:t>
                  </w:r>
                </w:p>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(1974); </w:t>
                  </w:r>
                  <w:r w:rsidRPr="00B74E27">
                    <w:rPr>
                      <w:rFonts w:ascii="Arial" w:hAnsi="Arial" w:cs="Arial"/>
                      <w:color w:val="231F20"/>
                      <w:sz w:val="16"/>
                      <w:szCs w:val="18"/>
                    </w:rPr>
                    <w:t>Andrássy</w:t>
                  </w:r>
                  <w:r w:rsidRPr="00B74E27">
                    <w:rPr>
                      <w:rFonts w:ascii="Arial" w:hAnsi="Arial" w:cs="Arial"/>
                      <w:sz w:val="16"/>
                      <w:szCs w:val="18"/>
                    </w:rPr>
                    <w:t xml:space="preserve"> (2007)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saprophilus</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0.45–0.62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26–33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8–12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12–18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2.5–3.0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32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Conoid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Ventral peg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66–70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Approximately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22–23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Shahina (1996); </w:t>
                  </w:r>
                  <w:r w:rsidRPr="00B74E27">
                    <w:rPr>
                      <w:rFonts w:ascii="Arial" w:hAnsi="Arial" w:cs="Arial"/>
                      <w:color w:val="231F20"/>
                      <w:sz w:val="16"/>
                      <w:szCs w:val="18"/>
                    </w:rPr>
                    <w:t>Andrássy</w:t>
                  </w:r>
                  <w:r w:rsidRPr="00B74E27">
                    <w:rPr>
                      <w:rFonts w:ascii="Arial" w:hAnsi="Arial" w:cs="Arial"/>
                      <w:sz w:val="16"/>
                      <w:szCs w:val="18"/>
                    </w:rPr>
                    <w:t xml:space="preserve"> (2007) </w:t>
                  </w:r>
                </w:p>
              </w:tc>
            </w:tr>
            <w:tr w:rsidR="00430E87" w:rsidRPr="00B74E27" w:rsidTr="00CA4BE4">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i/>
                      <w:iCs/>
                      <w:sz w:val="16"/>
                      <w:szCs w:val="18"/>
                    </w:rPr>
                    <w:t>A. subtenuis</w:t>
                  </w:r>
                  <w:r w:rsidRPr="00B74E27">
                    <w:rPr>
                      <w:rFonts w:ascii="Arial" w:hAnsi="Arial" w:cs="Arial"/>
                      <w:sz w:val="16"/>
                      <w:szCs w:val="18"/>
                    </w:rPr>
                    <w:t xml:space="preserv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0.87–1.15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44–57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12–17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24–28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2.78–3.27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42.4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Subcylindroid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Single ventral spine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69–71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More than half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11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3 or 4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 xml:space="preserve">18–23 </w:t>
                  </w:r>
                </w:p>
              </w:tc>
              <w:tc>
                <w:tcPr>
                  <w:tcW w:w="0" w:type="auto"/>
                  <w:shd w:val="clear" w:color="auto" w:fill="auto"/>
                </w:tcPr>
                <w:p w:rsidR="00430E87" w:rsidRPr="00B74E27" w:rsidRDefault="00430E87" w:rsidP="009D45E6">
                  <w:pPr>
                    <w:pStyle w:val="western"/>
                    <w:tabs>
                      <w:tab w:val="left" w:pos="0"/>
                    </w:tabs>
                    <w:spacing w:before="0" w:beforeAutospacing="0" w:after="0" w:afterAutospacing="0"/>
                    <w:contextualSpacing/>
                    <w:rPr>
                      <w:rFonts w:ascii="Arial" w:hAnsi="Arial" w:cs="Arial"/>
                      <w:sz w:val="16"/>
                      <w:szCs w:val="18"/>
                    </w:rPr>
                  </w:pPr>
                  <w:r w:rsidRPr="00B74E27">
                    <w:rPr>
                      <w:rFonts w:ascii="Arial" w:hAnsi="Arial" w:cs="Arial"/>
                      <w:sz w:val="16"/>
                      <w:szCs w:val="18"/>
                    </w:rPr>
                    <w:t>Allen (1952); Deimi</w:t>
                  </w:r>
                  <w:r w:rsidRPr="00B74E27">
                    <w:rPr>
                      <w:rFonts w:ascii="Arial" w:hAnsi="Arial" w:cs="Arial"/>
                      <w:i/>
                      <w:iCs/>
                      <w:sz w:val="16"/>
                      <w:szCs w:val="18"/>
                    </w:rPr>
                    <w:t xml:space="preserve"> et al.</w:t>
                  </w:r>
                  <w:r w:rsidRPr="00B74E27">
                    <w:rPr>
                      <w:rFonts w:ascii="Arial" w:hAnsi="Arial" w:cs="Arial"/>
                      <w:sz w:val="16"/>
                      <w:szCs w:val="18"/>
                    </w:rPr>
                    <w:t xml:space="preserve"> (2006) </w:t>
                  </w:r>
                </w:p>
              </w:tc>
            </w:tr>
          </w:tbl>
          <w:p w:rsidR="00A30C69" w:rsidRPr="00B74E27" w:rsidRDefault="00A30C69" w:rsidP="009D45E6">
            <w:pPr>
              <w:contextualSpacing/>
              <w:rPr>
                <w:rFonts w:eastAsia="Times New Roman" w:cs="Arial"/>
                <w:sz w:val="18"/>
                <w:szCs w:val="18"/>
              </w:rPr>
            </w:pPr>
          </w:p>
        </w:tc>
      </w:tr>
      <w:tr w:rsidR="00A30C69" w:rsidRPr="00B74E27" w:rsidTr="007C0DFB">
        <w:trPr>
          <w:divId w:val="1681547529"/>
          <w:tblCellSpacing w:w="0" w:type="dxa"/>
        </w:trPr>
        <w:tc>
          <w:tcPr>
            <w:tcW w:w="587" w:type="dxa"/>
            <w:noWrap/>
            <w:hideMark/>
          </w:tcPr>
          <w:p w:rsidR="00A30C69" w:rsidRPr="00B74E27" w:rsidRDefault="00A30C69" w:rsidP="009D45E6">
            <w:pPr>
              <w:contextualSpacing/>
              <w:rPr>
                <w:rFonts w:eastAsia="Times New Roman" w:cs="Arial"/>
                <w:color w:val="0000FF"/>
                <w:sz w:val="18"/>
                <w:szCs w:val="18"/>
              </w:rPr>
            </w:pPr>
            <w:r w:rsidRPr="00B74E27">
              <w:rPr>
                <w:rFonts w:eastAsia="Times New Roman" w:cs="Arial"/>
                <w:i/>
                <w:iCs/>
                <w:color w:val="0000FF"/>
                <w:sz w:val="18"/>
                <w:szCs w:val="18"/>
              </w:rPr>
              <w:t xml:space="preserve">[176] </w:t>
            </w:r>
          </w:p>
        </w:tc>
        <w:tc>
          <w:tcPr>
            <w:tcW w:w="12617" w:type="dxa"/>
            <w:tcMar>
              <w:top w:w="80" w:type="dxa"/>
              <w:left w:w="80" w:type="dxa"/>
              <w:bottom w:w="80" w:type="dxa"/>
              <w:right w:w="80" w:type="dxa"/>
            </w:tcMar>
            <w:hideMark/>
          </w:tcPr>
          <w:p w:rsidR="00BD5BC1" w:rsidRPr="00B74E27" w:rsidRDefault="00BD5BC1" w:rsidP="009D45E6">
            <w:pPr>
              <w:pStyle w:val="western"/>
              <w:spacing w:before="0" w:beforeAutospacing="0" w:after="0" w:afterAutospacing="0"/>
              <w:contextualSpacing/>
              <w:rPr>
                <w:rFonts w:ascii="Arial" w:hAnsi="Arial" w:cs="Arial"/>
                <w:sz w:val="18"/>
                <w:szCs w:val="18"/>
                <w:vertAlign w:val="superscript"/>
              </w:rPr>
            </w:pPr>
            <w:r w:rsidRPr="00B74E27">
              <w:rPr>
                <w:rFonts w:ascii="Arial" w:hAnsi="Arial" w:cs="Arial"/>
                <w:sz w:val="18"/>
                <w:szCs w:val="18"/>
              </w:rPr>
              <w:t>Source: Adapted from EPPO (2004).</w:t>
            </w:r>
          </w:p>
          <w:p w:rsidR="00A30C69" w:rsidRPr="00B74E27" w:rsidRDefault="00893715" w:rsidP="009D45E6">
            <w:pPr>
              <w:pStyle w:val="western"/>
              <w:spacing w:before="0" w:beforeAutospacing="0" w:after="0" w:afterAutospacing="0"/>
              <w:contextualSpacing/>
              <w:rPr>
                <w:rFonts w:ascii="Arial" w:hAnsi="Arial" w:cs="Arial"/>
                <w:sz w:val="18"/>
                <w:szCs w:val="18"/>
              </w:rPr>
            </w:pPr>
            <w:r w:rsidRPr="00B74E27">
              <w:rPr>
                <w:rFonts w:ascii="Arial" w:hAnsi="Arial" w:cs="Arial"/>
                <w:sz w:val="18"/>
                <w:szCs w:val="18"/>
                <w:vertAlign w:val="superscript"/>
              </w:rPr>
              <w:t>†</w:t>
            </w:r>
            <w:r w:rsidR="00A30C69" w:rsidRPr="00B74E27">
              <w:rPr>
                <w:rFonts w:ascii="Arial" w:hAnsi="Arial" w:cs="Arial"/>
                <w:sz w:val="18"/>
                <w:szCs w:val="18"/>
              </w:rPr>
              <w:t xml:space="preserve"> Shape of female tail and terminal mucro are presented in Figure 14. </w:t>
            </w:r>
          </w:p>
        </w:tc>
      </w:tr>
      <w:tr w:rsidR="00A30C69" w:rsidRPr="00B74E27" w:rsidTr="007C0DFB">
        <w:trPr>
          <w:divId w:val="1681547529"/>
          <w:tblCellSpacing w:w="0" w:type="dxa"/>
        </w:trPr>
        <w:tc>
          <w:tcPr>
            <w:tcW w:w="587" w:type="dxa"/>
            <w:noWrap/>
            <w:hideMark/>
          </w:tcPr>
          <w:p w:rsidR="00A30C69" w:rsidRPr="00B74E27" w:rsidRDefault="00A30C69" w:rsidP="009D45E6">
            <w:pPr>
              <w:contextualSpacing/>
              <w:rPr>
                <w:rFonts w:eastAsia="Times New Roman" w:cs="Arial"/>
                <w:color w:val="0000FF"/>
                <w:sz w:val="18"/>
                <w:szCs w:val="18"/>
              </w:rPr>
            </w:pPr>
            <w:r w:rsidRPr="00B74E27">
              <w:rPr>
                <w:rFonts w:eastAsia="Times New Roman" w:cs="Arial"/>
                <w:i/>
                <w:iCs/>
                <w:color w:val="0000FF"/>
                <w:sz w:val="18"/>
                <w:szCs w:val="18"/>
              </w:rPr>
              <w:lastRenderedPageBreak/>
              <w:t xml:space="preserve">[177] </w:t>
            </w:r>
          </w:p>
        </w:tc>
        <w:tc>
          <w:tcPr>
            <w:tcW w:w="12617" w:type="dxa"/>
            <w:tcMar>
              <w:top w:w="80" w:type="dxa"/>
              <w:left w:w="80" w:type="dxa"/>
              <w:bottom w:w="80" w:type="dxa"/>
              <w:right w:w="80" w:type="dxa"/>
            </w:tcMar>
            <w:hideMark/>
          </w:tcPr>
          <w:p w:rsidR="00A30C69" w:rsidRPr="00B74E27" w:rsidRDefault="00893715" w:rsidP="009D45E6">
            <w:pPr>
              <w:pStyle w:val="western"/>
              <w:spacing w:before="0" w:beforeAutospacing="0" w:after="0" w:afterAutospacing="0"/>
              <w:contextualSpacing/>
              <w:rPr>
                <w:rFonts w:ascii="Arial" w:hAnsi="Arial" w:cs="Arial"/>
                <w:sz w:val="18"/>
                <w:szCs w:val="18"/>
              </w:rPr>
            </w:pPr>
            <w:r w:rsidRPr="00B74E27">
              <w:rPr>
                <w:rFonts w:ascii="Arial" w:hAnsi="Arial" w:cs="Arial"/>
                <w:sz w:val="18"/>
                <w:szCs w:val="18"/>
                <w:vertAlign w:val="superscript"/>
              </w:rPr>
              <w:t>‡</w:t>
            </w:r>
            <w:r w:rsidR="00A30C69" w:rsidRPr="00B74E27">
              <w:rPr>
                <w:rFonts w:ascii="Arial" w:hAnsi="Arial" w:cs="Arial"/>
                <w:sz w:val="18"/>
                <w:szCs w:val="18"/>
              </w:rPr>
              <w:t xml:space="preserve"> </w:t>
            </w:r>
            <w:r w:rsidRPr="00B74E27">
              <w:rPr>
                <w:rFonts w:ascii="Arial" w:hAnsi="Arial" w:cs="Arial"/>
                <w:sz w:val="18"/>
                <w:szCs w:val="18"/>
              </w:rPr>
              <w:t>P</w:t>
            </w:r>
            <w:r w:rsidR="00A30C69" w:rsidRPr="00B74E27">
              <w:rPr>
                <w:rFonts w:ascii="Arial" w:hAnsi="Arial" w:cs="Arial"/>
                <w:sz w:val="18"/>
                <w:szCs w:val="18"/>
              </w:rPr>
              <w:t xml:space="preserve">ost-vulval sac </w:t>
            </w:r>
            <w:r w:rsidR="00BC1097" w:rsidRPr="00B74E27">
              <w:rPr>
                <w:rFonts w:ascii="Arial" w:hAnsi="Arial" w:cs="Arial"/>
                <w:sz w:val="18"/>
                <w:szCs w:val="18"/>
              </w:rPr>
              <w:t xml:space="preserve">(PVS) </w:t>
            </w:r>
            <w:r w:rsidR="00A30C69" w:rsidRPr="00B74E27">
              <w:rPr>
                <w:rFonts w:ascii="Arial" w:hAnsi="Arial" w:cs="Arial"/>
                <w:sz w:val="18"/>
                <w:szCs w:val="18"/>
              </w:rPr>
              <w:t xml:space="preserve">length divided by </w:t>
            </w:r>
            <w:r w:rsidRPr="00B74E27">
              <w:rPr>
                <w:rFonts w:ascii="Arial" w:hAnsi="Arial" w:cs="Arial"/>
                <w:sz w:val="18"/>
                <w:szCs w:val="18"/>
              </w:rPr>
              <w:t xml:space="preserve">the distance between the </w:t>
            </w:r>
            <w:r w:rsidR="00A30C69" w:rsidRPr="00B74E27">
              <w:rPr>
                <w:rFonts w:ascii="Arial" w:hAnsi="Arial" w:cs="Arial"/>
                <w:sz w:val="18"/>
                <w:szCs w:val="18"/>
              </w:rPr>
              <w:t>vulva</w:t>
            </w:r>
            <w:r w:rsidRPr="00B74E27">
              <w:rPr>
                <w:rFonts w:ascii="Arial" w:hAnsi="Arial" w:cs="Arial"/>
                <w:sz w:val="18"/>
                <w:szCs w:val="18"/>
              </w:rPr>
              <w:t xml:space="preserve"> and the </w:t>
            </w:r>
            <w:r w:rsidR="00A30C69" w:rsidRPr="00B74E27">
              <w:rPr>
                <w:rFonts w:ascii="Arial" w:hAnsi="Arial" w:cs="Arial"/>
                <w:sz w:val="18"/>
                <w:szCs w:val="18"/>
              </w:rPr>
              <w:t>anus</w:t>
            </w:r>
            <w:r w:rsidR="00BC1097" w:rsidRPr="00B74E27">
              <w:rPr>
                <w:rFonts w:ascii="Arial" w:hAnsi="Arial" w:cs="Arial"/>
                <w:sz w:val="18"/>
                <w:szCs w:val="18"/>
              </w:rPr>
              <w:t xml:space="preserve"> (VA)</w:t>
            </w:r>
            <w:r w:rsidR="00A30C69" w:rsidRPr="00B74E27">
              <w:rPr>
                <w:rFonts w:ascii="Arial" w:hAnsi="Arial" w:cs="Arial"/>
                <w:sz w:val="18"/>
                <w:szCs w:val="18"/>
              </w:rPr>
              <w:t>.</w:t>
            </w:r>
          </w:p>
        </w:tc>
      </w:tr>
      <w:tr w:rsidR="00A30C69" w:rsidRPr="00B74E27" w:rsidTr="007C0DFB">
        <w:trPr>
          <w:divId w:val="1681547529"/>
          <w:tblCellSpacing w:w="0" w:type="dxa"/>
        </w:trPr>
        <w:tc>
          <w:tcPr>
            <w:tcW w:w="587" w:type="dxa"/>
            <w:noWrap/>
            <w:hideMark/>
          </w:tcPr>
          <w:p w:rsidR="00A30C69" w:rsidRPr="00B74E27" w:rsidRDefault="00A30C69" w:rsidP="009D45E6">
            <w:pPr>
              <w:contextualSpacing/>
              <w:rPr>
                <w:rFonts w:eastAsia="Times New Roman" w:cs="Arial"/>
                <w:color w:val="0000FF"/>
                <w:sz w:val="18"/>
                <w:szCs w:val="18"/>
              </w:rPr>
            </w:pPr>
            <w:r w:rsidRPr="00B74E27">
              <w:rPr>
                <w:rFonts w:eastAsia="Times New Roman" w:cs="Arial"/>
                <w:i/>
                <w:iCs/>
                <w:color w:val="0000FF"/>
                <w:sz w:val="18"/>
                <w:szCs w:val="18"/>
              </w:rPr>
              <w:t xml:space="preserve">[178] </w:t>
            </w:r>
          </w:p>
        </w:tc>
        <w:tc>
          <w:tcPr>
            <w:tcW w:w="12617" w:type="dxa"/>
            <w:tcMar>
              <w:top w:w="80" w:type="dxa"/>
              <w:left w:w="80" w:type="dxa"/>
              <w:bottom w:w="80" w:type="dxa"/>
              <w:right w:w="80" w:type="dxa"/>
            </w:tcMar>
            <w:hideMark/>
          </w:tcPr>
          <w:p w:rsidR="00A30C69" w:rsidRPr="00B74E27" w:rsidRDefault="00893715" w:rsidP="009D45E6">
            <w:pPr>
              <w:pStyle w:val="western"/>
              <w:spacing w:before="0" w:beforeAutospacing="0" w:after="0" w:afterAutospacing="0"/>
              <w:contextualSpacing/>
              <w:rPr>
                <w:rFonts w:ascii="Arial" w:hAnsi="Arial" w:cs="Arial"/>
                <w:sz w:val="18"/>
                <w:szCs w:val="18"/>
              </w:rPr>
            </w:pPr>
            <w:r w:rsidRPr="00B74E27">
              <w:rPr>
                <w:rFonts w:ascii="Arial" w:hAnsi="Arial" w:cs="Arial"/>
                <w:sz w:val="18"/>
                <w:szCs w:val="18"/>
                <w:vertAlign w:val="superscript"/>
              </w:rPr>
              <w:t>§</w:t>
            </w:r>
            <w:r w:rsidR="00A30C69" w:rsidRPr="00B74E27">
              <w:rPr>
                <w:rFonts w:ascii="Arial" w:hAnsi="Arial" w:cs="Arial"/>
                <w:sz w:val="18"/>
                <w:szCs w:val="18"/>
              </w:rPr>
              <w:t xml:space="preserve"> </w:t>
            </w:r>
            <w:r w:rsidRPr="00B74E27">
              <w:rPr>
                <w:rFonts w:ascii="Arial" w:hAnsi="Arial" w:cs="Arial"/>
                <w:sz w:val="18"/>
                <w:szCs w:val="18"/>
              </w:rPr>
              <w:t>N</w:t>
            </w:r>
            <w:r w:rsidR="00A30C69" w:rsidRPr="00B74E27">
              <w:rPr>
                <w:rFonts w:ascii="Arial" w:hAnsi="Arial" w:cs="Arial"/>
                <w:sz w:val="18"/>
                <w:szCs w:val="18"/>
              </w:rPr>
              <w:t>umber of lateral lines</w:t>
            </w:r>
            <w:r w:rsidR="00BC1097" w:rsidRPr="00B74E27">
              <w:rPr>
                <w:rFonts w:ascii="Arial" w:hAnsi="Arial" w:cs="Arial"/>
                <w:sz w:val="18"/>
                <w:szCs w:val="18"/>
              </w:rPr>
              <w:t xml:space="preserve"> (LL)</w:t>
            </w:r>
            <w:r w:rsidR="00A30C69" w:rsidRPr="00B74E27">
              <w:rPr>
                <w:rFonts w:ascii="Arial" w:hAnsi="Arial" w:cs="Arial"/>
                <w:sz w:val="18"/>
                <w:szCs w:val="18"/>
              </w:rPr>
              <w:t xml:space="preserve">. </w:t>
            </w:r>
          </w:p>
          <w:p w:rsidR="00471758" w:rsidRPr="00B74E27" w:rsidRDefault="00893715" w:rsidP="009D45E6">
            <w:pPr>
              <w:pStyle w:val="western"/>
              <w:spacing w:before="0" w:beforeAutospacing="0" w:after="0" w:afterAutospacing="0"/>
              <w:contextualSpacing/>
              <w:rPr>
                <w:rFonts w:ascii="Arial" w:hAnsi="Arial" w:cs="Arial"/>
                <w:sz w:val="18"/>
                <w:szCs w:val="18"/>
              </w:rPr>
            </w:pPr>
            <w:r w:rsidRPr="00B74E27">
              <w:rPr>
                <w:rFonts w:ascii="Arial" w:hAnsi="Arial" w:cs="Arial"/>
                <w:sz w:val="18"/>
                <w:szCs w:val="18"/>
                <w:vertAlign w:val="superscript"/>
              </w:rPr>
              <w:t>¶</w:t>
            </w:r>
            <w:r w:rsidR="005D7366" w:rsidRPr="00B74E27">
              <w:rPr>
                <w:rFonts w:ascii="Arial" w:hAnsi="Arial" w:cs="Arial"/>
                <w:sz w:val="18"/>
                <w:szCs w:val="18"/>
              </w:rPr>
              <w:t xml:space="preserve"> </w:t>
            </w:r>
            <w:r w:rsidRPr="00B74E27">
              <w:rPr>
                <w:rFonts w:ascii="Arial" w:hAnsi="Arial" w:cs="Arial"/>
                <w:sz w:val="18"/>
                <w:szCs w:val="18"/>
              </w:rPr>
              <w:t>S</w:t>
            </w:r>
            <w:r w:rsidR="005D7366" w:rsidRPr="00B74E27">
              <w:rPr>
                <w:rFonts w:ascii="Arial" w:hAnsi="Arial" w:cs="Arial"/>
                <w:sz w:val="18"/>
                <w:szCs w:val="18"/>
              </w:rPr>
              <w:t>pecific population</w:t>
            </w:r>
            <w:r w:rsidRPr="00B74E27">
              <w:rPr>
                <w:rFonts w:ascii="Arial" w:hAnsi="Arial" w:cs="Arial"/>
                <w:sz w:val="18"/>
                <w:szCs w:val="18"/>
              </w:rPr>
              <w:t>s</w:t>
            </w:r>
            <w:r w:rsidR="005D7366" w:rsidRPr="00B74E27">
              <w:rPr>
                <w:rFonts w:ascii="Arial" w:hAnsi="Arial" w:cs="Arial"/>
                <w:sz w:val="18"/>
                <w:szCs w:val="18"/>
              </w:rPr>
              <w:t xml:space="preserve"> of </w:t>
            </w:r>
            <w:r w:rsidR="005D7366" w:rsidRPr="00B74E27">
              <w:rPr>
                <w:rFonts w:ascii="Arial" w:hAnsi="Arial" w:cs="Arial"/>
                <w:i/>
                <w:sz w:val="18"/>
                <w:szCs w:val="18"/>
              </w:rPr>
              <w:t>A.</w:t>
            </w:r>
            <w:r w:rsidR="007339DA" w:rsidRPr="00B74E27">
              <w:rPr>
                <w:rFonts w:ascii="Arial" w:hAnsi="Arial" w:cs="Arial"/>
                <w:i/>
                <w:sz w:val="18"/>
                <w:szCs w:val="18"/>
              </w:rPr>
              <w:t> </w:t>
            </w:r>
            <w:r w:rsidR="005D7366" w:rsidRPr="00B74E27">
              <w:rPr>
                <w:rFonts w:ascii="Arial" w:hAnsi="Arial" w:cs="Arial"/>
                <w:i/>
                <w:sz w:val="18"/>
                <w:szCs w:val="18"/>
              </w:rPr>
              <w:t>fragariae</w:t>
            </w:r>
            <w:r w:rsidR="005D7366" w:rsidRPr="00B74E27">
              <w:rPr>
                <w:rFonts w:ascii="Arial" w:hAnsi="Arial" w:cs="Arial"/>
                <w:sz w:val="18"/>
                <w:szCs w:val="18"/>
              </w:rPr>
              <w:t xml:space="preserve"> can have more than </w:t>
            </w:r>
            <w:r w:rsidR="001E7660" w:rsidRPr="00B74E27">
              <w:rPr>
                <w:rFonts w:ascii="Arial" w:hAnsi="Arial" w:cs="Arial"/>
                <w:sz w:val="18"/>
                <w:szCs w:val="18"/>
              </w:rPr>
              <w:t>two</w:t>
            </w:r>
            <w:r w:rsidR="005D7366" w:rsidRPr="00B74E27">
              <w:rPr>
                <w:rFonts w:ascii="Arial" w:hAnsi="Arial" w:cs="Arial"/>
                <w:sz w:val="18"/>
                <w:szCs w:val="18"/>
              </w:rPr>
              <w:t xml:space="preserve"> lateral fields</w:t>
            </w:r>
            <w:r w:rsidR="008B0391" w:rsidRPr="00B74E27">
              <w:rPr>
                <w:rFonts w:ascii="Arial" w:hAnsi="Arial" w:cs="Arial"/>
                <w:sz w:val="18"/>
                <w:szCs w:val="18"/>
              </w:rPr>
              <w:t>.</w:t>
            </w:r>
          </w:p>
        </w:tc>
      </w:tr>
    </w:tbl>
    <w:p w:rsidR="00114650" w:rsidRPr="00B74E27" w:rsidRDefault="00114650">
      <w:pPr>
        <w:divId w:val="1681547529"/>
        <w:sectPr w:rsidR="00114650" w:rsidRPr="00B74E27" w:rsidSect="00801BA4">
          <w:headerReference w:type="default" r:id="rId16"/>
          <w:footerReference w:type="default" r:id="rId17"/>
          <w:headerReference w:type="first" r:id="rId18"/>
          <w:footerReference w:type="first" r:id="rId19"/>
          <w:pgSz w:w="15840" w:h="12240" w:orient="landscape"/>
          <w:pgMar w:top="1440" w:right="1440" w:bottom="1440" w:left="1440" w:header="720" w:footer="720" w:gutter="0"/>
          <w:cols w:space="720"/>
          <w:titlePg/>
          <w:docGrid w:linePitch="360"/>
        </w:sectPr>
      </w:pPr>
    </w:p>
    <w:tbl>
      <w:tblPr>
        <w:tblW w:w="5063" w:type="pct"/>
        <w:tblCellSpacing w:w="0" w:type="dxa"/>
        <w:tblInd w:w="-118" w:type="dxa"/>
        <w:tblLayout w:type="fixed"/>
        <w:tblCellMar>
          <w:left w:w="0" w:type="dxa"/>
          <w:right w:w="0" w:type="dxa"/>
        </w:tblCellMar>
        <w:tblLook w:val="04A0" w:firstRow="1" w:lastRow="0" w:firstColumn="1" w:lastColumn="0" w:noHBand="0" w:noVBand="1"/>
      </w:tblPr>
      <w:tblGrid>
        <w:gridCol w:w="421"/>
        <w:gridCol w:w="9057"/>
      </w:tblGrid>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lastRenderedPageBreak/>
              <w:t>[17</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pageBreakBefore/>
              <w:rPr>
                <w:rFonts w:ascii="Arial" w:hAnsi="Arial" w:cs="Arial"/>
                <w:sz w:val="18"/>
                <w:szCs w:val="18"/>
              </w:rPr>
            </w:pPr>
            <w:r w:rsidRPr="00B74E27">
              <w:rPr>
                <w:rFonts w:ascii="Arial" w:hAnsi="Arial" w:cs="Arial"/>
                <w:b/>
                <w:bCs/>
                <w:sz w:val="18"/>
                <w:szCs w:val="18"/>
              </w:rPr>
              <w:t xml:space="preserve">4.4 Morphological identification of </w:t>
            </w:r>
            <w:r w:rsidRPr="00B74E27">
              <w:rPr>
                <w:rFonts w:ascii="Arial" w:hAnsi="Arial" w:cs="Arial"/>
                <w:b/>
                <w:bCs/>
                <w:i/>
                <w:iCs/>
                <w:sz w:val="18"/>
                <w:szCs w:val="18"/>
              </w:rPr>
              <w:t>Aphelenchoides </w:t>
            </w:r>
            <w:r w:rsidRPr="00B74E27">
              <w:rPr>
                <w:rFonts w:ascii="Arial" w:hAnsi="Arial" w:cs="Arial"/>
                <w:b/>
                <w:bCs/>
                <w:i/>
                <w:iCs/>
                <w:color w:val="000000"/>
                <w:sz w:val="18"/>
                <w:szCs w:val="18"/>
              </w:rPr>
              <w:t>ritzemabosi</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80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 xml:space="preserve">4.4.1 Morphological characteristics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81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Details and views are provided in Figure 15. Morphological characteristics are from Siddiqi (1974).</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82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Female.</w:t>
            </w:r>
            <w:r w:rsidRPr="00B74E27">
              <w:rPr>
                <w:rFonts w:ascii="Arial" w:hAnsi="Arial" w:cs="Arial"/>
                <w:sz w:val="18"/>
                <w:szCs w:val="18"/>
              </w:rPr>
              <w:t xml:space="preserve"> Body slender, 0.77–1.20 mm long; annules 0.9–1.0 µm wide, distinct; lateral fields one-sixth to one-fifth as wide as body, with four incisures. Lip region hemispherical, set off by a constriction, slightly wider than adjacent body, no annulations visible under a light microscope; framework hexaradiate, weakly sclerotized. Stylet about 12 µm long, with distinct basal knobs and sharply pointed anterior. Procorpus slender; metacorpus large, somewhat oval in shape, highly muscular, with prominent internal cuticular thickening and orifices of dorsal and subventral pharyngeal glands. Nerve ring in neotype 1.5 body widths behind bulb. Excretory pore 0.5–2 body widths posterior to nerve ring. Three pharyngeal glands forming a lobe extending about four body widths over intestine dorsally. Pharyngo-intestinal junction about 8 µm behind metacorpus, indistinct and valve</w:t>
            </w:r>
            <w:r w:rsidRPr="00B74E27">
              <w:t xml:space="preserve"> </w:t>
            </w:r>
            <w:r w:rsidRPr="00B74E27">
              <w:rPr>
                <w:rFonts w:ascii="Arial" w:hAnsi="Arial" w:cs="Arial"/>
                <w:sz w:val="18"/>
                <w:szCs w:val="18"/>
              </w:rPr>
              <w:t>not discernible. Intestine with small spherical granules and a distinct lumen throughout. Vulva slightly protruding, transverse slit. Post-vulval uterine sac extending for more than half the distance between the vulva and the anus, often containing sperm. Ovary single anteriorly outstretched, oocytes in multiple rows. Tail elongate conoid, bearing a terminal peg which has two to four minute processes pointing posteriorly giving it a paintbrush-like appearance.</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Male.</w:t>
            </w:r>
            <w:r w:rsidRPr="00B74E27">
              <w:rPr>
                <w:rFonts w:ascii="Arial" w:hAnsi="Arial" w:cs="Arial"/>
                <w:sz w:val="18"/>
                <w:szCs w:val="18"/>
              </w:rPr>
              <w:t xml:space="preserve"> Common. Posterior end of body usually curved through 180 degrees upon relaxation. Lip region, stylet and pharynx similar to that in female. Testis single, outstretched. Three pairs of ventro-submedian caudal papillae: first pair adanal, second midway on tail, third near tail end. Spicules smoothly curved, rose thorn-shaped, lacking a dorsal or ventral process at the proximal end; dorsal limb 20–22 µm long. Tail peg with two to four processes, of variable shape.</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Measurements.</w:t>
            </w:r>
            <w:r w:rsidRPr="00B74E27">
              <w:rPr>
                <w:rFonts w:ascii="Arial" w:hAnsi="Arial" w:cs="Arial"/>
                <w:sz w:val="18"/>
                <w:szCs w:val="18"/>
              </w:rPr>
              <w:t xml:space="preserve"> ♀♀: L = 0.77–1.20 mm; a = 40–45; b = 10–13; c = 18–24; V = </w:t>
            </w:r>
            <w:r w:rsidRPr="00B74E27">
              <w:rPr>
                <w:rFonts w:ascii="Arial" w:hAnsi="Arial" w:cs="Arial"/>
                <w:sz w:val="18"/>
                <w:szCs w:val="18"/>
                <w:vertAlign w:val="superscript"/>
              </w:rPr>
              <w:t>48–33</w:t>
            </w:r>
            <w:r w:rsidRPr="00B74E27">
              <w:rPr>
                <w:rFonts w:ascii="Arial" w:hAnsi="Arial" w:cs="Arial"/>
                <w:sz w:val="18"/>
                <w:szCs w:val="18"/>
              </w:rPr>
              <w:t>66– 75</w:t>
            </w:r>
            <w:r w:rsidRPr="00B74E27">
              <w:rPr>
                <w:rFonts w:ascii="Arial" w:hAnsi="Arial" w:cs="Arial"/>
                <w:sz w:val="18"/>
                <w:szCs w:val="18"/>
                <w:vertAlign w:val="superscript"/>
              </w:rPr>
              <w:t>14–17</w:t>
            </w:r>
            <w:r w:rsidRPr="00B74E27">
              <w:rPr>
                <w:rFonts w:ascii="Arial" w:hAnsi="Arial" w:cs="Arial"/>
                <w:sz w:val="18"/>
                <w:szCs w:val="18"/>
              </w:rPr>
              <w:t>. Neotype ♀: L = 0.85 mm; a = 42; b = 12; c = 18; V = </w:t>
            </w:r>
            <w:r w:rsidRPr="00B74E27">
              <w:rPr>
                <w:rFonts w:ascii="Arial" w:hAnsi="Arial" w:cs="Arial"/>
                <w:sz w:val="18"/>
                <w:szCs w:val="18"/>
                <w:vertAlign w:val="superscript"/>
              </w:rPr>
              <w:t>35</w:t>
            </w:r>
            <w:r w:rsidRPr="00B74E27">
              <w:rPr>
                <w:rFonts w:ascii="Arial" w:hAnsi="Arial" w:cs="Arial"/>
                <w:sz w:val="18"/>
                <w:szCs w:val="18"/>
              </w:rPr>
              <w:t>68</w:t>
            </w:r>
            <w:r w:rsidRPr="00B74E27">
              <w:rPr>
                <w:rFonts w:ascii="Arial" w:hAnsi="Arial" w:cs="Arial"/>
                <w:sz w:val="18"/>
                <w:szCs w:val="18"/>
                <w:vertAlign w:val="superscript"/>
              </w:rPr>
              <w:t>17</w:t>
            </w:r>
            <w:r w:rsidRPr="00B74E27">
              <w:rPr>
                <w:rFonts w:ascii="Arial" w:hAnsi="Arial" w:cs="Arial"/>
                <w:sz w:val="18"/>
                <w:szCs w:val="18"/>
              </w:rPr>
              <w:t>; stylet = 12 µm. ♂♂: L = 0.70–0.93 mm; a = 31–50; b = 10–14; c = 16–30; T = 35–64.</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4.4.2 Comparison with similar species</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i/>
                <w:iCs/>
                <w:sz w:val="18"/>
                <w:szCs w:val="18"/>
              </w:rPr>
              <w:t>Aphelenchoides</w:t>
            </w:r>
            <w:r w:rsidRPr="00B74E27">
              <w:rPr>
                <w:rFonts w:ascii="Arial" w:hAnsi="Arial" w:cs="Arial"/>
                <w:sz w:val="18"/>
                <w:szCs w:val="18"/>
              </w:rPr>
              <w:t xml:space="preserve"> species are morphologically very similar and can be easily confused. Molecular identification (section 4.5) may contribute to identification when there is any uncertainty with morphological identification. More information for comparison with similar species can be found in Table 6.</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 xml:space="preserve">4.5 Molecular identification of </w:t>
            </w:r>
            <w:r w:rsidRPr="00B74E27">
              <w:rPr>
                <w:rFonts w:ascii="Arial" w:hAnsi="Arial" w:cs="Arial"/>
                <w:b/>
                <w:bCs/>
                <w:i/>
                <w:iCs/>
                <w:sz w:val="18"/>
                <w:szCs w:val="18"/>
              </w:rPr>
              <w:t>Aphelenchoides</w:t>
            </w:r>
            <w:r w:rsidRPr="00B74E27">
              <w:rPr>
                <w:rFonts w:ascii="Arial" w:hAnsi="Arial" w:cs="Arial"/>
                <w:b/>
                <w:bCs/>
                <w:sz w:val="18"/>
                <w:szCs w:val="18"/>
              </w:rPr>
              <w:t xml:space="preserve"> species</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Several molecular tests for the identification of </w:t>
            </w:r>
            <w:r w:rsidRPr="00B74E27">
              <w:rPr>
                <w:rFonts w:ascii="Arial" w:hAnsi="Arial" w:cs="Arial"/>
                <w:i/>
                <w:iCs/>
                <w:sz w:val="18"/>
                <w:szCs w:val="18"/>
              </w:rPr>
              <w:t xml:space="preserve">Aphelenchoides </w:t>
            </w:r>
            <w:r w:rsidRPr="00B74E27">
              <w:rPr>
                <w:rFonts w:ascii="Arial" w:hAnsi="Arial" w:cs="Arial"/>
                <w:sz w:val="18"/>
                <w:szCs w:val="18"/>
              </w:rPr>
              <w:t xml:space="preserve">species have been developed and are now in use (McCuiston </w:t>
            </w:r>
            <w:r w:rsidRPr="00B74E27">
              <w:rPr>
                <w:rFonts w:ascii="Arial" w:hAnsi="Arial" w:cs="Arial"/>
                <w:i/>
                <w:iCs/>
                <w:sz w:val="18"/>
                <w:szCs w:val="18"/>
              </w:rPr>
              <w:t>et al.</w:t>
            </w:r>
            <w:r w:rsidRPr="00B74E27">
              <w:rPr>
                <w:rFonts w:ascii="Arial" w:hAnsi="Arial" w:cs="Arial"/>
                <w:sz w:val="18"/>
                <w:szCs w:val="18"/>
              </w:rPr>
              <w:t xml:space="preserve">, 2007; Rybarczyk-Mydłowska </w:t>
            </w:r>
            <w:r w:rsidRPr="00B74E27">
              <w:rPr>
                <w:rFonts w:ascii="Arial" w:hAnsi="Arial" w:cs="Arial"/>
                <w:i/>
                <w:iCs/>
                <w:sz w:val="18"/>
                <w:szCs w:val="18"/>
              </w:rPr>
              <w:t>et al.,</w:t>
            </w:r>
            <w:r w:rsidRPr="00B74E27">
              <w:rPr>
                <w:rFonts w:ascii="Arial" w:hAnsi="Arial" w:cs="Arial"/>
                <w:sz w:val="18"/>
                <w:szCs w:val="18"/>
              </w:rPr>
              <w:t xml:space="preserve"> 2012). Polymerase chain reaction (PCR) with species-specific primers can be used for diagnosis of nematodes isolated from plant material (section 3.2.2). Any development stage can be subjected to the molecular tests.</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[18</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In this diagnostic protocol, methods (including reference to brand names) are described as published, as these defined the original level of sensitivity, specificity and/or reproducibility achieved. The use of names of reagents, chemicals or equipment in these diagnostic protocols implies no approval of them to the exclusion of others that may also be suitable. Laboratory procedures presented in the protocols may be adjusted to the standards of individual laboratories, provided that they are adequately validated.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90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The final volume of the PCR is based on the descriptions in the source papers. PCR could also be carried out in a volume that accords with the instructions of the Taq DNA polymerase enzyme being used.</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91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 xml:space="preserve">4.5.1 DNA extraction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w:t>
            </w:r>
            <w:r>
              <w:rPr>
                <w:rFonts w:eastAsia="Times New Roman" w:cs="Arial"/>
                <w:i/>
                <w:iCs/>
                <w:color w:val="0000FF"/>
                <w:sz w:val="18"/>
                <w:szCs w:val="18"/>
              </w:rPr>
              <w:t>92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DNA may be extracted from single or mixed sexes and life stages (adults, juveniles and eggs) of nematodes. There is a risk of false negatives if DNA is not extracted properly, so a negative molecular test result does not exclude the possibility of positive identification by morphological methods. For each PCR test described below, the DNA extraction methods refer to the source paper for the original specific procedure used. DNA may also be extracted using other methods suitable for nematodes. Alternatively, commercial kits for DNA isolation are available.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[19</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4.5.2 Real-time PCR for four foliar nematode species</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[19</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Rybarczyk-Mydłowska </w:t>
            </w:r>
            <w:r w:rsidRPr="00B74E27">
              <w:rPr>
                <w:rFonts w:ascii="Arial" w:hAnsi="Arial" w:cs="Arial"/>
                <w:i/>
                <w:iCs/>
                <w:sz w:val="18"/>
                <w:szCs w:val="18"/>
              </w:rPr>
              <w:t>et al.</w:t>
            </w:r>
            <w:r w:rsidRPr="00B74E27">
              <w:rPr>
                <w:rFonts w:ascii="Arial" w:hAnsi="Arial" w:cs="Arial"/>
                <w:sz w:val="18"/>
                <w:szCs w:val="18"/>
              </w:rPr>
              <w:t xml:space="preserve"> (2012) designed a small subunit (SSU) ribosomal (r</w:t>
            </w:r>
            <w:proofErr w:type="gramStart"/>
            <w:r w:rsidRPr="00B74E27">
              <w:rPr>
                <w:rFonts w:ascii="Arial" w:hAnsi="Arial" w:cs="Arial"/>
                <w:sz w:val="18"/>
                <w:szCs w:val="18"/>
              </w:rPr>
              <w:t>)DNA</w:t>
            </w:r>
            <w:proofErr w:type="gramEnd"/>
            <w:r w:rsidRPr="00B74E27">
              <w:rPr>
                <w:rFonts w:ascii="Arial" w:hAnsi="Arial" w:cs="Arial"/>
                <w:sz w:val="18"/>
                <w:szCs w:val="18"/>
              </w:rPr>
              <w:t xml:space="preserve">-based species-specific PCR for four foliar nematode species: </w:t>
            </w:r>
            <w:r w:rsidRPr="00B74E27">
              <w:rPr>
                <w:rFonts w:ascii="Arial" w:hAnsi="Arial" w:cs="Arial"/>
                <w:i/>
                <w:iCs/>
                <w:sz w:val="18"/>
                <w:szCs w:val="18"/>
              </w:rPr>
              <w:t>A. besseyi</w:t>
            </w:r>
            <w:r w:rsidRPr="00B74E27">
              <w:rPr>
                <w:rFonts w:ascii="Arial" w:hAnsi="Arial" w:cs="Arial"/>
                <w:sz w:val="18"/>
                <w:szCs w:val="18"/>
              </w:rPr>
              <w:t>,</w:t>
            </w:r>
            <w:r w:rsidRPr="00B74E27">
              <w:rPr>
                <w:rFonts w:ascii="Arial" w:hAnsi="Arial" w:cs="Arial"/>
                <w:i/>
                <w:iCs/>
                <w:sz w:val="18"/>
                <w:szCs w:val="18"/>
              </w:rPr>
              <w:t xml:space="preserve"> A. fragariae</w:t>
            </w:r>
            <w:r w:rsidRPr="00B74E27">
              <w:rPr>
                <w:rFonts w:ascii="Arial" w:hAnsi="Arial" w:cs="Arial"/>
                <w:sz w:val="18"/>
                <w:szCs w:val="18"/>
              </w:rPr>
              <w:t>,</w:t>
            </w:r>
            <w:r w:rsidRPr="00B74E27">
              <w:rPr>
                <w:rFonts w:ascii="Arial" w:hAnsi="Arial" w:cs="Arial"/>
                <w:i/>
                <w:iCs/>
                <w:sz w:val="18"/>
                <w:szCs w:val="18"/>
              </w:rPr>
              <w:t xml:space="preserve"> A. ritzemabosi</w:t>
            </w:r>
            <w:r w:rsidRPr="00B74E27">
              <w:rPr>
                <w:rFonts w:ascii="Arial" w:hAnsi="Arial" w:cs="Arial"/>
                <w:sz w:val="18"/>
                <w:szCs w:val="18"/>
              </w:rPr>
              <w:t xml:space="preserve"> and</w:t>
            </w:r>
            <w:r w:rsidRPr="00B74E27">
              <w:rPr>
                <w:rFonts w:ascii="Arial" w:hAnsi="Arial" w:cs="Arial"/>
                <w:i/>
                <w:iCs/>
                <w:sz w:val="18"/>
                <w:szCs w:val="18"/>
              </w:rPr>
              <w:t xml:space="preserve"> A. subtenuis.</w:t>
            </w:r>
            <w:r w:rsidRPr="00B74E27">
              <w:rPr>
                <w:rFonts w:ascii="Arial" w:hAnsi="Arial" w:cs="Arial"/>
                <w:sz w:val="18"/>
                <w:szCs w:val="18"/>
              </w:rPr>
              <w:t xml:space="preserve"> The species-specific primers were designed based on the full-length SSU rDNA sequences of these four </w:t>
            </w:r>
            <w:r w:rsidRPr="00B74E27">
              <w:rPr>
                <w:rFonts w:ascii="Arial" w:hAnsi="Arial" w:cs="Arial"/>
                <w:i/>
                <w:iCs/>
                <w:sz w:val="18"/>
                <w:szCs w:val="18"/>
              </w:rPr>
              <w:t>Aphelenchoides</w:t>
            </w:r>
            <w:r w:rsidRPr="00B74E27">
              <w:rPr>
                <w:rFonts w:ascii="Arial" w:hAnsi="Arial" w:cs="Arial"/>
                <w:sz w:val="18"/>
                <w:szCs w:val="18"/>
              </w:rPr>
              <w:t xml:space="preserve"> species, and they were used for real-time PCR to rapidly identify one or more foliar nematode species isolated from plant material and soil.</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[195]</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primer pair (designed with locked nucleic acid (LNA), designated by * below) recommended for the detection of </w:t>
            </w:r>
            <w:r w:rsidRPr="00B74E27">
              <w:rPr>
                <w:rFonts w:ascii="Arial" w:hAnsi="Arial" w:cs="Arial"/>
                <w:i/>
                <w:iCs/>
                <w:sz w:val="18"/>
                <w:szCs w:val="18"/>
              </w:rPr>
              <w:t>A. besseyi</w:t>
            </w:r>
            <w:r w:rsidRPr="00B74E27">
              <w:rPr>
                <w:rFonts w:ascii="Arial" w:hAnsi="Arial" w:cs="Arial"/>
                <w:sz w:val="18"/>
                <w:szCs w:val="18"/>
              </w:rPr>
              <w:t xml:space="preserve"> is:</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[196]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1770: 5′-GCG GGA TTC GTG GTT C*T-3′ </w:t>
            </w:r>
          </w:p>
        </w:tc>
      </w:tr>
      <w:tr w:rsidR="00AB55C9" w:rsidRPr="00F115B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[197]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lang w:val="it-IT"/>
              </w:rPr>
            </w:pPr>
            <w:r w:rsidRPr="00B74E27">
              <w:rPr>
                <w:rFonts w:ascii="Arial" w:hAnsi="Arial" w:cs="Arial"/>
                <w:sz w:val="18"/>
                <w:szCs w:val="18"/>
                <w:lang w:val="it-IT"/>
              </w:rPr>
              <w:t xml:space="preserve">1772: 5′-CGA CAT GCC GAA ACA GAG-3′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[198]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primers specific for </w:t>
            </w:r>
            <w:r w:rsidRPr="00B74E27">
              <w:rPr>
                <w:rFonts w:ascii="Arial" w:hAnsi="Arial" w:cs="Arial"/>
                <w:i/>
                <w:iCs/>
                <w:sz w:val="18"/>
                <w:szCs w:val="18"/>
              </w:rPr>
              <w:t>A. fragariae</w:t>
            </w:r>
            <w:r w:rsidRPr="00B74E27">
              <w:rPr>
                <w:rFonts w:ascii="Arial" w:hAnsi="Arial" w:cs="Arial"/>
                <w:sz w:val="18"/>
                <w:szCs w:val="18"/>
              </w:rPr>
              <w:t xml:space="preserve"> (located in the SSU rDNA sequence) used in this PCR are:</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[199]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1469: 5′-CTT ATC GCA CGA CTT TAC G-3'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[200]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1472: 5′-TCA AAG TAA TCC GCA TCC AAT-3'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primer pair (designed with LNA, designated by * below) recommended for the detection of </w:t>
            </w:r>
            <w:r w:rsidRPr="00B74E27">
              <w:rPr>
                <w:rFonts w:ascii="Arial" w:hAnsi="Arial" w:cs="Arial"/>
                <w:i/>
                <w:iCs/>
                <w:sz w:val="18"/>
                <w:szCs w:val="18"/>
              </w:rPr>
              <w:t>A. ritzemabosi</w:t>
            </w:r>
            <w:r w:rsidRPr="00B74E27">
              <w:rPr>
                <w:rFonts w:ascii="Arial" w:hAnsi="Arial" w:cs="Arial"/>
                <w:sz w:val="18"/>
                <w:szCs w:val="18"/>
              </w:rPr>
              <w:t xml:space="preserve"> is:</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1496: 5′-CGC TGG TGG GTT TCG A-3′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1499: 5′-CCC GCT AAG AAA TGA TCA C*C-3′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exact melting temperature of the specific fragment produced by each primer pair is not provided in Rybarczyk-Mydłowska </w:t>
            </w:r>
            <w:r w:rsidRPr="00B74E27">
              <w:rPr>
                <w:rFonts w:ascii="Arial" w:hAnsi="Arial" w:cs="Arial"/>
                <w:i/>
                <w:iCs/>
                <w:sz w:val="18"/>
                <w:szCs w:val="18"/>
              </w:rPr>
              <w:t>et al.</w:t>
            </w:r>
            <w:r w:rsidRPr="00B74E27">
              <w:rPr>
                <w:rFonts w:ascii="Arial" w:hAnsi="Arial" w:cs="Arial"/>
                <w:sz w:val="18"/>
                <w:szCs w:val="18"/>
              </w:rPr>
              <w:t xml:space="preserve"> (2012) but can be estimated from the graphs included as approximately 85 °C for </w:t>
            </w:r>
            <w:r w:rsidRPr="00B74E27">
              <w:rPr>
                <w:rFonts w:ascii="Arial" w:hAnsi="Arial" w:cs="Arial"/>
                <w:i/>
                <w:iCs/>
                <w:sz w:val="18"/>
                <w:szCs w:val="18"/>
              </w:rPr>
              <w:t>A. besseyi</w:t>
            </w:r>
            <w:r w:rsidRPr="00B74E27">
              <w:rPr>
                <w:rFonts w:ascii="Arial" w:hAnsi="Arial" w:cs="Arial"/>
                <w:sz w:val="18"/>
                <w:szCs w:val="18"/>
              </w:rPr>
              <w:t xml:space="preserve"> (primers 1770/1772), approximately 84 °C for </w:t>
            </w:r>
            <w:r w:rsidRPr="00B74E27">
              <w:rPr>
                <w:rFonts w:ascii="Arial" w:hAnsi="Arial" w:cs="Arial"/>
                <w:i/>
                <w:iCs/>
                <w:sz w:val="18"/>
                <w:szCs w:val="18"/>
              </w:rPr>
              <w:t>A. fragariae</w:t>
            </w:r>
            <w:r w:rsidRPr="00B74E27">
              <w:rPr>
                <w:rFonts w:ascii="Arial" w:hAnsi="Arial" w:cs="Arial"/>
                <w:sz w:val="18"/>
                <w:szCs w:val="18"/>
              </w:rPr>
              <w:t xml:space="preserve"> (primers 1469/1472) and approximately 87 °C for </w:t>
            </w:r>
            <w:r w:rsidRPr="00B74E27">
              <w:rPr>
                <w:rFonts w:ascii="Arial" w:hAnsi="Arial" w:cs="Arial"/>
                <w:i/>
                <w:iCs/>
                <w:sz w:val="18"/>
                <w:szCs w:val="18"/>
              </w:rPr>
              <w:t>A. ritzemabosi</w:t>
            </w:r>
            <w:r w:rsidRPr="00B74E27">
              <w:rPr>
                <w:rFonts w:ascii="Arial" w:hAnsi="Arial" w:cs="Arial"/>
                <w:sz w:val="18"/>
                <w:szCs w:val="18"/>
              </w:rPr>
              <w:t xml:space="preserve"> (primers 1496/1499). Nevertheless, these values should be confirmed under the specific conditions of each laboratory.</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Each real-time PCR is performed according to the conditions described in Table 7. </w:t>
            </w:r>
          </w:p>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b/>
                <w:sz w:val="18"/>
                <w:szCs w:val="18"/>
              </w:rPr>
              <w:t>Table 7.</w:t>
            </w:r>
            <w:r w:rsidRPr="00B74E27">
              <w:rPr>
                <w:rFonts w:ascii="Arial" w:eastAsia="Times" w:hAnsi="Arial" w:cs="Arial"/>
                <w:sz w:val="18"/>
                <w:szCs w:val="18"/>
              </w:rPr>
              <w:t xml:space="preserve"> Real-time PCR master mix composition, cycling parameters and amplicons (</w:t>
            </w:r>
            <w:r w:rsidRPr="00B74E27">
              <w:rPr>
                <w:rFonts w:ascii="Arial" w:hAnsi="Arial" w:cs="Arial"/>
                <w:sz w:val="18"/>
                <w:szCs w:val="18"/>
              </w:rPr>
              <w:t xml:space="preserve">Rybarczyk-Mydłowska </w:t>
            </w:r>
            <w:r w:rsidRPr="00B74E27">
              <w:rPr>
                <w:rFonts w:ascii="Arial" w:hAnsi="Arial" w:cs="Arial"/>
                <w:i/>
                <w:iCs/>
                <w:sz w:val="18"/>
                <w:szCs w:val="18"/>
              </w:rPr>
              <w:t>et al.,</w:t>
            </w:r>
            <w:r w:rsidRPr="00B74E27">
              <w:rPr>
                <w:rFonts w:ascii="Arial" w:hAnsi="Arial" w:cs="Arial"/>
                <w:sz w:val="18"/>
                <w:szCs w:val="18"/>
              </w:rPr>
              <w:t xml:space="preserve"> 2012</w:t>
            </w:r>
            <w:r w:rsidRPr="00B74E27">
              <w:rPr>
                <w:rFonts w:ascii="Arial" w:eastAsia="Times" w:hAnsi="Arial" w:cs="Arial"/>
                <w:sz w:val="18"/>
                <w:szCs w:val="18"/>
              </w:rPr>
              <w:t>)</w:t>
            </w:r>
          </w:p>
          <w:tbl>
            <w:tblPr>
              <w:tblW w:w="8565" w:type="dxa"/>
              <w:tblInd w:w="2" w:type="dxa"/>
              <w:tblLayout w:type="fixed"/>
              <w:tblLook w:val="0000" w:firstRow="0" w:lastRow="0" w:firstColumn="0" w:lastColumn="0" w:noHBand="0" w:noVBand="0"/>
            </w:tblPr>
            <w:tblGrid>
              <w:gridCol w:w="3570"/>
              <w:gridCol w:w="4995"/>
            </w:tblGrid>
            <w:tr w:rsidR="00AB55C9" w:rsidRPr="00B74E27" w:rsidTr="007C0DFB">
              <w:tc>
                <w:tcPr>
                  <w:tcW w:w="3570" w:type="dxa"/>
                  <w:tcBorders>
                    <w:top w:val="single" w:sz="4" w:space="0" w:color="000000"/>
                    <w:bottom w:val="single" w:sz="4" w:space="0" w:color="000000"/>
                  </w:tcBorders>
                  <w:shd w:val="clear" w:color="auto" w:fill="BFBFBF"/>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Reagent</w:t>
                  </w:r>
                </w:p>
              </w:tc>
              <w:tc>
                <w:tcPr>
                  <w:tcW w:w="4995" w:type="dxa"/>
                  <w:tcBorders>
                    <w:top w:val="single" w:sz="4" w:space="0" w:color="000000"/>
                    <w:bottom w:val="single" w:sz="4" w:space="0" w:color="000000"/>
                  </w:tcBorders>
                  <w:shd w:val="clear" w:color="auto" w:fill="BFBFBF"/>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Final concentration</w:t>
                  </w:r>
                </w:p>
              </w:tc>
            </w:tr>
            <w:tr w:rsidR="00AB55C9" w:rsidRPr="00B74E27" w:rsidTr="007C0DFB">
              <w:tc>
                <w:tcPr>
                  <w:tcW w:w="3570" w:type="dxa"/>
                  <w:tcBorders>
                    <w:top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PCR-grade</w:t>
                  </w:r>
                  <w:r w:rsidRPr="00B74E27">
                    <w:rPr>
                      <w:rFonts w:ascii="Arial" w:eastAsia="Times" w:hAnsi="Arial" w:cs="Arial"/>
                      <w:sz w:val="18"/>
                      <w:szCs w:val="18"/>
                      <w:vertAlign w:val="superscript"/>
                    </w:rPr>
                    <w:t xml:space="preserve"> </w:t>
                  </w:r>
                  <w:r w:rsidRPr="00B74E27">
                    <w:rPr>
                      <w:rFonts w:ascii="Arial" w:eastAsia="Times" w:hAnsi="Arial" w:cs="Arial"/>
                      <w:sz w:val="18"/>
                      <w:szCs w:val="18"/>
                    </w:rPr>
                    <w:t xml:space="preserve">water </w:t>
                  </w:r>
                </w:p>
              </w:tc>
              <w:tc>
                <w:tcPr>
                  <w:tcW w:w="4995" w:type="dxa"/>
                  <w:tcBorders>
                    <w:top w:val="single" w:sz="4" w:space="0" w:color="000000"/>
                  </w:tcBorders>
                  <w:shd w:val="clear" w:color="auto" w:fill="FFFFFF"/>
                </w:tcPr>
                <w:p w:rsidR="00AB55C9" w:rsidRPr="00B74E27" w:rsidRDefault="00AB55C9" w:rsidP="00AB55C9">
                  <w:pPr>
                    <w:spacing w:before="60" w:after="60"/>
                    <w:rPr>
                      <w:rFonts w:ascii="Arial" w:eastAsia="Times" w:hAnsi="Arial" w:cs="Arial"/>
                      <w:sz w:val="18"/>
                      <w:szCs w:val="18"/>
                      <w:shd w:val="clear" w:color="auto" w:fill="C0C0C0"/>
                    </w:rPr>
                  </w:pPr>
                  <w:r w:rsidRPr="00B74E27">
                    <w:rPr>
                      <w:rFonts w:ascii="Arial" w:eastAsia="Times" w:hAnsi="Arial" w:cs="Arial"/>
                      <w:sz w:val="18"/>
                      <w:szCs w:val="18"/>
                    </w:rPr>
                    <w:t>–</w:t>
                  </w:r>
                  <w:r w:rsidRPr="00B74E27">
                    <w:rPr>
                      <w:rFonts w:ascii="Arial" w:eastAsia="Times" w:hAnsi="Arial" w:cs="Arial"/>
                      <w:sz w:val="18"/>
                      <w:szCs w:val="18"/>
                      <w:vertAlign w:val="superscript"/>
                    </w:rPr>
                    <w:t>†</w:t>
                  </w:r>
                </w:p>
              </w:tc>
            </w:tr>
            <w:tr w:rsidR="00AB55C9" w:rsidRPr="00B74E27" w:rsidTr="007C0DFB">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PCR buffer Absolute qPCR mix SYBR Green</w:t>
                  </w:r>
                  <w:r w:rsidRPr="00B74E27">
                    <w:rPr>
                      <w:rFonts w:ascii="Arial" w:eastAsia="Times" w:hAnsi="Arial" w:cs="Arial"/>
                      <w:sz w:val="18"/>
                      <w:szCs w:val="18"/>
                      <w:vertAlign w:val="superscript"/>
                    </w:rPr>
                    <w:t>1</w:t>
                  </w:r>
                  <w:r w:rsidRPr="00B74E27">
                    <w:rPr>
                      <w:rFonts w:ascii="Arial" w:eastAsia="Times" w:hAnsi="Arial" w:cs="Arial"/>
                      <w:sz w:val="18"/>
                      <w:szCs w:val="18"/>
                    </w:rPr>
                    <w:t xml:space="preserve"> (Thermo Scientific)</w:t>
                  </w:r>
                </w:p>
              </w:tc>
              <w:tc>
                <w:tcPr>
                  <w:tcW w:w="4995"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1×</w:t>
                  </w:r>
                </w:p>
              </w:tc>
            </w:tr>
            <w:tr w:rsidR="00AB55C9" w:rsidRPr="00B74E27" w:rsidTr="007C0DFB">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Specific forward primer</w:t>
                  </w:r>
                </w:p>
              </w:tc>
              <w:tc>
                <w:tcPr>
                  <w:tcW w:w="4995"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0.2 µM</w:t>
                  </w:r>
                </w:p>
              </w:tc>
            </w:tr>
            <w:tr w:rsidR="00AB55C9" w:rsidRPr="00B74E27" w:rsidTr="007C0DFB">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Specific reverse primer</w:t>
                  </w:r>
                </w:p>
              </w:tc>
              <w:tc>
                <w:tcPr>
                  <w:tcW w:w="4995"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0.2 µM</w:t>
                  </w:r>
                </w:p>
              </w:tc>
            </w:tr>
            <w:tr w:rsidR="00AB55C9" w:rsidRPr="00B74E27" w:rsidTr="007C0DFB">
              <w:tc>
                <w:tcPr>
                  <w:tcW w:w="3570" w:type="dxa"/>
                  <w:tcBorders>
                    <w:top w:val="single" w:sz="4" w:space="0" w:color="000000"/>
                    <w:bottom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DNA (volume)</w:t>
                  </w:r>
                </w:p>
              </w:tc>
              <w:tc>
                <w:tcPr>
                  <w:tcW w:w="4995" w:type="dxa"/>
                  <w:tcBorders>
                    <w:top w:val="single" w:sz="4" w:space="0" w:color="000000"/>
                    <w:bottom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3 µl</w:t>
                  </w:r>
                </w:p>
              </w:tc>
            </w:tr>
            <w:tr w:rsidR="00AB55C9" w:rsidRPr="00B74E27" w:rsidTr="007C0DFB">
              <w:tc>
                <w:tcPr>
                  <w:tcW w:w="3570"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Cycling parameters</w:t>
                  </w:r>
                </w:p>
              </w:tc>
              <w:tc>
                <w:tcPr>
                  <w:tcW w:w="4995"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p>
              </w:tc>
            </w:tr>
            <w:tr w:rsidR="00AB55C9" w:rsidRPr="00B74E27" w:rsidTr="007C0DFB">
              <w:tc>
                <w:tcPr>
                  <w:tcW w:w="3570" w:type="dxa"/>
                  <w:tcBorders>
                    <w:top w:val="single" w:sz="4" w:space="0" w:color="000000"/>
                  </w:tcBorders>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Initial denaturation</w:t>
                  </w:r>
                </w:p>
              </w:tc>
              <w:tc>
                <w:tcPr>
                  <w:tcW w:w="4995" w:type="dxa"/>
                  <w:tcBorders>
                    <w:top w:val="single" w:sz="4" w:space="0" w:color="000000"/>
                  </w:tcBorders>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95 °C for 15 min</w:t>
                  </w:r>
                </w:p>
              </w:tc>
            </w:tr>
            <w:tr w:rsidR="00AB55C9" w:rsidRPr="00B74E27" w:rsidTr="007C0DFB">
              <w:tc>
                <w:tcPr>
                  <w:tcW w:w="3570"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Number of cycles</w:t>
                  </w:r>
                </w:p>
              </w:tc>
              <w:tc>
                <w:tcPr>
                  <w:tcW w:w="4995"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60</w:t>
                  </w:r>
                </w:p>
              </w:tc>
            </w:tr>
            <w:tr w:rsidR="00AB55C9" w:rsidRPr="00B74E27" w:rsidTr="007C0DFB">
              <w:tc>
                <w:tcPr>
                  <w:tcW w:w="3570" w:type="dxa"/>
                </w:tcPr>
                <w:p w:rsidR="00AB55C9" w:rsidRPr="00B74E27" w:rsidDel="006E7E4C" w:rsidRDefault="00AB55C9" w:rsidP="00AB55C9">
                  <w:pPr>
                    <w:spacing w:before="60" w:after="60"/>
                    <w:rPr>
                      <w:rFonts w:ascii="Arial" w:eastAsia="Times" w:hAnsi="Arial" w:cs="Arial"/>
                      <w:b/>
                      <w:sz w:val="18"/>
                      <w:szCs w:val="18"/>
                    </w:rPr>
                  </w:pPr>
                  <w:r w:rsidRPr="00B74E27">
                    <w:rPr>
                      <w:rFonts w:ascii="Arial" w:eastAsia="Times" w:hAnsi="Arial" w:cs="Arial"/>
                      <w:sz w:val="18"/>
                      <w:szCs w:val="18"/>
                    </w:rPr>
                    <w:t>Denaturation</w:t>
                  </w:r>
                </w:p>
              </w:tc>
              <w:tc>
                <w:tcPr>
                  <w:tcW w:w="4995"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95 °C for 30 s</w:t>
                  </w:r>
                </w:p>
              </w:tc>
            </w:tr>
            <w:tr w:rsidR="00AB55C9" w:rsidRPr="00B74E27" w:rsidTr="007C0DFB">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Annealing</w:t>
                  </w:r>
                </w:p>
              </w:tc>
              <w:tc>
                <w:tcPr>
                  <w:tcW w:w="4995"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63 °C for 60 s</w:t>
                  </w:r>
                </w:p>
              </w:tc>
            </w:tr>
            <w:tr w:rsidR="00AB55C9" w:rsidRPr="00B74E27" w:rsidTr="007C0DFB">
              <w:tc>
                <w:tcPr>
                  <w:tcW w:w="3570" w:type="dxa"/>
                </w:tcPr>
                <w:p w:rsidR="00AB55C9" w:rsidRPr="00B74E27" w:rsidDel="006E7E4C" w:rsidRDefault="00AB55C9" w:rsidP="00AB55C9">
                  <w:pPr>
                    <w:spacing w:before="60" w:after="60"/>
                    <w:rPr>
                      <w:rFonts w:ascii="Arial" w:eastAsia="Times" w:hAnsi="Arial" w:cs="Arial"/>
                      <w:b/>
                      <w:sz w:val="18"/>
                      <w:szCs w:val="18"/>
                    </w:rPr>
                  </w:pPr>
                  <w:r w:rsidRPr="00B74E27">
                    <w:rPr>
                      <w:rFonts w:ascii="Arial" w:eastAsia="Times" w:hAnsi="Arial" w:cs="Arial"/>
                      <w:sz w:val="18"/>
                      <w:szCs w:val="18"/>
                    </w:rPr>
                    <w:t>Elongation</w:t>
                  </w:r>
                </w:p>
              </w:tc>
              <w:tc>
                <w:tcPr>
                  <w:tcW w:w="4995"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72 °C for 30 s</w:t>
                  </w:r>
                </w:p>
              </w:tc>
            </w:tr>
            <w:tr w:rsidR="00AB55C9" w:rsidRPr="00B74E27" w:rsidTr="007C0DFB">
              <w:tc>
                <w:tcPr>
                  <w:tcW w:w="3570"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Expected amplicons</w:t>
                  </w:r>
                </w:p>
              </w:tc>
              <w:tc>
                <w:tcPr>
                  <w:tcW w:w="4995"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p>
              </w:tc>
            </w:tr>
            <w:tr w:rsidR="00AB55C9" w:rsidRPr="00B74E27" w:rsidTr="007C0DFB">
              <w:tc>
                <w:tcPr>
                  <w:tcW w:w="3570" w:type="dxa"/>
                  <w:tcBorders>
                    <w:top w:val="single" w:sz="4" w:space="0" w:color="000000"/>
                    <w:bottom w:val="single" w:sz="4" w:space="0" w:color="000000"/>
                  </w:tcBorders>
                  <w:shd w:val="clear" w:color="auto" w:fill="auto"/>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Size</w:t>
                  </w:r>
                </w:p>
              </w:tc>
              <w:tc>
                <w:tcPr>
                  <w:tcW w:w="4995" w:type="dxa"/>
                  <w:tcBorders>
                    <w:top w:val="single" w:sz="4" w:space="0" w:color="000000"/>
                    <w:bottom w:val="single" w:sz="4" w:space="0" w:color="000000"/>
                  </w:tcBorders>
                  <w:shd w:val="clear" w:color="auto" w:fill="auto"/>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325 bp for </w:t>
                  </w:r>
                  <w:r w:rsidRPr="00B74E27">
                    <w:rPr>
                      <w:rFonts w:ascii="Arial" w:eastAsia="Times" w:hAnsi="Arial" w:cs="Arial"/>
                      <w:i/>
                      <w:sz w:val="18"/>
                      <w:szCs w:val="18"/>
                    </w:rPr>
                    <w:t>Aphelenchoides besseyi</w:t>
                  </w:r>
                </w:p>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470 bp for </w:t>
                  </w:r>
                  <w:r w:rsidRPr="00B74E27">
                    <w:rPr>
                      <w:rFonts w:ascii="Arial" w:eastAsia="Times" w:hAnsi="Arial" w:cs="Arial"/>
                      <w:i/>
                      <w:sz w:val="18"/>
                      <w:szCs w:val="18"/>
                    </w:rPr>
                    <w:t>A. fragariae</w:t>
                  </w:r>
                </w:p>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347 bp for </w:t>
                  </w:r>
                  <w:r w:rsidRPr="00B74E27">
                    <w:rPr>
                      <w:rFonts w:ascii="Arial" w:eastAsia="Times" w:hAnsi="Arial" w:cs="Arial"/>
                      <w:i/>
                      <w:sz w:val="18"/>
                      <w:szCs w:val="18"/>
                    </w:rPr>
                    <w:t>A. ritzemabosi</w:t>
                  </w:r>
                </w:p>
              </w:tc>
            </w:tr>
          </w:tbl>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vertAlign w:val="superscript"/>
              </w:rPr>
              <w:t>†</w:t>
            </w:r>
            <w:r w:rsidRPr="00B74E27">
              <w:rPr>
                <w:rFonts w:ascii="Arial" w:eastAsia="Times" w:hAnsi="Arial" w:cs="Arial"/>
                <w:sz w:val="18"/>
                <w:szCs w:val="18"/>
              </w:rPr>
              <w:t xml:space="preserve"> For a final reaction volume of 25 µl.</w:t>
            </w:r>
          </w:p>
          <w:p w:rsidR="00AB55C9" w:rsidRPr="00B74E27" w:rsidRDefault="00AB55C9" w:rsidP="00AB55C9">
            <w:pPr>
              <w:spacing w:before="60" w:after="60"/>
              <w:rPr>
                <w:rFonts w:ascii="Arial" w:eastAsia="Times" w:hAnsi="Arial" w:cs="Arial"/>
                <w:sz w:val="18"/>
                <w:szCs w:val="18"/>
              </w:rPr>
            </w:pPr>
            <w:proofErr w:type="gramStart"/>
            <w:r w:rsidRPr="00B74E27">
              <w:rPr>
                <w:rFonts w:ascii="Arial" w:eastAsia="Times" w:hAnsi="Arial" w:cs="Arial"/>
                <w:sz w:val="18"/>
                <w:szCs w:val="18"/>
              </w:rPr>
              <w:t>bp</w:t>
            </w:r>
            <w:proofErr w:type="gramEnd"/>
            <w:r w:rsidRPr="00B74E27">
              <w:rPr>
                <w:rFonts w:ascii="Arial" w:eastAsia="Times" w:hAnsi="Arial" w:cs="Arial"/>
                <w:sz w:val="18"/>
                <w:szCs w:val="18"/>
              </w:rPr>
              <w:t>, base pairs; PCR, polymerase chain reaction.</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 xml:space="preserve">4.5.3 PCR for </w:t>
            </w:r>
            <w:r w:rsidRPr="00B74E27">
              <w:rPr>
                <w:rFonts w:ascii="Arial" w:hAnsi="Arial" w:cs="Arial"/>
                <w:b/>
                <w:bCs/>
                <w:i/>
                <w:iCs/>
                <w:sz w:val="18"/>
                <w:szCs w:val="18"/>
              </w:rPr>
              <w:t>Aphelenchoides fragariae</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This internal transcribed spacer (ITS</w:t>
            </w:r>
            <w:proofErr w:type="gramStart"/>
            <w:r w:rsidRPr="00B74E27">
              <w:rPr>
                <w:rFonts w:ascii="Arial" w:hAnsi="Arial" w:cs="Arial"/>
                <w:sz w:val="18"/>
                <w:szCs w:val="18"/>
              </w:rPr>
              <w:t>)1</w:t>
            </w:r>
            <w:proofErr w:type="gramEnd"/>
            <w:r w:rsidRPr="00B74E27">
              <w:rPr>
                <w:rFonts w:ascii="Arial" w:hAnsi="Arial" w:cs="Arial"/>
                <w:sz w:val="18"/>
                <w:szCs w:val="18"/>
              </w:rPr>
              <w:t xml:space="preserve">-PCR was described by McCuiston </w:t>
            </w:r>
            <w:r w:rsidRPr="00B74E27">
              <w:rPr>
                <w:rFonts w:ascii="Arial" w:hAnsi="Arial" w:cs="Arial"/>
                <w:i/>
                <w:iCs/>
                <w:sz w:val="18"/>
                <w:szCs w:val="18"/>
              </w:rPr>
              <w:t>et al.</w:t>
            </w:r>
            <w:r w:rsidRPr="00B74E27">
              <w:rPr>
                <w:rFonts w:ascii="Arial" w:hAnsi="Arial" w:cs="Arial"/>
                <w:sz w:val="18"/>
                <w:szCs w:val="18"/>
              </w:rPr>
              <w:t xml:space="preserve"> (2007) as a diagnostic test for early detection and identification of </w:t>
            </w:r>
            <w:r w:rsidRPr="00B74E27">
              <w:rPr>
                <w:rFonts w:ascii="Arial" w:hAnsi="Arial" w:cs="Arial"/>
                <w:i/>
                <w:iCs/>
                <w:sz w:val="18"/>
                <w:szCs w:val="18"/>
              </w:rPr>
              <w:t>A. fragariae</w:t>
            </w:r>
            <w:r w:rsidRPr="00B74E27">
              <w:rPr>
                <w:rFonts w:ascii="Arial" w:hAnsi="Arial" w:cs="Arial"/>
                <w:sz w:val="18"/>
                <w:szCs w:val="18"/>
              </w:rPr>
              <w:t xml:space="preserve"> directly in host plant material using the species-specific primers given below. These specific primers amplify DNA from </w:t>
            </w:r>
            <w:r w:rsidRPr="00B74E27">
              <w:rPr>
                <w:rFonts w:ascii="Arial" w:hAnsi="Arial" w:cs="Arial"/>
                <w:i/>
                <w:iCs/>
                <w:sz w:val="18"/>
                <w:szCs w:val="18"/>
              </w:rPr>
              <w:t>A. fragariae</w:t>
            </w:r>
            <w:r w:rsidRPr="00B74E27">
              <w:rPr>
                <w:rFonts w:ascii="Arial" w:hAnsi="Arial" w:cs="Arial"/>
                <w:sz w:val="18"/>
                <w:szCs w:val="18"/>
              </w:rPr>
              <w:t xml:space="preserve"> and do not amplify DNA from other plant-parasitic nematode species (</w:t>
            </w:r>
            <w:r w:rsidRPr="00B74E27">
              <w:rPr>
                <w:rFonts w:ascii="Arial" w:hAnsi="Arial" w:cs="Arial"/>
                <w:i/>
                <w:iCs/>
                <w:sz w:val="18"/>
                <w:szCs w:val="18"/>
              </w:rPr>
              <w:t>Meloidogyne incognita</w:t>
            </w:r>
            <w:r w:rsidRPr="00B74E27">
              <w:rPr>
                <w:rFonts w:ascii="Arial" w:hAnsi="Arial" w:cs="Arial"/>
                <w:sz w:val="18"/>
                <w:szCs w:val="18"/>
              </w:rPr>
              <w:t xml:space="preserve">, </w:t>
            </w:r>
            <w:r w:rsidRPr="00B74E27">
              <w:rPr>
                <w:rFonts w:ascii="Arial" w:hAnsi="Arial" w:cs="Arial"/>
                <w:i/>
                <w:iCs/>
                <w:sz w:val="18"/>
                <w:szCs w:val="18"/>
              </w:rPr>
              <w:t>Heterodera schachtii</w:t>
            </w:r>
            <w:r w:rsidRPr="00B74E27">
              <w:rPr>
                <w:rFonts w:ascii="Arial" w:hAnsi="Arial" w:cs="Arial"/>
                <w:sz w:val="18"/>
                <w:szCs w:val="18"/>
              </w:rPr>
              <w:t xml:space="preserve">, </w:t>
            </w:r>
            <w:r w:rsidRPr="00B74E27">
              <w:rPr>
                <w:rFonts w:ascii="Arial" w:hAnsi="Arial" w:cs="Arial"/>
                <w:i/>
                <w:iCs/>
                <w:sz w:val="18"/>
                <w:szCs w:val="18"/>
              </w:rPr>
              <w:t>Pratylenchus penetrans</w:t>
            </w:r>
            <w:r w:rsidRPr="00B74E27">
              <w:rPr>
                <w:rFonts w:ascii="Arial" w:hAnsi="Arial" w:cs="Arial"/>
                <w:sz w:val="18"/>
                <w:szCs w:val="18"/>
              </w:rPr>
              <w:t xml:space="preserve">, </w:t>
            </w:r>
            <w:r w:rsidRPr="00B74E27">
              <w:rPr>
                <w:rFonts w:ascii="Arial" w:hAnsi="Arial" w:cs="Arial"/>
                <w:i/>
                <w:iCs/>
                <w:sz w:val="18"/>
                <w:szCs w:val="18"/>
              </w:rPr>
              <w:t>Caenorhabditis elegans</w:t>
            </w:r>
            <w:r w:rsidRPr="00B74E27">
              <w:rPr>
                <w:rFonts w:ascii="Arial" w:hAnsi="Arial" w:cs="Arial"/>
                <w:sz w:val="18"/>
                <w:szCs w:val="18"/>
              </w:rPr>
              <w:t xml:space="preserve">, </w:t>
            </w:r>
            <w:r w:rsidRPr="00B74E27">
              <w:rPr>
                <w:rFonts w:ascii="Arial" w:hAnsi="Arial" w:cs="Arial"/>
                <w:i/>
                <w:iCs/>
                <w:sz w:val="18"/>
                <w:szCs w:val="18"/>
              </w:rPr>
              <w:t>D. dipsaci</w:t>
            </w:r>
            <w:r w:rsidRPr="00B74E27">
              <w:rPr>
                <w:rFonts w:ascii="Arial" w:hAnsi="Arial" w:cs="Arial"/>
                <w:sz w:val="18"/>
                <w:szCs w:val="18"/>
              </w:rPr>
              <w:t xml:space="preserve">, </w:t>
            </w:r>
            <w:r w:rsidRPr="00B74E27">
              <w:rPr>
                <w:rFonts w:ascii="Arial" w:hAnsi="Arial" w:cs="Arial"/>
                <w:i/>
                <w:iCs/>
                <w:sz w:val="18"/>
                <w:szCs w:val="18"/>
              </w:rPr>
              <w:t>A. besseyi</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w:t>
            </w:r>
            <w:r w:rsidRPr="00B74E27">
              <w:rPr>
                <w:rFonts w:ascii="Arial" w:hAnsi="Arial" w:cs="Arial"/>
                <w:color w:val="FF0000"/>
                <w:sz w:val="18"/>
                <w:szCs w:val="18"/>
              </w:rPr>
              <w:t xml:space="preserve"> </w:t>
            </w:r>
            <w:r w:rsidRPr="00B74E27">
              <w:rPr>
                <w:rFonts w:ascii="Arial" w:hAnsi="Arial" w:cs="Arial"/>
                <w:sz w:val="18"/>
                <w:szCs w:val="18"/>
              </w:rPr>
              <w:t xml:space="preserve">The PCR is sensitive, detecting a single nematode in a background of plant material extract. The test has accurately detected </w:t>
            </w:r>
            <w:r w:rsidRPr="00B74E27">
              <w:rPr>
                <w:rFonts w:ascii="Arial" w:hAnsi="Arial" w:cs="Arial"/>
                <w:i/>
                <w:iCs/>
                <w:sz w:val="18"/>
                <w:szCs w:val="18"/>
              </w:rPr>
              <w:t>A. fragariae</w:t>
            </w:r>
            <w:r w:rsidRPr="00B74E27">
              <w:rPr>
                <w:rFonts w:ascii="Arial" w:hAnsi="Arial" w:cs="Arial"/>
                <w:sz w:val="18"/>
                <w:szCs w:val="18"/>
              </w:rPr>
              <w:t xml:space="preserve"> in more than 100 naturally infected samples, including 50 ornamental plant species. Total DNA was extracted from infected plant material using the DNeasy Plant Mini Kit</w:t>
            </w:r>
            <w:r w:rsidRPr="00B74E27">
              <w:rPr>
                <w:rFonts w:ascii="Arial" w:hAnsi="Arial" w:cs="Arial"/>
                <w:sz w:val="18"/>
                <w:szCs w:val="18"/>
                <w:vertAlign w:val="superscript"/>
              </w:rPr>
              <w:t>1</w:t>
            </w:r>
            <w:r w:rsidRPr="00B74E27">
              <w:rPr>
                <w:rFonts w:ascii="Arial" w:hAnsi="Arial" w:cs="Arial"/>
                <w:sz w:val="18"/>
                <w:szCs w:val="18"/>
              </w:rPr>
              <w:t xml:space="preserve"> (Qiagen).</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[20</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The primers (within the rDNA-ITS1 region) used in this PCR are:</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09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AFragF1 (forward): 5'-GCA AGT GCT ATG CGA TCT TCT-3'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AFragR1 (reverse): 5'-GCC ACA TCG GGT CAT TAT TT-3'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Each real-time PCR is performed according to the conditions described in Table 8.</w:t>
            </w:r>
          </w:p>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b/>
                <w:sz w:val="18"/>
                <w:szCs w:val="18"/>
              </w:rPr>
              <w:t>Table 8.</w:t>
            </w:r>
            <w:r w:rsidRPr="00B74E27">
              <w:rPr>
                <w:rFonts w:ascii="Arial" w:eastAsia="Times" w:hAnsi="Arial" w:cs="Arial"/>
                <w:sz w:val="18"/>
                <w:szCs w:val="18"/>
              </w:rPr>
              <w:t xml:space="preserve"> ITS1 rDNA conventional PCR master mix composition, cycling parameters and amplicons (</w:t>
            </w:r>
            <w:r w:rsidRPr="00B74E27">
              <w:rPr>
                <w:rFonts w:ascii="Arial" w:hAnsi="Arial" w:cs="Arial"/>
                <w:sz w:val="18"/>
                <w:szCs w:val="18"/>
              </w:rPr>
              <w:t xml:space="preserve">McCuiston </w:t>
            </w:r>
            <w:r w:rsidRPr="00B74E27">
              <w:rPr>
                <w:rFonts w:ascii="Arial" w:hAnsi="Arial" w:cs="Arial"/>
                <w:i/>
                <w:iCs/>
                <w:sz w:val="18"/>
                <w:szCs w:val="18"/>
              </w:rPr>
              <w:t>et al.,</w:t>
            </w:r>
            <w:r w:rsidRPr="00B74E27">
              <w:rPr>
                <w:rFonts w:ascii="Arial" w:hAnsi="Arial" w:cs="Arial"/>
                <w:sz w:val="18"/>
                <w:szCs w:val="18"/>
              </w:rPr>
              <w:t xml:space="preserve"> 2007</w:t>
            </w:r>
            <w:r w:rsidRPr="00B74E27">
              <w:rPr>
                <w:rFonts w:ascii="Arial" w:eastAsia="Times" w:hAnsi="Arial" w:cs="Arial"/>
                <w:sz w:val="18"/>
                <w:szCs w:val="18"/>
              </w:rPr>
              <w:t>)</w:t>
            </w:r>
          </w:p>
          <w:tbl>
            <w:tblPr>
              <w:tblW w:w="5570" w:type="dxa"/>
              <w:tblInd w:w="2" w:type="dxa"/>
              <w:tblLayout w:type="fixed"/>
              <w:tblLook w:val="0000" w:firstRow="0" w:lastRow="0" w:firstColumn="0" w:lastColumn="0" w:noHBand="0" w:noVBand="0"/>
            </w:tblPr>
            <w:tblGrid>
              <w:gridCol w:w="3570"/>
              <w:gridCol w:w="2000"/>
            </w:tblGrid>
            <w:tr w:rsidR="00AB55C9" w:rsidRPr="00B74E27" w:rsidTr="00F86AAD">
              <w:tc>
                <w:tcPr>
                  <w:tcW w:w="3570" w:type="dxa"/>
                  <w:tcBorders>
                    <w:top w:val="single" w:sz="4" w:space="0" w:color="000000"/>
                    <w:bottom w:val="single" w:sz="4" w:space="0" w:color="000000"/>
                  </w:tcBorders>
                  <w:shd w:val="clear" w:color="auto" w:fill="BFBFBF"/>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Reagent</w:t>
                  </w:r>
                </w:p>
              </w:tc>
              <w:tc>
                <w:tcPr>
                  <w:tcW w:w="2000" w:type="dxa"/>
                  <w:tcBorders>
                    <w:top w:val="single" w:sz="4" w:space="0" w:color="000000"/>
                    <w:bottom w:val="single" w:sz="4" w:space="0" w:color="000000"/>
                  </w:tcBorders>
                  <w:shd w:val="clear" w:color="auto" w:fill="BFBFBF"/>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Final concentration</w:t>
                  </w:r>
                </w:p>
              </w:tc>
            </w:tr>
            <w:tr w:rsidR="00AB55C9" w:rsidRPr="00B74E27" w:rsidTr="00F86AAD">
              <w:tc>
                <w:tcPr>
                  <w:tcW w:w="3570" w:type="dxa"/>
                  <w:tcBorders>
                    <w:top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PCR-grade</w:t>
                  </w:r>
                  <w:r w:rsidRPr="00B74E27">
                    <w:rPr>
                      <w:rFonts w:ascii="Arial" w:eastAsia="Times" w:hAnsi="Arial" w:cs="Arial"/>
                      <w:sz w:val="18"/>
                      <w:szCs w:val="18"/>
                      <w:vertAlign w:val="superscript"/>
                    </w:rPr>
                    <w:t xml:space="preserve"> </w:t>
                  </w:r>
                  <w:r w:rsidRPr="00B74E27">
                    <w:rPr>
                      <w:rFonts w:ascii="Arial" w:eastAsia="Times" w:hAnsi="Arial" w:cs="Arial"/>
                      <w:sz w:val="18"/>
                      <w:szCs w:val="18"/>
                    </w:rPr>
                    <w:t xml:space="preserve">water </w:t>
                  </w:r>
                </w:p>
              </w:tc>
              <w:tc>
                <w:tcPr>
                  <w:tcW w:w="2000" w:type="dxa"/>
                  <w:tcBorders>
                    <w:top w:val="single" w:sz="4" w:space="0" w:color="000000"/>
                  </w:tcBorders>
                  <w:shd w:val="clear" w:color="auto" w:fill="FFFFFF"/>
                </w:tcPr>
                <w:p w:rsidR="00AB55C9" w:rsidRPr="00B74E27" w:rsidRDefault="00AB55C9" w:rsidP="00AB55C9">
                  <w:pPr>
                    <w:spacing w:before="60" w:after="60"/>
                    <w:rPr>
                      <w:rFonts w:ascii="Arial" w:eastAsia="Times" w:hAnsi="Arial" w:cs="Arial"/>
                      <w:sz w:val="18"/>
                      <w:szCs w:val="18"/>
                      <w:shd w:val="clear" w:color="auto" w:fill="C0C0C0"/>
                    </w:rPr>
                  </w:pPr>
                  <w:r w:rsidRPr="00B74E27">
                    <w:rPr>
                      <w:rFonts w:ascii="Arial" w:eastAsia="Times" w:hAnsi="Arial" w:cs="Arial"/>
                      <w:sz w:val="18"/>
                      <w:szCs w:val="18"/>
                    </w:rPr>
                    <w:t>–</w:t>
                  </w:r>
                  <w:r w:rsidRPr="00B74E27">
                    <w:rPr>
                      <w:rFonts w:ascii="Arial" w:eastAsia="Times" w:hAnsi="Arial" w:cs="Arial"/>
                      <w:sz w:val="18"/>
                      <w:szCs w:val="18"/>
                      <w:vertAlign w:val="superscript"/>
                    </w:rPr>
                    <w:t>†</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PCR buffer </w:t>
                  </w:r>
                  <w:r w:rsidRPr="00B74E27">
                    <w:rPr>
                      <w:rFonts w:ascii="Arial" w:hAnsi="Arial" w:cs="Arial"/>
                      <w:sz w:val="18"/>
                      <w:szCs w:val="18"/>
                    </w:rPr>
                    <w:t>(20 mM Tris-HCl (pH 8.4), 50 mM KCl)</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1×</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MgCl</w:t>
                  </w:r>
                  <w:r w:rsidRPr="00B74E27">
                    <w:rPr>
                      <w:rFonts w:ascii="Arial" w:eastAsia="Times" w:hAnsi="Arial" w:cs="Arial"/>
                      <w:sz w:val="18"/>
                      <w:szCs w:val="18"/>
                      <w:vertAlign w:val="subscript"/>
                    </w:rPr>
                    <w:t>2</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1 mM</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dNTPs </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0.2 mM</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Primer </w:t>
                  </w:r>
                  <w:r w:rsidRPr="00B74E27">
                    <w:rPr>
                      <w:rFonts w:ascii="Arial" w:hAnsi="Arial" w:cs="Arial"/>
                      <w:sz w:val="18"/>
                      <w:szCs w:val="18"/>
                    </w:rPr>
                    <w:t>AFragF1</w:t>
                  </w:r>
                  <w:r w:rsidRPr="00B74E27">
                    <w:rPr>
                      <w:rFonts w:ascii="Arial" w:eastAsia="Times" w:hAnsi="Arial" w:cs="Arial"/>
                      <w:sz w:val="18"/>
                      <w:szCs w:val="18"/>
                    </w:rPr>
                    <w:t xml:space="preserve"> (forward)</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0.4 µM</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 xml:space="preserve">Primer </w:t>
                  </w:r>
                  <w:r w:rsidRPr="00B74E27">
                    <w:rPr>
                      <w:rFonts w:ascii="Arial" w:hAnsi="Arial" w:cs="Arial"/>
                      <w:sz w:val="18"/>
                      <w:szCs w:val="18"/>
                    </w:rPr>
                    <w:t>AFragR1</w:t>
                  </w:r>
                  <w:r w:rsidRPr="00B74E27">
                    <w:rPr>
                      <w:rFonts w:ascii="Arial" w:eastAsia="Times" w:hAnsi="Arial" w:cs="Arial"/>
                      <w:sz w:val="18"/>
                      <w:szCs w:val="18"/>
                    </w:rPr>
                    <w:t xml:space="preserve"> (reverse)</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0.4 µM</w:t>
                  </w:r>
                </w:p>
              </w:tc>
            </w:tr>
            <w:tr w:rsidR="00AB55C9" w:rsidRPr="00B74E27" w:rsidTr="00F86AAD">
              <w:trPr>
                <w:trHeight w:val="619"/>
              </w:trPr>
              <w:tc>
                <w:tcPr>
                  <w:tcW w:w="3570" w:type="dxa"/>
                  <w:tcBorders>
                    <w:bottom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DNA polymerase (GoTaq Flexi DNA Polymerase</w:t>
                  </w:r>
                  <w:r w:rsidRPr="00B74E27">
                    <w:rPr>
                      <w:rFonts w:ascii="Arial" w:eastAsia="Times" w:hAnsi="Arial" w:cs="Arial"/>
                      <w:sz w:val="18"/>
                      <w:szCs w:val="18"/>
                      <w:vertAlign w:val="superscript"/>
                    </w:rPr>
                    <w:t>1</w:t>
                  </w:r>
                  <w:r w:rsidRPr="00B74E27">
                    <w:rPr>
                      <w:rFonts w:ascii="Arial" w:eastAsia="Times" w:hAnsi="Arial" w:cs="Arial"/>
                      <w:sz w:val="18"/>
                      <w:szCs w:val="18"/>
                    </w:rPr>
                    <w:t xml:space="preserve"> (Promega))</w:t>
                  </w:r>
                </w:p>
              </w:tc>
              <w:tc>
                <w:tcPr>
                  <w:tcW w:w="2000" w:type="dxa"/>
                  <w:tcBorders>
                    <w:bottom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1.25 U</w:t>
                  </w:r>
                </w:p>
              </w:tc>
            </w:tr>
            <w:tr w:rsidR="00AB55C9" w:rsidRPr="00B74E27" w:rsidTr="00F86AAD">
              <w:tc>
                <w:tcPr>
                  <w:tcW w:w="3570" w:type="dxa"/>
                  <w:tcBorders>
                    <w:top w:val="single" w:sz="4" w:space="0" w:color="000000"/>
                    <w:bottom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DNA (volume)</w:t>
                  </w:r>
                </w:p>
              </w:tc>
              <w:tc>
                <w:tcPr>
                  <w:tcW w:w="2000" w:type="dxa"/>
                  <w:tcBorders>
                    <w:top w:val="single" w:sz="4" w:space="0" w:color="000000"/>
                    <w:bottom w:val="single" w:sz="4" w:space="0" w:color="000000"/>
                  </w:tcBorders>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2 µl</w:t>
                  </w:r>
                </w:p>
              </w:tc>
            </w:tr>
            <w:tr w:rsidR="00AB55C9" w:rsidRPr="00B74E27" w:rsidTr="00F86AAD">
              <w:tc>
                <w:tcPr>
                  <w:tcW w:w="3570"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Cycling parameters</w:t>
                  </w:r>
                </w:p>
              </w:tc>
              <w:tc>
                <w:tcPr>
                  <w:tcW w:w="2000"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p>
              </w:tc>
            </w:tr>
            <w:tr w:rsidR="00AB55C9" w:rsidRPr="00B74E27" w:rsidTr="00F86AAD">
              <w:tc>
                <w:tcPr>
                  <w:tcW w:w="3570" w:type="dxa"/>
                  <w:tcBorders>
                    <w:top w:val="single" w:sz="4" w:space="0" w:color="000000"/>
                  </w:tcBorders>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Initial denaturation</w:t>
                  </w:r>
                </w:p>
              </w:tc>
              <w:tc>
                <w:tcPr>
                  <w:tcW w:w="2000" w:type="dxa"/>
                  <w:tcBorders>
                    <w:top w:val="single" w:sz="4" w:space="0" w:color="000000"/>
                  </w:tcBorders>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94 °C for 2 min</w:t>
                  </w:r>
                </w:p>
              </w:tc>
            </w:tr>
            <w:tr w:rsidR="00AB55C9" w:rsidRPr="00B74E27" w:rsidTr="00F86AAD">
              <w:tc>
                <w:tcPr>
                  <w:tcW w:w="3570"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Number of cycles</w:t>
                  </w:r>
                </w:p>
              </w:tc>
              <w:tc>
                <w:tcPr>
                  <w:tcW w:w="2000"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40</w:t>
                  </w:r>
                </w:p>
              </w:tc>
            </w:tr>
            <w:tr w:rsidR="00AB55C9" w:rsidRPr="00B74E27" w:rsidTr="00F86AAD">
              <w:tc>
                <w:tcPr>
                  <w:tcW w:w="3570" w:type="dxa"/>
                </w:tcPr>
                <w:p w:rsidR="00AB55C9" w:rsidRPr="00B74E27" w:rsidDel="006E7E4C" w:rsidRDefault="00AB55C9" w:rsidP="00AB55C9">
                  <w:pPr>
                    <w:spacing w:before="60" w:after="60"/>
                    <w:rPr>
                      <w:rFonts w:ascii="Arial" w:eastAsia="Times" w:hAnsi="Arial" w:cs="Arial"/>
                      <w:b/>
                      <w:sz w:val="18"/>
                      <w:szCs w:val="18"/>
                    </w:rPr>
                  </w:pPr>
                  <w:r w:rsidRPr="00B74E27">
                    <w:rPr>
                      <w:rFonts w:ascii="Arial" w:eastAsia="Times" w:hAnsi="Arial" w:cs="Arial"/>
                      <w:sz w:val="18"/>
                      <w:szCs w:val="18"/>
                    </w:rPr>
                    <w:t>Denaturation</w:t>
                  </w:r>
                </w:p>
              </w:tc>
              <w:tc>
                <w:tcPr>
                  <w:tcW w:w="2000"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94 °C for 1 min</w:t>
                  </w:r>
                </w:p>
              </w:tc>
            </w:tr>
            <w:tr w:rsidR="00AB55C9" w:rsidRPr="00B74E27" w:rsidTr="00F86AAD">
              <w:tc>
                <w:tcPr>
                  <w:tcW w:w="3570" w:type="dxa"/>
                </w:tcPr>
                <w:p w:rsidR="00AB55C9" w:rsidRPr="00B74E27" w:rsidDel="006E7E4C" w:rsidRDefault="00AB55C9" w:rsidP="00AB55C9">
                  <w:pPr>
                    <w:spacing w:before="60" w:after="60"/>
                    <w:rPr>
                      <w:rFonts w:ascii="Arial" w:eastAsia="Times" w:hAnsi="Arial" w:cs="Arial"/>
                      <w:b/>
                      <w:sz w:val="18"/>
                      <w:szCs w:val="18"/>
                    </w:rPr>
                  </w:pPr>
                  <w:r w:rsidRPr="00B74E27">
                    <w:rPr>
                      <w:rFonts w:ascii="Arial" w:eastAsia="Times" w:hAnsi="Arial" w:cs="Arial"/>
                      <w:sz w:val="18"/>
                      <w:szCs w:val="18"/>
                    </w:rPr>
                    <w:t>Annealing</w:t>
                  </w:r>
                </w:p>
              </w:tc>
              <w:tc>
                <w:tcPr>
                  <w:tcW w:w="2000" w:type="dxa"/>
                </w:tcPr>
                <w:p w:rsidR="00AB55C9" w:rsidRPr="00B74E27" w:rsidDel="006E7E4C" w:rsidRDefault="00AB55C9" w:rsidP="00AB55C9">
                  <w:pPr>
                    <w:spacing w:before="60" w:after="60"/>
                    <w:rPr>
                      <w:rFonts w:ascii="Arial" w:eastAsia="Times" w:hAnsi="Arial" w:cs="Arial"/>
                      <w:sz w:val="18"/>
                      <w:szCs w:val="18"/>
                    </w:rPr>
                  </w:pPr>
                  <w:r w:rsidRPr="00B74E27">
                    <w:rPr>
                      <w:rFonts w:ascii="Arial" w:eastAsia="Times" w:hAnsi="Arial" w:cs="Arial"/>
                      <w:sz w:val="18"/>
                      <w:szCs w:val="18"/>
                    </w:rPr>
                    <w:t>53 °C for 40 s</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Elongation</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72 °C for 1 min</w:t>
                  </w:r>
                </w:p>
              </w:tc>
            </w:tr>
            <w:tr w:rsidR="00AB55C9" w:rsidRPr="00B74E27" w:rsidTr="00F86AAD">
              <w:tc>
                <w:tcPr>
                  <w:tcW w:w="357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Final elongation</w:t>
                  </w:r>
                </w:p>
              </w:tc>
              <w:tc>
                <w:tcPr>
                  <w:tcW w:w="2000" w:type="dxa"/>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72 °C for 10 min</w:t>
                  </w:r>
                </w:p>
              </w:tc>
            </w:tr>
            <w:tr w:rsidR="00AB55C9" w:rsidRPr="00B74E27" w:rsidTr="00F86AAD">
              <w:tc>
                <w:tcPr>
                  <w:tcW w:w="3570"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r w:rsidRPr="00B74E27">
                    <w:rPr>
                      <w:rFonts w:ascii="Arial" w:eastAsia="Times" w:hAnsi="Arial" w:cs="Arial"/>
                      <w:b/>
                      <w:sz w:val="18"/>
                      <w:szCs w:val="18"/>
                    </w:rPr>
                    <w:t>Expected amplicons</w:t>
                  </w:r>
                </w:p>
              </w:tc>
              <w:tc>
                <w:tcPr>
                  <w:tcW w:w="2000" w:type="dxa"/>
                  <w:tcBorders>
                    <w:top w:val="single" w:sz="4" w:space="0" w:color="000000"/>
                    <w:bottom w:val="single" w:sz="4" w:space="0" w:color="000000"/>
                  </w:tcBorders>
                  <w:shd w:val="clear" w:color="auto" w:fill="A6A6A6"/>
                </w:tcPr>
                <w:p w:rsidR="00AB55C9" w:rsidRPr="00B74E27" w:rsidRDefault="00AB55C9" w:rsidP="00AB55C9">
                  <w:pPr>
                    <w:spacing w:before="60" w:after="60"/>
                    <w:rPr>
                      <w:rFonts w:ascii="Arial" w:eastAsia="Times" w:hAnsi="Arial" w:cs="Arial"/>
                      <w:b/>
                      <w:sz w:val="18"/>
                      <w:szCs w:val="18"/>
                    </w:rPr>
                  </w:pPr>
                </w:p>
              </w:tc>
            </w:tr>
            <w:tr w:rsidR="00AB55C9" w:rsidRPr="00B74E27" w:rsidTr="00F86AAD">
              <w:tc>
                <w:tcPr>
                  <w:tcW w:w="3570" w:type="dxa"/>
                  <w:tcBorders>
                    <w:top w:val="single" w:sz="4" w:space="0" w:color="000000"/>
                    <w:bottom w:val="single" w:sz="4" w:space="0" w:color="000000"/>
                  </w:tcBorders>
                  <w:shd w:val="clear" w:color="auto" w:fill="auto"/>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Size</w:t>
                  </w:r>
                </w:p>
              </w:tc>
              <w:tc>
                <w:tcPr>
                  <w:tcW w:w="2000" w:type="dxa"/>
                  <w:tcBorders>
                    <w:top w:val="single" w:sz="4" w:space="0" w:color="000000"/>
                    <w:bottom w:val="single" w:sz="4" w:space="0" w:color="000000"/>
                  </w:tcBorders>
                  <w:shd w:val="clear" w:color="auto" w:fill="auto"/>
                </w:tcPr>
                <w:p w:rsidR="00AB55C9" w:rsidRPr="00B74E27" w:rsidRDefault="00AB55C9" w:rsidP="00AB55C9">
                  <w:pPr>
                    <w:spacing w:before="60" w:after="60"/>
                    <w:rPr>
                      <w:rFonts w:ascii="Arial" w:eastAsia="Times" w:hAnsi="Arial" w:cs="Arial"/>
                      <w:sz w:val="18"/>
                      <w:szCs w:val="18"/>
                    </w:rPr>
                  </w:pPr>
                  <w:r w:rsidRPr="00B74E27">
                    <w:rPr>
                      <w:rFonts w:ascii="Arial" w:eastAsia="Times" w:hAnsi="Arial" w:cs="Arial"/>
                      <w:sz w:val="18"/>
                      <w:szCs w:val="18"/>
                    </w:rPr>
                    <w:t>169 bp</w:t>
                  </w:r>
                </w:p>
              </w:tc>
            </w:tr>
          </w:tbl>
          <w:p w:rsidR="00AB55C9" w:rsidRPr="00B74E27" w:rsidRDefault="00AB55C9" w:rsidP="00AB55C9">
            <w:pPr>
              <w:spacing w:before="60" w:after="60"/>
              <w:rPr>
                <w:rFonts w:ascii="Arial" w:eastAsia="Times" w:hAnsi="Arial" w:cs="Arial"/>
                <w:sz w:val="18"/>
                <w:szCs w:val="18"/>
                <w:vertAlign w:val="superscript"/>
              </w:rPr>
            </w:pPr>
            <w:r w:rsidRPr="00B74E27">
              <w:rPr>
                <w:rFonts w:ascii="Arial" w:eastAsia="Times" w:hAnsi="Arial" w:cs="Arial"/>
                <w:sz w:val="18"/>
                <w:szCs w:val="18"/>
                <w:vertAlign w:val="superscript"/>
              </w:rPr>
              <w:t>†</w:t>
            </w:r>
            <w:r w:rsidRPr="00B74E27">
              <w:rPr>
                <w:rFonts w:ascii="Arial" w:eastAsia="Times" w:hAnsi="Arial" w:cs="Arial"/>
                <w:sz w:val="18"/>
                <w:szCs w:val="18"/>
              </w:rPr>
              <w:t xml:space="preserve"> For a final reaction volume of 25 µl.</w:t>
            </w:r>
          </w:p>
          <w:p w:rsidR="00AB55C9" w:rsidRPr="00B74E27" w:rsidRDefault="00AB55C9" w:rsidP="00AB55C9">
            <w:pPr>
              <w:spacing w:before="60" w:after="60"/>
              <w:rPr>
                <w:rFonts w:ascii="Arial" w:eastAsia="Times" w:hAnsi="Arial" w:cs="Arial"/>
                <w:sz w:val="18"/>
                <w:szCs w:val="18"/>
              </w:rPr>
            </w:pPr>
            <w:proofErr w:type="gramStart"/>
            <w:r w:rsidRPr="00B74E27">
              <w:rPr>
                <w:rFonts w:ascii="Arial" w:eastAsia="Times" w:hAnsi="Arial" w:cs="Arial"/>
                <w:sz w:val="18"/>
                <w:szCs w:val="18"/>
              </w:rPr>
              <w:t>bp</w:t>
            </w:r>
            <w:proofErr w:type="gramEnd"/>
            <w:r w:rsidRPr="00B74E27">
              <w:rPr>
                <w:rFonts w:ascii="Arial" w:eastAsia="Times" w:hAnsi="Arial" w:cs="Arial"/>
                <w:sz w:val="18"/>
                <w:szCs w:val="18"/>
              </w:rPr>
              <w:t>, base pairs; ITS, internal transcribed spacer; PCR, polymerase chain reaction; rDNA, ribosomal DNA.</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2</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4.5.4 Controls for molecular tests</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For the test result obtained to be considered reliable, appropriate controls – which will depend on the type of test used and the level of certainty required – should be considered for each series of nucleic acid isolation and amplification of the target pest or target nucleic acid. For PCR a positive nucleic acid control and a negative amplification control (no template control) are the minimum controls that should be used.</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Positive nucleic acid control.</w:t>
            </w:r>
            <w:r w:rsidRPr="00B74E27">
              <w:rPr>
                <w:rFonts w:ascii="Arial" w:hAnsi="Arial" w:cs="Arial"/>
                <w:sz w:val="18"/>
                <w:szCs w:val="18"/>
              </w:rPr>
              <w:t xml:space="preserve"> This control is used to monitor the efficiency of the test method (apart from the extraction), and specifically the amplification. Pre-prepared (stored) nematode nucleic acid may be used.</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4159F8">
              <w:rPr>
                <w:rFonts w:ascii="Arial" w:hAnsi="Arial" w:cs="Arial"/>
                <w:b/>
                <w:bCs/>
                <w:sz w:val="18"/>
                <w:szCs w:val="18"/>
                <w:lang w:val="it-IT"/>
              </w:rPr>
              <w:t>Negative amplification control (no template control).</w:t>
            </w:r>
            <w:r w:rsidRPr="004159F8">
              <w:rPr>
                <w:rFonts w:ascii="Arial" w:hAnsi="Arial" w:cs="Arial"/>
                <w:sz w:val="18"/>
                <w:szCs w:val="18"/>
                <w:lang w:val="it-IT"/>
              </w:rPr>
              <w:t xml:space="preserve"> </w:t>
            </w:r>
            <w:r w:rsidRPr="00B74E27">
              <w:rPr>
                <w:rFonts w:ascii="Arial" w:hAnsi="Arial" w:cs="Arial"/>
                <w:sz w:val="18"/>
                <w:szCs w:val="18"/>
              </w:rPr>
              <w:t>This control is necessary for conventional and real-time PCR to rule out false positives due to contamination during preparation of the reaction mixture. PCR-grade water that was used to prepare the reaction mixture is added at the amplification stage instead of DNA solution.</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4.5.5 Interpretation of results from PCR</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Conventional PCR</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The pathogen-specific PCR will be considered valid only if the positive control produces an amplification product of the expected size for the target nematode and the negative control produces no amplification product of the expected size for the target nematode.</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[21</w:t>
            </w:r>
            <w:r>
              <w:rPr>
                <w:rFonts w:eastAsia="Times New Roman" w:cs="Arial"/>
                <w:i/>
                <w:iCs/>
                <w:color w:val="0000FF"/>
                <w:sz w:val="18"/>
                <w:szCs w:val="18"/>
              </w:rPr>
              <w:t>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Real-time PCR</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20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real-time PCR will be considered valid only if the positive control produces an amplification curve with the pathogen-specific primers and the negative control produces no amplification curve.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[221]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If internal control primers are also used, the positive control and each of the test samples should produce an amplification curve.</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[222]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5. Records</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[223]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Records and evidence should be retained as described in ISPM 27 (</w:t>
            </w:r>
            <w:r w:rsidRPr="00B74E27">
              <w:rPr>
                <w:rFonts w:ascii="Arial" w:hAnsi="Arial" w:cs="Arial"/>
                <w:i/>
                <w:iCs/>
                <w:sz w:val="18"/>
                <w:szCs w:val="18"/>
              </w:rPr>
              <w:t>Diagnostic protocols for regulated pests</w:t>
            </w:r>
            <w:r w:rsidRPr="00B74E27">
              <w:rPr>
                <w:rFonts w:ascii="Arial" w:hAnsi="Arial" w:cs="Arial"/>
                <w:sz w:val="18"/>
                <w:szCs w:val="18"/>
              </w:rPr>
              <w:t>).</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 xml:space="preserve">[224]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In cases where other contracting parties may be affected by the results of the diagnosis, in particular in cases of non-compliance (ISPM 13 (</w:t>
            </w:r>
            <w:r w:rsidRPr="00B74E27">
              <w:rPr>
                <w:rFonts w:ascii="Arial" w:hAnsi="Arial" w:cs="Arial"/>
                <w:i/>
                <w:sz w:val="18"/>
                <w:szCs w:val="18"/>
              </w:rPr>
              <w:t>Guidelines for the notification of non-compliance and emergency action</w:t>
            </w:r>
            <w:r w:rsidRPr="00B74E27">
              <w:rPr>
                <w:rFonts w:ascii="Arial" w:hAnsi="Arial" w:cs="Arial"/>
                <w:sz w:val="18"/>
                <w:szCs w:val="18"/>
              </w:rPr>
              <w:t>)) and where the nematode is found in an area for the first time, the following records and evidence and additional material should be kept for at least one year in a manner that ensures traceability:</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[225]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 the original sample of the infested material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[22</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 description and photographs of the symptoms and damage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[22</w:t>
            </w:r>
            <w:r>
              <w:rPr>
                <w:rFonts w:eastAsia="Times New Roman" w:cs="Arial"/>
                <w:i/>
                <w:iCs/>
                <w:color w:val="0000FF"/>
                <w:sz w:val="18"/>
                <w:szCs w:val="18"/>
              </w:rPr>
              <w:t>6</w:t>
            </w:r>
            <w:r w:rsidRPr="00C4210A">
              <w:rPr>
                <w:rFonts w:eastAsia="Times New Roman" w:cs="Arial"/>
                <w:i/>
                <w:iCs/>
                <w:color w:val="0000FF"/>
                <w:sz w:val="18"/>
                <w:szCs w:val="18"/>
              </w:rPr>
              <w:t>]</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 measurements and drawings or photographs of the nematode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[228]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 permanent slides or culture of the nematode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 xml:space="preserve">[229] </w:t>
            </w:r>
          </w:p>
        </w:tc>
        <w:tc>
          <w:tcPr>
            <w:tcW w:w="9057" w:type="dxa"/>
            <w:tcMar>
              <w:top w:w="80" w:type="dxa"/>
              <w:left w:w="80" w:type="dxa"/>
              <w:bottom w:w="80" w:type="dxa"/>
              <w:right w:w="80" w:type="dxa"/>
            </w:tcMar>
            <w:hideMark/>
          </w:tcPr>
          <w:p w:rsidR="00AB55C9" w:rsidRPr="00B74E27" w:rsidRDefault="00AB55C9" w:rsidP="00AB55C9">
            <w:pPr>
              <w:pStyle w:val="NormalWeb"/>
              <w:spacing w:after="58" w:afterAutospacing="0"/>
              <w:rPr>
                <w:rFonts w:ascii="Arial" w:hAnsi="Arial" w:cs="Arial"/>
                <w:sz w:val="18"/>
                <w:szCs w:val="18"/>
              </w:rPr>
            </w:pPr>
            <w:r w:rsidRPr="00B74E27">
              <w:rPr>
                <w:rFonts w:ascii="Arial" w:hAnsi="Arial" w:cs="Arial"/>
                <w:sz w:val="18"/>
                <w:szCs w:val="18"/>
              </w:rPr>
              <w:t xml:space="preserve">– </w:t>
            </w:r>
            <w:proofErr w:type="gramStart"/>
            <w:r w:rsidRPr="00B74E27">
              <w:rPr>
                <w:rFonts w:ascii="Arial" w:hAnsi="Arial" w:cs="Arial"/>
                <w:sz w:val="18"/>
                <w:szCs w:val="18"/>
              </w:rPr>
              <w:t>if</w:t>
            </w:r>
            <w:proofErr w:type="gramEnd"/>
            <w:r w:rsidRPr="00B74E27">
              <w:rPr>
                <w:rFonts w:ascii="Arial" w:hAnsi="Arial" w:cs="Arial"/>
                <w:sz w:val="18"/>
                <w:szCs w:val="18"/>
              </w:rPr>
              <w:t xml:space="preserve"> relevant, DNA extracts and PCR amplification products, stored at −80 °C and −20 °C, respectively.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230</w:t>
            </w:r>
            <w:r w:rsidRPr="00C4210A">
              <w:rPr>
                <w:rFonts w:eastAsia="Times New Roman" w:cs="Arial"/>
                <w:i/>
                <w:iCs/>
                <w:color w:val="0000FF"/>
                <w:sz w:val="18"/>
                <w:szCs w:val="18"/>
              </w:rPr>
              <w:t>]</w:t>
            </w:r>
            <w:r w:rsidRPr="00C4210A" w:rsidDel="00A8672E">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6. Contact Points for Further Information</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[23</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Further information on this protocol can be obtained from:</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[23</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United States Department of Agriculture (USDA), Animal and Plant Health Inspection Service (APHIS), Plant Protection and Quarantine (PPQ), 389 Oyster Point Blvd, Suite 2, South San Francisco, CA 94080, United States (Fengru Zhang; e-mail: </w:t>
            </w:r>
            <w:hyperlink r:id="rId20" w:history="1">
              <w:r w:rsidRPr="00B74E27">
                <w:rPr>
                  <w:rStyle w:val="Hyperlink"/>
                  <w:rFonts w:ascii="Arial" w:hAnsi="Arial" w:cs="Arial"/>
                  <w:sz w:val="18"/>
                  <w:szCs w:val="18"/>
                </w:rPr>
                <w:t>fzhang@aphis.usda.gov</w:t>
              </w:r>
            </w:hyperlink>
            <w:r w:rsidRPr="00B74E27">
              <w:rPr>
                <w:rFonts w:ascii="Arial" w:hAnsi="Arial" w:cs="Arial"/>
                <w:sz w:val="18"/>
                <w:szCs w:val="18"/>
              </w:rPr>
              <w:t xml:space="preserve">; tel.: +1 650 876 9098; fax: +1 650 876 0915).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Pr>
                <w:rFonts w:eastAsia="Times New Roman" w:cs="Arial"/>
                <w:i/>
                <w:iCs/>
                <w:color w:val="0000FF"/>
                <w:sz w:val="18"/>
                <w:szCs w:val="18"/>
              </w:rPr>
              <w:t>[233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Laboratory of Plant Nematology and Research Center of Nematodes of Plant Quarantine, College of Natural Resources and Environment, South China Agricultural University, Wushan Street, Guangzhou City, Guangdong Province 510642, China (Hui Xie; e-mail: </w:t>
            </w:r>
            <w:hyperlink r:id="rId21" w:history="1">
              <w:r w:rsidRPr="00B74E27">
                <w:rPr>
                  <w:rStyle w:val="Hyperlink"/>
                  <w:rFonts w:ascii="Arial" w:hAnsi="Arial" w:cs="Arial"/>
                  <w:sz w:val="18"/>
                  <w:szCs w:val="18"/>
                </w:rPr>
                <w:t>xiehui@scau.edu.cn</w:t>
              </w:r>
            </w:hyperlink>
            <w:r w:rsidRPr="00B74E27">
              <w:rPr>
                <w:rFonts w:ascii="Arial" w:hAnsi="Arial" w:cs="Arial"/>
                <w:sz w:val="18"/>
                <w:szCs w:val="18"/>
              </w:rPr>
              <w:t>; tel.: +86 020 3829 7432; fax: +86 020 3829 7286).</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[23</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Directorate Inspection Services, Department of Agriculture, Forestry and Fisheries, Private Bag X5015, Stellenbosch 7599, South Africa (Rinus Knoetze; e-mail: </w:t>
            </w:r>
            <w:hyperlink r:id="rId22" w:history="1">
              <w:r w:rsidRPr="00B74E27">
                <w:rPr>
                  <w:rStyle w:val="Hyperlink"/>
                  <w:rFonts w:ascii="Arial" w:hAnsi="Arial" w:cs="Arial"/>
                  <w:sz w:val="18"/>
                  <w:szCs w:val="18"/>
                </w:rPr>
                <w:t>RinusK@daff.gov.za</w:t>
              </w:r>
            </w:hyperlink>
            <w:r w:rsidRPr="00B74E27">
              <w:rPr>
                <w:rFonts w:ascii="Arial" w:hAnsi="Arial" w:cs="Arial"/>
                <w:sz w:val="18"/>
                <w:szCs w:val="18"/>
              </w:rPr>
              <w:t>; tel.: +27 021 809 1621).</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[23</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Nematology Unit, Fera Science Limited, Sand Hutton, York YO1 1LZ, United Kingdom (Sue Hockland; e-mail: </w:t>
            </w:r>
            <w:hyperlink r:id="rId23" w:history="1">
              <w:r w:rsidRPr="00B74E27">
                <w:rPr>
                  <w:rStyle w:val="Hyperlink"/>
                  <w:rFonts w:ascii="Arial" w:hAnsi="Arial" w:cs="Arial"/>
                  <w:sz w:val="18"/>
                  <w:szCs w:val="18"/>
                </w:rPr>
                <w:t>sue.hockland@plantparasiticnematodes.com</w:t>
              </w:r>
            </w:hyperlink>
            <w:r w:rsidRPr="00B74E27">
              <w:rPr>
                <w:rFonts w:ascii="Arial" w:hAnsi="Arial" w:cs="Arial"/>
                <w:sz w:val="18"/>
                <w:szCs w:val="18"/>
              </w:rPr>
              <w:t>).</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[23</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A request for a revision to a diagnostic protocol may be submitted by national plant protection organizations (NPPOs), regional plant protection organizations (RPPOs) or Commission on Phytosanitary Measures (CPM) subsidiary bodies through the IPPC Secretariat (</w:t>
            </w:r>
            <w:hyperlink r:id="rId24" w:history="1">
              <w:r w:rsidRPr="00B74E27">
                <w:rPr>
                  <w:rStyle w:val="Hyperlink"/>
                  <w:rFonts w:ascii="Arial" w:hAnsi="Arial" w:cs="Arial"/>
                  <w:sz w:val="18"/>
                  <w:szCs w:val="18"/>
                </w:rPr>
                <w:t>ippc@fao.org</w:t>
              </w:r>
            </w:hyperlink>
            <w:r w:rsidRPr="00B74E27">
              <w:rPr>
                <w:rFonts w:ascii="Arial" w:hAnsi="Arial" w:cs="Arial"/>
                <w:sz w:val="18"/>
                <w:szCs w:val="18"/>
              </w:rPr>
              <w:t>), which will in turn forward it to the Technical Panel on Diagnostic Protocols (TPDP).</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[23</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7. Acknowledgements</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38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The first draft of this protocol was written by S. Hockland (Nematology Unit, Fera Science Limited, United Kingdom (see preceding section)) (</w:t>
            </w:r>
            <w:r w:rsidRPr="00B74E27">
              <w:rPr>
                <w:rFonts w:ascii="Arial" w:hAnsi="Arial" w:cs="Arial"/>
                <w:i/>
                <w:iCs/>
                <w:sz w:val="18"/>
                <w:szCs w:val="18"/>
              </w:rPr>
              <w:t>A. besseyi</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H. Xie (Laboratory of Plant Nematology and Research Center of Nematodes of Plant Quarantine, South China Agricultural University, China (see preceding section)) (</w:t>
            </w:r>
            <w:r w:rsidRPr="00B74E27">
              <w:rPr>
                <w:rFonts w:ascii="Arial" w:hAnsi="Arial" w:cs="Arial"/>
                <w:i/>
                <w:iCs/>
                <w:sz w:val="18"/>
                <w:szCs w:val="18"/>
              </w:rPr>
              <w:t>A. fragariae</w:t>
            </w:r>
            <w:r w:rsidRPr="00B74E27">
              <w:rPr>
                <w:rFonts w:ascii="Arial" w:hAnsi="Arial" w:cs="Arial"/>
                <w:sz w:val="18"/>
                <w:szCs w:val="18"/>
              </w:rPr>
              <w:t xml:space="preserve"> and </w:t>
            </w:r>
            <w:r w:rsidRPr="00B74E27">
              <w:rPr>
                <w:rFonts w:ascii="Arial" w:hAnsi="Arial" w:cs="Arial"/>
                <w:i/>
                <w:iCs/>
                <w:sz w:val="18"/>
                <w:szCs w:val="18"/>
              </w:rPr>
              <w:t>A. besseyi</w:t>
            </w:r>
            <w:r w:rsidRPr="00B74E27">
              <w:rPr>
                <w:rFonts w:ascii="Arial" w:hAnsi="Arial" w:cs="Arial"/>
                <w:sz w:val="18"/>
                <w:szCs w:val="18"/>
              </w:rPr>
              <w:t>), R. Knoetze (Directorate Inspection Services, Department of Agriculture, Forestry and Fisheries, South Africa (see preceding section)) (</w:t>
            </w:r>
            <w:r w:rsidRPr="00B74E27">
              <w:rPr>
                <w:rFonts w:ascii="Arial" w:hAnsi="Arial" w:cs="Arial"/>
                <w:i/>
                <w:iCs/>
                <w:sz w:val="18"/>
                <w:szCs w:val="18"/>
              </w:rPr>
              <w:t>A. ritzemabosi</w:t>
            </w:r>
            <w:r w:rsidRPr="00B74E27">
              <w:rPr>
                <w:rFonts w:ascii="Arial" w:hAnsi="Arial" w:cs="Arial"/>
                <w:sz w:val="18"/>
                <w:szCs w:val="18"/>
              </w:rPr>
              <w:t xml:space="preserve"> and </w:t>
            </w:r>
            <w:r w:rsidRPr="00B74E27">
              <w:rPr>
                <w:rFonts w:ascii="Arial" w:hAnsi="Arial" w:cs="Arial"/>
                <w:i/>
                <w:iCs/>
                <w:sz w:val="18"/>
                <w:szCs w:val="18"/>
              </w:rPr>
              <w:t>A. fragariae</w:t>
            </w:r>
            <w:r w:rsidRPr="00B74E27">
              <w:rPr>
                <w:rFonts w:ascii="Arial" w:hAnsi="Arial" w:cs="Arial"/>
                <w:sz w:val="18"/>
                <w:szCs w:val="18"/>
              </w:rPr>
              <w:t xml:space="preserve">) and F. Zhang (USDA-APHIS-PPQ, United States (see preceding section)) (lead author for the protocol).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39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information for </w:t>
            </w:r>
            <w:r w:rsidRPr="00B74E27">
              <w:rPr>
                <w:rFonts w:ascii="Arial" w:hAnsi="Arial" w:cs="Arial"/>
                <w:i/>
                <w:iCs/>
                <w:sz w:val="18"/>
                <w:szCs w:val="18"/>
              </w:rPr>
              <w:t xml:space="preserve">A. besseyi </w:t>
            </w:r>
            <w:r w:rsidRPr="00B74E27">
              <w:rPr>
                <w:rFonts w:ascii="Arial" w:hAnsi="Arial" w:cs="Arial"/>
                <w:sz w:val="18"/>
                <w:szCs w:val="18"/>
              </w:rPr>
              <w:t xml:space="preserve">is adapted from the EPPO Diagnostic Protocol for </w:t>
            </w:r>
            <w:r w:rsidRPr="00B74E27">
              <w:rPr>
                <w:rFonts w:ascii="Arial" w:hAnsi="Arial" w:cs="Arial"/>
                <w:i/>
                <w:iCs/>
                <w:sz w:val="18"/>
                <w:szCs w:val="18"/>
              </w:rPr>
              <w:t xml:space="preserve">Aphelenchoides besseyi </w:t>
            </w:r>
            <w:r w:rsidRPr="00B74E27">
              <w:rPr>
                <w:rFonts w:ascii="Arial" w:hAnsi="Arial" w:cs="Arial"/>
                <w:sz w:val="18"/>
                <w:szCs w:val="18"/>
              </w:rPr>
              <w:t xml:space="preserve">(PM 7/39(1)) (see EPPO, 2004), which was produced by S. Hockland with the cooperation of the members of the EPPO Panel for Diagnostics in Nematology, the EPPO Secretariat, David Hunt and Mischa Aalten.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[24</w:t>
            </w:r>
            <w:r>
              <w:rPr>
                <w:rFonts w:eastAsia="Times New Roman" w:cs="Arial"/>
                <w:i/>
                <w:iCs/>
                <w:color w:val="0000FF"/>
                <w:sz w:val="18"/>
                <w:szCs w:val="18"/>
              </w:rPr>
              <w:t>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keepNext/>
              <w:rPr>
                <w:rFonts w:ascii="Arial" w:hAnsi="Arial" w:cs="Arial"/>
                <w:sz w:val="18"/>
                <w:szCs w:val="18"/>
              </w:rPr>
            </w:pPr>
            <w:r w:rsidRPr="00B74E27">
              <w:rPr>
                <w:rFonts w:ascii="Arial" w:hAnsi="Arial" w:cs="Arial"/>
                <w:b/>
                <w:bCs/>
                <w:sz w:val="18"/>
                <w:szCs w:val="18"/>
              </w:rPr>
              <w:t>8. References</w:t>
            </w:r>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[24</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sz w:val="18"/>
                <w:szCs w:val="18"/>
              </w:rPr>
              <w:t xml:space="preserve">The present annex refers to ISPMs. ISPMs are available on the International Phytosanitary Portal (IPP) at </w:t>
            </w:r>
            <w:hyperlink r:id="rId25" w:history="1">
              <w:r w:rsidRPr="00B74E27">
                <w:rPr>
                  <w:rStyle w:val="Hyperlink"/>
                  <w:rFonts w:ascii="Arial" w:hAnsi="Arial" w:cs="Arial"/>
                  <w:sz w:val="18"/>
                  <w:szCs w:val="18"/>
                </w:rPr>
                <w:t>https://www.ippc.int/core-activities/standards-setting/ispms</w:t>
              </w:r>
            </w:hyperlink>
            <w:r w:rsidRPr="00B74E27">
              <w:rPr>
                <w:rFonts w:ascii="Arial" w:hAnsi="Arial" w:cs="Arial"/>
                <w:sz w:val="18"/>
                <w:szCs w:val="18"/>
              </w:rPr>
              <w:t xml:space="preserve">.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[24</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Allen, M.W.</w:t>
            </w:r>
            <w:r w:rsidRPr="00B74E27">
              <w:rPr>
                <w:rFonts w:ascii="Arial" w:hAnsi="Arial" w:cs="Arial"/>
                <w:sz w:val="18"/>
                <w:szCs w:val="18"/>
              </w:rPr>
              <w:t xml:space="preserve"> 1952. Taxonomic status of the bud and leaf nematodes related to </w:t>
            </w:r>
            <w:r w:rsidRPr="00B74E27">
              <w:rPr>
                <w:rFonts w:ascii="Arial" w:hAnsi="Arial" w:cs="Arial"/>
                <w:i/>
                <w:iCs/>
                <w:sz w:val="18"/>
                <w:szCs w:val="18"/>
              </w:rPr>
              <w:t>Aphelenchoides fragariae</w:t>
            </w:r>
            <w:r w:rsidRPr="00B74E27">
              <w:rPr>
                <w:rFonts w:ascii="Arial" w:hAnsi="Arial" w:cs="Arial"/>
                <w:sz w:val="18"/>
                <w:szCs w:val="18"/>
              </w:rPr>
              <w:t xml:space="preserve"> (Ritzema Bos, 1891). </w:t>
            </w:r>
            <w:r w:rsidRPr="00B74E27">
              <w:rPr>
                <w:rFonts w:ascii="Arial" w:hAnsi="Arial" w:cs="Arial"/>
                <w:i/>
                <w:iCs/>
                <w:sz w:val="18"/>
                <w:szCs w:val="18"/>
              </w:rPr>
              <w:t>Proceedings of the Helminthological Society of Washington,</w:t>
            </w:r>
            <w:r w:rsidRPr="00B74E27">
              <w:rPr>
                <w:rFonts w:ascii="Arial" w:hAnsi="Arial" w:cs="Arial"/>
                <w:sz w:val="18"/>
                <w:szCs w:val="18"/>
              </w:rPr>
              <w:t xml:space="preserve"> 19: 108–120.</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B74E27" w:rsidRDefault="00AB55C9" w:rsidP="00AB55C9">
            <w:pPr>
              <w:pStyle w:val="NormalWeb"/>
              <w:spacing w:after="187" w:afterAutospacing="0"/>
              <w:rPr>
                <w:rFonts w:ascii="Arial" w:hAnsi="Arial" w:cs="Arial"/>
                <w:b/>
                <w:bCs/>
                <w:sz w:val="18"/>
                <w:szCs w:val="18"/>
              </w:rPr>
            </w:pPr>
            <w:r w:rsidRPr="00B74E27">
              <w:rPr>
                <w:rFonts w:ascii="Arial" w:hAnsi="Arial" w:cs="Arial"/>
                <w:b/>
                <w:sz w:val="18"/>
                <w:szCs w:val="18"/>
              </w:rPr>
              <w:t>Ambrogioni, L. &amp; Greco, N.</w:t>
            </w:r>
            <w:r w:rsidRPr="00B74E27">
              <w:rPr>
                <w:rFonts w:ascii="Arial" w:hAnsi="Arial" w:cs="Arial"/>
                <w:sz w:val="18"/>
                <w:szCs w:val="18"/>
              </w:rPr>
              <w:t xml:space="preserve"> 2014. </w:t>
            </w:r>
            <w:r w:rsidRPr="00B74E27">
              <w:rPr>
                <w:rFonts w:ascii="Arial" w:hAnsi="Arial" w:cs="Arial"/>
                <w:sz w:val="18"/>
                <w:szCs w:val="18"/>
                <w:lang w:val="it-IT"/>
              </w:rPr>
              <w:t xml:space="preserve">Aphelenchoididae. </w:t>
            </w:r>
            <w:r w:rsidRPr="00B74E27">
              <w:rPr>
                <w:rFonts w:ascii="Arial" w:hAnsi="Arial" w:cs="Arial"/>
                <w:i/>
                <w:sz w:val="18"/>
                <w:szCs w:val="18"/>
                <w:lang w:val="it-IT"/>
              </w:rPr>
              <w:t>In</w:t>
            </w:r>
            <w:r w:rsidRPr="00B74E27">
              <w:rPr>
                <w:rFonts w:ascii="Arial" w:hAnsi="Arial" w:cs="Arial"/>
                <w:sz w:val="18"/>
                <w:szCs w:val="18"/>
                <w:lang w:val="it-IT"/>
              </w:rPr>
              <w:t xml:space="preserve"> L. Ambrogioni, F.P. d’Errico, N. Greco, A. Marinari Palmisano &amp; P.F. Roversi, eds. </w:t>
            </w:r>
            <w:r w:rsidRPr="00B74E27">
              <w:rPr>
                <w:rFonts w:ascii="Arial" w:hAnsi="Arial" w:cs="Arial"/>
                <w:i/>
                <w:sz w:val="18"/>
                <w:szCs w:val="18"/>
                <w:lang w:val="it-IT"/>
              </w:rPr>
              <w:t>Nematologia agraria generale e applicata,</w:t>
            </w:r>
            <w:r w:rsidRPr="00B74E27">
              <w:rPr>
                <w:rFonts w:ascii="Arial" w:hAnsi="Arial" w:cs="Arial"/>
                <w:sz w:val="18"/>
                <w:szCs w:val="18"/>
                <w:lang w:val="it-IT"/>
              </w:rPr>
              <w:t xml:space="preserve"> pp. 262–270. Florence, Italy, Società Italiana di Nematologia, Tipografia Coppini. </w:t>
            </w:r>
            <w:r w:rsidRPr="00B74E27">
              <w:rPr>
                <w:rFonts w:ascii="Arial" w:hAnsi="Arial" w:cs="Arial"/>
                <w:sz w:val="18"/>
                <w:szCs w:val="18"/>
              </w:rPr>
              <w:t>475 pp.</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Andrássy, I.</w:t>
            </w:r>
            <w:r w:rsidRPr="00B74E27">
              <w:rPr>
                <w:rFonts w:ascii="Arial" w:hAnsi="Arial" w:cs="Arial"/>
                <w:sz w:val="18"/>
                <w:szCs w:val="18"/>
              </w:rPr>
              <w:t xml:space="preserve"> 2007. Free-living nematodes of Hungary (</w:t>
            </w:r>
            <w:r w:rsidRPr="00B74E27">
              <w:rPr>
                <w:rFonts w:ascii="Arial" w:hAnsi="Arial" w:cs="Arial"/>
                <w:i/>
                <w:iCs/>
                <w:sz w:val="18"/>
                <w:szCs w:val="18"/>
              </w:rPr>
              <w:t>Nematoda errantia</w:t>
            </w:r>
            <w:r w:rsidRPr="00B74E27">
              <w:rPr>
                <w:rFonts w:ascii="Arial" w:hAnsi="Arial" w:cs="Arial"/>
                <w:sz w:val="18"/>
                <w:szCs w:val="18"/>
              </w:rPr>
              <w:t xml:space="preserve">), Vol. II. </w:t>
            </w:r>
            <w:r w:rsidRPr="00B74E27">
              <w:rPr>
                <w:rFonts w:ascii="Arial" w:hAnsi="Arial" w:cs="Arial"/>
                <w:i/>
                <w:iCs/>
                <w:sz w:val="18"/>
                <w:szCs w:val="18"/>
                <w:lang w:val="it-IT"/>
              </w:rPr>
              <w:t>In</w:t>
            </w:r>
            <w:r w:rsidRPr="00B74E27">
              <w:rPr>
                <w:rFonts w:ascii="Arial" w:hAnsi="Arial" w:cs="Arial"/>
                <w:sz w:val="18"/>
                <w:szCs w:val="18"/>
                <w:lang w:val="it-IT"/>
              </w:rPr>
              <w:t xml:space="preserve"> C. Csuzdi &amp; S. Mahunka, eds.</w:t>
            </w:r>
            <w:r w:rsidRPr="00B74E27">
              <w:rPr>
                <w:rFonts w:ascii="Arial" w:hAnsi="Arial" w:cs="Arial"/>
                <w:i/>
                <w:iCs/>
                <w:sz w:val="18"/>
                <w:szCs w:val="18"/>
                <w:lang w:val="it-IT"/>
              </w:rPr>
              <w:t xml:space="preserve"> Pedozoologica Hungarica No. 4,</w:t>
            </w:r>
            <w:r w:rsidRPr="00B74E27">
              <w:rPr>
                <w:rFonts w:ascii="Arial" w:hAnsi="Arial" w:cs="Arial"/>
                <w:sz w:val="18"/>
                <w:szCs w:val="18"/>
                <w:lang w:val="it-IT"/>
              </w:rPr>
              <w:t xml:space="preserve"> pp. 18–22. </w:t>
            </w:r>
            <w:r w:rsidRPr="00B74E27">
              <w:rPr>
                <w:rFonts w:ascii="Arial" w:hAnsi="Arial" w:cs="Arial"/>
                <w:sz w:val="18"/>
                <w:szCs w:val="18"/>
              </w:rPr>
              <w:t>Budapest, Hungarian Natural History Museum and Systematic Zoology Research Group of the Hungarian Academy of Sciences. 496 pp.</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4159F8">
              <w:rPr>
                <w:rFonts w:ascii="Arial" w:hAnsi="Arial" w:cs="Arial"/>
                <w:b/>
                <w:bCs/>
                <w:sz w:val="18"/>
                <w:szCs w:val="18"/>
                <w:lang w:val="fr-FR"/>
              </w:rPr>
              <w:t xml:space="preserve">Atkinson, K. </w:t>
            </w:r>
            <w:r w:rsidRPr="004159F8">
              <w:rPr>
                <w:rFonts w:ascii="Arial" w:hAnsi="Arial" w:cs="Arial"/>
                <w:sz w:val="18"/>
                <w:szCs w:val="18"/>
                <w:lang w:val="fr-FR"/>
              </w:rPr>
              <w:t xml:space="preserve">1964. </w:t>
            </w:r>
            <w:r w:rsidRPr="004159F8">
              <w:rPr>
                <w:rFonts w:ascii="Arial" w:hAnsi="Arial" w:cs="Arial"/>
                <w:i/>
                <w:sz w:val="18"/>
                <w:szCs w:val="18"/>
                <w:lang w:val="fr-FR"/>
              </w:rPr>
              <w:t>Aphelenchoides ritzemabosi</w:t>
            </w:r>
            <w:r w:rsidRPr="004159F8">
              <w:rPr>
                <w:rFonts w:ascii="Arial" w:hAnsi="Arial" w:cs="Arial"/>
                <w:sz w:val="18"/>
                <w:szCs w:val="18"/>
                <w:lang w:val="fr-FR"/>
              </w:rPr>
              <w:t xml:space="preserve"> Schwartz on </w:t>
            </w:r>
            <w:r w:rsidRPr="004159F8">
              <w:rPr>
                <w:rFonts w:ascii="Arial" w:hAnsi="Arial" w:cs="Arial"/>
                <w:i/>
                <w:sz w:val="18"/>
                <w:szCs w:val="18"/>
                <w:lang w:val="fr-FR"/>
              </w:rPr>
              <w:t>Crassula coccinea</w:t>
            </w:r>
            <w:r w:rsidRPr="004159F8">
              <w:rPr>
                <w:rFonts w:ascii="Arial" w:hAnsi="Arial" w:cs="Arial"/>
                <w:sz w:val="18"/>
                <w:szCs w:val="18"/>
                <w:lang w:val="fr-FR"/>
              </w:rPr>
              <w:t xml:space="preserve">. </w:t>
            </w:r>
            <w:r w:rsidRPr="00B74E27">
              <w:rPr>
                <w:rFonts w:ascii="Arial" w:hAnsi="Arial" w:cs="Arial"/>
                <w:i/>
                <w:sz w:val="18"/>
                <w:szCs w:val="18"/>
              </w:rPr>
              <w:t>Plant Pathology</w:t>
            </w:r>
            <w:r w:rsidRPr="00B74E27">
              <w:rPr>
                <w:rFonts w:ascii="Arial" w:hAnsi="Arial" w:cs="Arial"/>
                <w:sz w:val="18"/>
                <w:szCs w:val="18"/>
              </w:rPr>
              <w:t>, 13: 137.</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Baermann, G.</w:t>
            </w:r>
            <w:r w:rsidRPr="00B74E27">
              <w:rPr>
                <w:rFonts w:ascii="Arial" w:hAnsi="Arial" w:cs="Arial"/>
                <w:sz w:val="18"/>
                <w:szCs w:val="18"/>
              </w:rPr>
              <w:t xml:space="preserve"> 1917. Ein einfache Methode zur Auffindung von Anklyostomum (Nematoden) Larven in Erdproben. </w:t>
            </w:r>
            <w:r w:rsidRPr="00B74E27">
              <w:rPr>
                <w:rFonts w:ascii="Arial" w:hAnsi="Arial" w:cs="Arial"/>
                <w:i/>
                <w:sz w:val="18"/>
                <w:szCs w:val="18"/>
              </w:rPr>
              <w:t>Geneeskundig Tijdschrift voor Nederlandsch-Indië,</w:t>
            </w:r>
            <w:r w:rsidRPr="00B74E27">
              <w:rPr>
                <w:rFonts w:ascii="Arial" w:hAnsi="Arial" w:cs="Arial"/>
                <w:sz w:val="18"/>
                <w:szCs w:val="18"/>
              </w:rPr>
              <w:t xml:space="preserve"> 57: 131–137. (in German)</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B74E27" w:rsidRDefault="00AB55C9" w:rsidP="00AB55C9">
            <w:pPr>
              <w:pStyle w:val="NormalWeb"/>
              <w:spacing w:after="187" w:afterAutospacing="0"/>
              <w:rPr>
                <w:rFonts w:ascii="Arial" w:hAnsi="Arial" w:cs="Arial"/>
                <w:b/>
                <w:bCs/>
                <w:sz w:val="18"/>
                <w:szCs w:val="18"/>
              </w:rPr>
            </w:pPr>
            <w:r w:rsidRPr="00B74E27">
              <w:rPr>
                <w:rFonts w:ascii="Arial" w:hAnsi="Arial" w:cs="Arial"/>
                <w:b/>
                <w:sz w:val="18"/>
                <w:szCs w:val="18"/>
              </w:rPr>
              <w:t>Baranovskaya, I.A.</w:t>
            </w:r>
            <w:r w:rsidRPr="00B74E27">
              <w:rPr>
                <w:rFonts w:ascii="Arial" w:hAnsi="Arial" w:cs="Arial"/>
                <w:sz w:val="18"/>
                <w:szCs w:val="18"/>
              </w:rPr>
              <w:t xml:space="preserve"> 1981. [</w:t>
            </w:r>
            <w:r w:rsidRPr="00B74E27">
              <w:rPr>
                <w:rFonts w:ascii="Arial" w:hAnsi="Arial" w:cs="Arial"/>
                <w:i/>
                <w:sz w:val="18"/>
                <w:szCs w:val="18"/>
              </w:rPr>
              <w:t>Nematodes of soil and plants (aphelenchoidids and seinurids).</w:t>
            </w:r>
            <w:r w:rsidRPr="00B74E27">
              <w:rPr>
                <w:rFonts w:ascii="Arial" w:hAnsi="Arial" w:cs="Arial"/>
                <w:sz w:val="18"/>
                <w:szCs w:val="18"/>
              </w:rPr>
              <w:t>] Moscow, Nauka. 233 pp. (in Russian).</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Bridge, J. &amp; Hunt, D.J.</w:t>
            </w:r>
            <w:r w:rsidRPr="00B74E27">
              <w:rPr>
                <w:rFonts w:ascii="Arial" w:hAnsi="Arial" w:cs="Arial"/>
                <w:sz w:val="18"/>
                <w:szCs w:val="18"/>
              </w:rPr>
              <w:t xml:space="preserve"> 1985. </w:t>
            </w:r>
            <w:r w:rsidRPr="00B74E27">
              <w:rPr>
                <w:rFonts w:ascii="Arial" w:hAnsi="Arial" w:cs="Arial"/>
                <w:i/>
                <w:sz w:val="18"/>
                <w:szCs w:val="18"/>
              </w:rPr>
              <w:t>Aphelenchoides arachidis</w:t>
            </w:r>
            <w:r w:rsidRPr="00B74E27">
              <w:rPr>
                <w:rFonts w:ascii="Arial" w:hAnsi="Arial" w:cs="Arial"/>
                <w:sz w:val="18"/>
                <w:szCs w:val="18"/>
              </w:rPr>
              <w:t>.</w:t>
            </w:r>
            <w:r w:rsidRPr="00B74E27">
              <w:rPr>
                <w:rFonts w:ascii="Arial" w:hAnsi="Arial" w:cs="Arial"/>
                <w:i/>
                <w:iCs/>
                <w:sz w:val="18"/>
                <w:szCs w:val="18"/>
              </w:rPr>
              <w:t xml:space="preserve"> </w:t>
            </w:r>
            <w:r w:rsidRPr="00B74E27">
              <w:rPr>
                <w:rFonts w:ascii="Arial" w:hAnsi="Arial" w:cs="Arial"/>
                <w:sz w:val="18"/>
                <w:szCs w:val="18"/>
              </w:rPr>
              <w:t>CIH descriptions of plant-parasitic nematodes,</w:t>
            </w:r>
            <w:r w:rsidRPr="00B74E27">
              <w:rPr>
                <w:rFonts w:ascii="Arial" w:hAnsi="Arial" w:cs="Arial"/>
                <w:i/>
                <w:iCs/>
                <w:sz w:val="18"/>
                <w:szCs w:val="18"/>
              </w:rPr>
              <w:t xml:space="preserve"> </w:t>
            </w:r>
            <w:r w:rsidRPr="00B74E27">
              <w:rPr>
                <w:rFonts w:ascii="Arial" w:hAnsi="Arial" w:cs="Arial"/>
                <w:sz w:val="18"/>
                <w:szCs w:val="18"/>
              </w:rPr>
              <w:t>Set 8, No. 116. St Albans, UK, Commonwealth Institute of Helminthology (CIH). 3 pp.</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49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B74E27" w:rsidRDefault="00AB55C9" w:rsidP="00AB55C9">
            <w:pPr>
              <w:pStyle w:val="NormalWeb"/>
              <w:spacing w:after="187" w:afterAutospacing="0"/>
              <w:rPr>
                <w:rFonts w:ascii="Arial" w:hAnsi="Arial" w:cs="Arial"/>
                <w:b/>
                <w:bCs/>
                <w:sz w:val="18"/>
                <w:szCs w:val="18"/>
              </w:rPr>
            </w:pPr>
            <w:r w:rsidRPr="00B74E27">
              <w:rPr>
                <w:rFonts w:ascii="Arial" w:hAnsi="Arial" w:cs="Arial"/>
                <w:b/>
                <w:sz w:val="18"/>
                <w:szCs w:val="18"/>
              </w:rPr>
              <w:t>Bridge, J., Luc, M. &amp; Plowright, R.A.</w:t>
            </w:r>
            <w:r w:rsidRPr="00B74E27">
              <w:rPr>
                <w:rFonts w:ascii="Arial" w:hAnsi="Arial" w:cs="Arial"/>
                <w:sz w:val="18"/>
                <w:szCs w:val="18"/>
              </w:rPr>
              <w:t xml:space="preserve"> 1990. Nematode parasites of rice. </w:t>
            </w:r>
            <w:r w:rsidRPr="00B74E27">
              <w:rPr>
                <w:rFonts w:ascii="Arial" w:hAnsi="Arial" w:cs="Arial"/>
                <w:i/>
                <w:sz w:val="18"/>
                <w:szCs w:val="18"/>
              </w:rPr>
              <w:t>In</w:t>
            </w:r>
            <w:r w:rsidRPr="00B74E27">
              <w:rPr>
                <w:rFonts w:ascii="Arial" w:hAnsi="Arial" w:cs="Arial"/>
                <w:sz w:val="18"/>
                <w:szCs w:val="18"/>
              </w:rPr>
              <w:t xml:space="preserve"> M. Luc, R.A. Sikora &amp; J. Bridge, eds. </w:t>
            </w:r>
            <w:r w:rsidRPr="00B74E27">
              <w:rPr>
                <w:rFonts w:ascii="Arial" w:hAnsi="Arial" w:cs="Arial"/>
                <w:i/>
                <w:sz w:val="18"/>
                <w:szCs w:val="18"/>
              </w:rPr>
              <w:t>Plant parasitic nematodes in subtropical and tropical agriculture,</w:t>
            </w:r>
            <w:r w:rsidRPr="00B74E27">
              <w:rPr>
                <w:rFonts w:ascii="Arial" w:hAnsi="Arial" w:cs="Arial"/>
                <w:sz w:val="18"/>
                <w:szCs w:val="18"/>
              </w:rPr>
              <w:t xml:space="preserve"> 1st edn, </w:t>
            </w:r>
            <w:proofErr w:type="gramStart"/>
            <w:r w:rsidRPr="00B74E27">
              <w:rPr>
                <w:rFonts w:ascii="Arial" w:hAnsi="Arial" w:cs="Arial"/>
                <w:sz w:val="18"/>
                <w:szCs w:val="18"/>
              </w:rPr>
              <w:t>pp</w:t>
            </w:r>
            <w:proofErr w:type="gramEnd"/>
            <w:r w:rsidRPr="00B74E27">
              <w:rPr>
                <w:rFonts w:ascii="Arial" w:hAnsi="Arial" w:cs="Arial"/>
                <w:sz w:val="18"/>
                <w:szCs w:val="18"/>
              </w:rPr>
              <w:t>. 69–108. London, CABI International Institute of Parasitology. 643 pp.</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50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Brown, D.J.F., Dalmasso, A. &amp; Trudgill, D.L. </w:t>
            </w:r>
            <w:r w:rsidRPr="00B74E27">
              <w:rPr>
                <w:rFonts w:ascii="Arial" w:hAnsi="Arial" w:cs="Arial"/>
                <w:sz w:val="18"/>
                <w:szCs w:val="18"/>
              </w:rPr>
              <w:t xml:space="preserve">1993. Nematode pests of soft fruits and vines. </w:t>
            </w:r>
            <w:r w:rsidRPr="00B74E27">
              <w:rPr>
                <w:rFonts w:ascii="Arial" w:hAnsi="Arial" w:cs="Arial"/>
                <w:i/>
                <w:iCs/>
                <w:sz w:val="18"/>
                <w:szCs w:val="18"/>
              </w:rPr>
              <w:t>In</w:t>
            </w:r>
            <w:r w:rsidRPr="00B74E27">
              <w:rPr>
                <w:rFonts w:ascii="Arial" w:hAnsi="Arial" w:cs="Arial"/>
                <w:sz w:val="18"/>
                <w:szCs w:val="18"/>
              </w:rPr>
              <w:t xml:space="preserve"> K. Evans, D.L. Trudgill &amp; J.M. Webster, eds. </w:t>
            </w:r>
            <w:r w:rsidRPr="00B74E27">
              <w:rPr>
                <w:rFonts w:ascii="Arial" w:hAnsi="Arial" w:cs="Arial"/>
                <w:i/>
                <w:iCs/>
                <w:sz w:val="18"/>
                <w:szCs w:val="18"/>
              </w:rPr>
              <w:t>Plant parasitic nematodes in temperate agriculture,</w:t>
            </w:r>
            <w:r w:rsidRPr="00B74E27">
              <w:rPr>
                <w:rFonts w:ascii="Arial" w:hAnsi="Arial" w:cs="Arial"/>
                <w:sz w:val="18"/>
                <w:szCs w:val="18"/>
              </w:rPr>
              <w:t xml:space="preserve"> pp. 427–462. Wallingford, UK, CABI. 656 pp.</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B74E27" w:rsidRDefault="00AB55C9" w:rsidP="00AB55C9">
            <w:pPr>
              <w:pStyle w:val="NormalWeb"/>
              <w:spacing w:after="187" w:afterAutospacing="0"/>
              <w:rPr>
                <w:rFonts w:ascii="Arial" w:hAnsi="Arial" w:cs="Arial"/>
                <w:b/>
                <w:bCs/>
                <w:sz w:val="18"/>
                <w:szCs w:val="18"/>
              </w:rPr>
            </w:pPr>
            <w:proofErr w:type="gramStart"/>
            <w:r w:rsidRPr="00B74E27">
              <w:rPr>
                <w:rFonts w:ascii="Arial" w:hAnsi="Arial" w:cs="Arial"/>
                <w:b/>
                <w:sz w:val="18"/>
                <w:szCs w:val="18"/>
              </w:rPr>
              <w:t>CABI.</w:t>
            </w:r>
            <w:r w:rsidRPr="00B74E27">
              <w:rPr>
                <w:rFonts w:ascii="Arial" w:hAnsi="Arial" w:cs="Arial"/>
                <w:sz w:val="18"/>
                <w:szCs w:val="18"/>
              </w:rPr>
              <w:t>,</w:t>
            </w:r>
            <w:proofErr w:type="gramEnd"/>
            <w:r w:rsidRPr="00B74E27">
              <w:rPr>
                <w:rFonts w:ascii="Arial" w:hAnsi="Arial" w:cs="Arial"/>
                <w:sz w:val="18"/>
                <w:szCs w:val="18"/>
              </w:rPr>
              <w:t xml:space="preserve"> 2006. </w:t>
            </w:r>
            <w:r w:rsidRPr="00B74E27">
              <w:rPr>
                <w:rFonts w:ascii="Arial" w:hAnsi="Arial" w:cs="Arial"/>
                <w:i/>
                <w:sz w:val="18"/>
                <w:szCs w:val="18"/>
              </w:rPr>
              <w:t>Aphelenchoides besseyi</w:t>
            </w:r>
            <w:r w:rsidRPr="00B74E27">
              <w:rPr>
                <w:rFonts w:ascii="Arial" w:hAnsi="Arial" w:cs="Arial"/>
                <w:sz w:val="18"/>
                <w:szCs w:val="18"/>
              </w:rPr>
              <w:t>. Crop Protection Compendium, 2006 Eedition. CABI, Wallingford, UK.  (</w:t>
            </w:r>
            <w:proofErr w:type="gramStart"/>
            <w:r w:rsidRPr="00B74E27">
              <w:rPr>
                <w:rFonts w:ascii="Arial" w:hAnsi="Arial" w:cs="Arial"/>
                <w:sz w:val="18"/>
                <w:szCs w:val="18"/>
              </w:rPr>
              <w:t>software</w:t>
            </w:r>
            <w:proofErr w:type="gramEnd"/>
            <w:r w:rsidRPr="00B74E27">
              <w:rPr>
                <w:rFonts w:ascii="Arial" w:hAnsi="Arial" w:cs="Arial"/>
                <w:sz w:val="18"/>
                <w:szCs w:val="18"/>
              </w:rPr>
              <w:t xml:space="preserve"> accessible Available at </w:t>
            </w:r>
            <w:hyperlink r:id="rId26" w:history="1">
              <w:r w:rsidRPr="00B74E27">
                <w:rPr>
                  <w:rStyle w:val="Hyperlink"/>
                  <w:rFonts w:ascii="Arial" w:hAnsi="Arial" w:cs="Arial"/>
                  <w:sz w:val="18"/>
                  <w:szCs w:val="18"/>
                </w:rPr>
                <w:t>http://www.cabi.org/cpc/datasheet/6378</w:t>
              </w:r>
            </w:hyperlink>
            <w:r w:rsidRPr="00B74E27">
              <w:rPr>
                <w:rFonts w:ascii="Arial" w:hAnsi="Arial" w:cs="Arial"/>
                <w:sz w:val="18"/>
                <w:szCs w:val="18"/>
              </w:rPr>
              <w:t>, (last accessed on the 26 January /01/2016).</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CABI. </w:t>
            </w:r>
            <w:r w:rsidRPr="00B74E27">
              <w:rPr>
                <w:rFonts w:ascii="Arial" w:hAnsi="Arial" w:cs="Arial"/>
                <w:sz w:val="18"/>
                <w:szCs w:val="18"/>
              </w:rPr>
              <w:t>n.d</w:t>
            </w:r>
            <w:proofErr w:type="gramStart"/>
            <w:r w:rsidRPr="00B74E27">
              <w:rPr>
                <w:rFonts w:ascii="Arial" w:hAnsi="Arial" w:cs="Arial"/>
                <w:sz w:val="18"/>
                <w:szCs w:val="18"/>
              </w:rPr>
              <w:t>..</w:t>
            </w:r>
            <w:proofErr w:type="gramEnd"/>
            <w:r w:rsidRPr="00B74E27">
              <w:rPr>
                <w:rFonts w:ascii="Arial" w:hAnsi="Arial" w:cs="Arial"/>
                <w:sz w:val="18"/>
                <w:szCs w:val="18"/>
              </w:rPr>
              <w:t xml:space="preserve"> </w:t>
            </w:r>
            <w:r w:rsidRPr="00B74E27">
              <w:rPr>
                <w:rFonts w:ascii="Arial" w:hAnsi="Arial" w:cs="Arial"/>
                <w:i/>
                <w:sz w:val="18"/>
                <w:szCs w:val="18"/>
              </w:rPr>
              <w:t>Aphelenchoides besseyi</w:t>
            </w:r>
            <w:r w:rsidRPr="00B74E27">
              <w:rPr>
                <w:rFonts w:ascii="Arial" w:hAnsi="Arial" w:cs="Arial"/>
                <w:sz w:val="18"/>
                <w:szCs w:val="18"/>
              </w:rPr>
              <w:t>. Crop Protection Compendium</w:t>
            </w:r>
            <w:proofErr w:type="gramStart"/>
            <w:r w:rsidRPr="00B74E27">
              <w:rPr>
                <w:rFonts w:ascii="Arial" w:hAnsi="Arial" w:cs="Arial"/>
                <w:sz w:val="18"/>
                <w:szCs w:val="18"/>
              </w:rPr>
              <w:t>,.</w:t>
            </w:r>
            <w:proofErr w:type="gramEnd"/>
            <w:r w:rsidRPr="00B74E27">
              <w:rPr>
                <w:rFonts w:ascii="Arial" w:hAnsi="Arial" w:cs="Arial"/>
                <w:sz w:val="18"/>
                <w:szCs w:val="18"/>
              </w:rPr>
              <w:t xml:space="preserve"> Wallingford, UK, CABI. Available at http://www.cabi.org/cpc (last access 05 March 2016).</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CABI/EPPO. </w:t>
            </w:r>
            <w:r w:rsidRPr="00B74E27">
              <w:rPr>
                <w:rFonts w:ascii="Arial" w:hAnsi="Arial" w:cs="Arial"/>
                <w:sz w:val="18"/>
                <w:szCs w:val="18"/>
              </w:rPr>
              <w:t xml:space="preserve">2000. </w:t>
            </w:r>
            <w:r w:rsidRPr="00B74E27">
              <w:rPr>
                <w:rFonts w:ascii="Arial" w:hAnsi="Arial" w:cs="Arial"/>
                <w:i/>
                <w:sz w:val="18"/>
                <w:szCs w:val="18"/>
              </w:rPr>
              <w:t>Aphelenchoides ritzemabosi</w:t>
            </w:r>
            <w:r w:rsidRPr="00B74E27">
              <w:rPr>
                <w:rFonts w:ascii="Arial" w:hAnsi="Arial" w:cs="Arial"/>
                <w:sz w:val="18"/>
                <w:szCs w:val="18"/>
              </w:rPr>
              <w:t>. Distribution Maps of Plant Diseases, Map No. 808. Wallingford, UK, CABI.</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B74E27" w:rsidRDefault="00AB55C9" w:rsidP="00AB55C9">
            <w:pPr>
              <w:pStyle w:val="NormalWeb"/>
              <w:spacing w:after="187" w:afterAutospacing="0"/>
              <w:rPr>
                <w:rFonts w:ascii="Arial" w:hAnsi="Arial" w:cs="Arial"/>
                <w:b/>
                <w:bCs/>
                <w:sz w:val="18"/>
                <w:szCs w:val="18"/>
              </w:rPr>
            </w:pPr>
            <w:r w:rsidRPr="00B74E27">
              <w:rPr>
                <w:rFonts w:ascii="Arial" w:hAnsi="Arial" w:cs="Arial"/>
                <w:b/>
                <w:sz w:val="18"/>
                <w:szCs w:val="18"/>
              </w:rPr>
              <w:t>Chaves, N., Cervantes, E., Zabalgogeazcoa, I. &amp; Araya, C.</w:t>
            </w:r>
            <w:r w:rsidRPr="00B74E27">
              <w:rPr>
                <w:rFonts w:ascii="Arial" w:hAnsi="Arial" w:cs="Arial"/>
                <w:sz w:val="18"/>
                <w:szCs w:val="18"/>
              </w:rPr>
              <w:t xml:space="preserve"> 2013. </w:t>
            </w:r>
            <w:r w:rsidRPr="00B74E27">
              <w:rPr>
                <w:rFonts w:ascii="Arial" w:hAnsi="Arial" w:cs="Arial"/>
                <w:i/>
                <w:sz w:val="18"/>
                <w:szCs w:val="18"/>
              </w:rPr>
              <w:t>Aphelenchoides besseyi</w:t>
            </w:r>
            <w:r w:rsidRPr="00B74E27">
              <w:rPr>
                <w:rFonts w:ascii="Arial" w:hAnsi="Arial" w:cs="Arial"/>
                <w:sz w:val="18"/>
                <w:szCs w:val="18"/>
              </w:rPr>
              <w:t xml:space="preserve"> Christie (Nematoda: Aphelenchoididae), agente causal del amachamiento del frijol común. </w:t>
            </w:r>
            <w:r w:rsidRPr="00B74E27">
              <w:rPr>
                <w:rFonts w:ascii="Arial" w:hAnsi="Arial" w:cs="Arial"/>
                <w:i/>
                <w:sz w:val="18"/>
                <w:szCs w:val="18"/>
              </w:rPr>
              <w:t>Tropical Plant Pathology,</w:t>
            </w:r>
            <w:r w:rsidRPr="00B74E27">
              <w:rPr>
                <w:rFonts w:ascii="Arial" w:hAnsi="Arial" w:cs="Arial"/>
                <w:sz w:val="18"/>
                <w:szCs w:val="18"/>
              </w:rPr>
              <w:t xml:space="preserve"> http://dx.doi.org/10.1590/S1982-56762013005000009.</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Chizov, V.N., Chumakova, O.A., Subbotin, S.A. &amp; Baldwin, J.G.</w:t>
            </w:r>
            <w:r w:rsidRPr="00B74E27">
              <w:rPr>
                <w:rFonts w:ascii="Arial" w:hAnsi="Arial" w:cs="Arial"/>
                <w:sz w:val="18"/>
                <w:szCs w:val="18"/>
              </w:rPr>
              <w:t xml:space="preserve"> 2006. Morphological and molecular characterization of foliar nematodes of the genus </w:t>
            </w:r>
            <w:r w:rsidRPr="00B74E27">
              <w:rPr>
                <w:rFonts w:ascii="Arial" w:hAnsi="Arial" w:cs="Arial"/>
                <w:i/>
                <w:iCs/>
                <w:sz w:val="18"/>
                <w:szCs w:val="18"/>
              </w:rPr>
              <w:t>Aphelenchoides</w:t>
            </w:r>
            <w:r w:rsidRPr="00B74E27">
              <w:rPr>
                <w:rFonts w:ascii="Arial" w:hAnsi="Arial" w:cs="Arial"/>
                <w:sz w:val="18"/>
                <w:szCs w:val="18"/>
              </w:rPr>
              <w:t xml:space="preserve">: </w:t>
            </w:r>
            <w:r w:rsidRPr="00B74E27">
              <w:rPr>
                <w:rFonts w:ascii="Arial" w:hAnsi="Arial" w:cs="Arial"/>
                <w:i/>
                <w:iCs/>
                <w:sz w:val="18"/>
                <w:szCs w:val="18"/>
              </w:rPr>
              <w:t>A. fragariae</w:t>
            </w:r>
            <w:r w:rsidRPr="00B74E27">
              <w:rPr>
                <w:rFonts w:ascii="Arial" w:hAnsi="Arial" w:cs="Arial"/>
                <w:sz w:val="18"/>
                <w:szCs w:val="18"/>
              </w:rPr>
              <w:t xml:space="preserve"> and </w:t>
            </w:r>
            <w:r w:rsidRPr="00B74E27">
              <w:rPr>
                <w:rFonts w:ascii="Arial" w:hAnsi="Arial" w:cs="Arial"/>
                <w:i/>
                <w:iCs/>
                <w:sz w:val="18"/>
                <w:szCs w:val="18"/>
              </w:rPr>
              <w:t>A. ritzemabosi</w:t>
            </w:r>
            <w:r w:rsidRPr="00B74E27">
              <w:rPr>
                <w:rFonts w:ascii="Arial" w:hAnsi="Arial" w:cs="Arial"/>
                <w:sz w:val="18"/>
                <w:szCs w:val="18"/>
              </w:rPr>
              <w:t xml:space="preserve"> (Nematoda: Aphelenchoididae) from the Main Botanical Garden of the Russian Academy of Science, Moscow. </w:t>
            </w:r>
            <w:r w:rsidRPr="00B74E27">
              <w:rPr>
                <w:rFonts w:ascii="Arial" w:hAnsi="Arial" w:cs="Arial"/>
                <w:i/>
                <w:iCs/>
                <w:sz w:val="18"/>
                <w:szCs w:val="18"/>
              </w:rPr>
              <w:t>Russian Journal of Nematology,</w:t>
            </w:r>
            <w:r w:rsidRPr="00B74E27">
              <w:rPr>
                <w:rFonts w:ascii="Arial" w:hAnsi="Arial" w:cs="Arial"/>
                <w:sz w:val="18"/>
                <w:szCs w:val="18"/>
              </w:rPr>
              <w:t xml:space="preserve"> 14: 179–184.</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Cobon, J. &amp; O’Neill, W.</w:t>
            </w:r>
            <w:r w:rsidRPr="00B74E27">
              <w:rPr>
                <w:rFonts w:ascii="Arial" w:hAnsi="Arial" w:cs="Arial"/>
                <w:sz w:val="18"/>
                <w:szCs w:val="18"/>
              </w:rPr>
              <w:t xml:space="preserve"> 2011. </w:t>
            </w:r>
            <w:r w:rsidRPr="00B74E27">
              <w:rPr>
                <w:rFonts w:ascii="Arial" w:hAnsi="Arial" w:cs="Arial"/>
                <w:i/>
                <w:sz w:val="18"/>
                <w:szCs w:val="18"/>
              </w:rPr>
              <w:t>Aphelenchoides fragariae</w:t>
            </w:r>
            <w:r w:rsidRPr="00B74E27">
              <w:rPr>
                <w:rFonts w:ascii="Arial" w:hAnsi="Arial" w:cs="Arial"/>
                <w:i/>
                <w:iCs/>
                <w:sz w:val="18"/>
                <w:szCs w:val="18"/>
              </w:rPr>
              <w:t xml:space="preserve"> (Ritzema Bos, 1890) Christie, 1932.</w:t>
            </w:r>
            <w:r w:rsidRPr="00B74E27">
              <w:rPr>
                <w:rFonts w:ascii="Arial" w:hAnsi="Arial" w:cs="Arial"/>
                <w:sz w:val="18"/>
                <w:szCs w:val="18"/>
              </w:rPr>
              <w:t xml:space="preserve"> </w:t>
            </w:r>
            <w:r w:rsidRPr="00B74E27">
              <w:rPr>
                <w:rFonts w:ascii="Arial" w:hAnsi="Arial" w:cs="Arial"/>
                <w:color w:val="000000"/>
                <w:sz w:val="18"/>
                <w:szCs w:val="18"/>
              </w:rPr>
              <w:t>Australasian Plant Pathology Society</w:t>
            </w:r>
            <w:r w:rsidRPr="00B74E27">
              <w:rPr>
                <w:rFonts w:ascii="Arial" w:hAnsi="Arial" w:cs="Arial"/>
                <w:sz w:val="18"/>
                <w:szCs w:val="18"/>
              </w:rPr>
              <w:t xml:space="preserve"> Pathogen of the Month, August. Available at </w:t>
            </w:r>
            <w:hyperlink r:id="rId27" w:history="1">
              <w:r w:rsidRPr="00B74E27">
                <w:rPr>
                  <w:rStyle w:val="Hyperlink"/>
                  <w:rFonts w:ascii="Arial" w:hAnsi="Arial" w:cs="Arial"/>
                  <w:sz w:val="18"/>
                  <w:szCs w:val="18"/>
                </w:rPr>
                <w:t>http://www.appsnet.org/publications/potm/pdf/Aug11.pdf</w:t>
              </w:r>
            </w:hyperlink>
            <w:r w:rsidRPr="00B74E27">
              <w:rPr>
                <w:rFonts w:ascii="Arial" w:hAnsi="Arial" w:cs="Arial"/>
                <w:sz w:val="18"/>
                <w:szCs w:val="18"/>
              </w:rPr>
              <w:t xml:space="preserve"> (last accessed 7 March 2016)</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Coolen, W.A. &amp; D’Herde, C.J.</w:t>
            </w:r>
            <w:r w:rsidRPr="00B74E27">
              <w:rPr>
                <w:rFonts w:ascii="Arial" w:hAnsi="Arial" w:cs="Arial"/>
                <w:sz w:val="18"/>
                <w:szCs w:val="18"/>
              </w:rPr>
              <w:t xml:space="preserve"> 1972. </w:t>
            </w:r>
            <w:r w:rsidRPr="00B74E27">
              <w:rPr>
                <w:rFonts w:ascii="Arial" w:hAnsi="Arial" w:cs="Arial"/>
                <w:i/>
                <w:iCs/>
                <w:sz w:val="18"/>
                <w:szCs w:val="18"/>
              </w:rPr>
              <w:t>A method for the quantitative extraction of nematodes from plant tissue.</w:t>
            </w:r>
            <w:r w:rsidRPr="00B74E27">
              <w:rPr>
                <w:rFonts w:ascii="Arial" w:hAnsi="Arial" w:cs="Arial"/>
                <w:sz w:val="18"/>
                <w:szCs w:val="18"/>
              </w:rPr>
              <w:t xml:space="preserve"> Ghent, Belgium, Ministry of Agriculture, State Agricultural Research Centre. 77 pp.</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[25</w:t>
            </w:r>
            <w:r>
              <w:rPr>
                <w:rFonts w:eastAsia="Times New Roman" w:cs="Arial"/>
                <w:i/>
                <w:iCs/>
                <w:color w:val="0000FF"/>
                <w:sz w:val="18"/>
                <w:szCs w:val="18"/>
              </w:rPr>
              <w:t>8</w:t>
            </w:r>
            <w:r w:rsidRPr="00C4210A">
              <w:rPr>
                <w:rFonts w:eastAsia="Times New Roman" w:cs="Arial"/>
                <w:i/>
                <w:iCs/>
                <w:color w:val="0000FF"/>
                <w:sz w:val="18"/>
                <w:szCs w:val="18"/>
              </w:rPr>
              <w:t>] [2</w:t>
            </w:r>
            <w:r>
              <w:rPr>
                <w:rFonts w:eastAsia="Times New Roman" w:cs="Arial"/>
                <w:i/>
                <w:iCs/>
                <w:color w:val="0000FF"/>
                <w:sz w:val="18"/>
                <w:szCs w:val="18"/>
              </w:rPr>
              <w:t>59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Crosse, J.E. &amp; Pitcher, R.S. </w:t>
            </w:r>
            <w:r w:rsidRPr="00B74E27">
              <w:rPr>
                <w:rFonts w:ascii="Arial" w:hAnsi="Arial" w:cs="Arial"/>
                <w:sz w:val="18"/>
                <w:szCs w:val="18"/>
              </w:rPr>
              <w:t xml:space="preserve">1952. Studies in the relationship of eelworms and bacteria to certain plant diseases. I. The etiology of strawberry cauliflower disease. </w:t>
            </w:r>
            <w:r w:rsidRPr="00B74E27">
              <w:rPr>
                <w:rFonts w:ascii="Arial" w:hAnsi="Arial" w:cs="Arial"/>
                <w:i/>
                <w:iCs/>
                <w:sz w:val="18"/>
                <w:szCs w:val="18"/>
              </w:rPr>
              <w:t>Annals of Applied Biology,</w:t>
            </w:r>
            <w:r w:rsidRPr="00B74E27">
              <w:rPr>
                <w:rFonts w:ascii="Arial" w:hAnsi="Arial" w:cs="Arial"/>
                <w:sz w:val="18"/>
                <w:szCs w:val="18"/>
              </w:rPr>
              <w:t xml:space="preserve"> 39: 475–484.</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[26</w:t>
            </w:r>
            <w:r>
              <w:rPr>
                <w:rFonts w:eastAsia="Times New Roman" w:cs="Arial"/>
                <w:i/>
                <w:iCs/>
                <w:color w:val="0000FF"/>
                <w:sz w:val="18"/>
                <w:szCs w:val="18"/>
              </w:rPr>
              <w:t>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Dastur, J.F. </w:t>
            </w:r>
            <w:r w:rsidRPr="00B74E27">
              <w:rPr>
                <w:rFonts w:ascii="Arial" w:hAnsi="Arial" w:cs="Arial"/>
                <w:sz w:val="18"/>
                <w:szCs w:val="18"/>
              </w:rPr>
              <w:t xml:space="preserve">1936. A nematode disease of rice in the Central Provinces. </w:t>
            </w:r>
            <w:r w:rsidRPr="00B74E27">
              <w:rPr>
                <w:rFonts w:ascii="Arial" w:hAnsi="Arial" w:cs="Arial"/>
                <w:i/>
                <w:iCs/>
                <w:sz w:val="18"/>
                <w:szCs w:val="18"/>
              </w:rPr>
              <w:t>Proceedings of the Indian Academy of Sciences, Section B,</w:t>
            </w:r>
            <w:r w:rsidRPr="00B74E27">
              <w:rPr>
                <w:rFonts w:ascii="Arial" w:hAnsi="Arial" w:cs="Arial"/>
                <w:sz w:val="18"/>
                <w:szCs w:val="18"/>
              </w:rPr>
              <w:t xml:space="preserve"> 4: 108–121.</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[26</w:t>
            </w:r>
            <w:r>
              <w:rPr>
                <w:rFonts w:eastAsia="Times New Roman" w:cs="Arial"/>
                <w:i/>
                <w:iCs/>
                <w:color w:val="0000FF"/>
                <w:sz w:val="18"/>
                <w:szCs w:val="18"/>
              </w:rPr>
              <w:t>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Deimi, A.M., Maafi, Z.T., Rius, J.E.P. &amp; Castillo, P.</w:t>
            </w:r>
            <w:r w:rsidRPr="00B74E27">
              <w:rPr>
                <w:rFonts w:ascii="Arial" w:hAnsi="Arial" w:cs="Arial"/>
                <w:sz w:val="18"/>
                <w:szCs w:val="18"/>
              </w:rPr>
              <w:t xml:space="preserve"> 2006. </w:t>
            </w:r>
            <w:r w:rsidRPr="00B74E27">
              <w:rPr>
                <w:rFonts w:ascii="Arial" w:hAnsi="Arial" w:cs="Arial"/>
                <w:i/>
                <w:iCs/>
                <w:sz w:val="18"/>
                <w:szCs w:val="18"/>
              </w:rPr>
              <w:t xml:space="preserve">Aphelenchoides subtenuis </w:t>
            </w:r>
            <w:r w:rsidRPr="00B74E27">
              <w:rPr>
                <w:rFonts w:ascii="Arial" w:hAnsi="Arial" w:cs="Arial"/>
                <w:sz w:val="18"/>
                <w:szCs w:val="18"/>
              </w:rPr>
              <w:t xml:space="preserve">(Cobb, 1926) Steiner &amp; Buhrer, 1932 (Nematoda: Aphelenchoididae) from Iran with morphological and morphometric characterization. </w:t>
            </w:r>
            <w:r w:rsidRPr="00B74E27">
              <w:rPr>
                <w:rFonts w:ascii="Arial" w:hAnsi="Arial" w:cs="Arial"/>
                <w:i/>
                <w:iCs/>
                <w:sz w:val="18"/>
                <w:szCs w:val="18"/>
              </w:rPr>
              <w:t>Nematology,</w:t>
            </w:r>
            <w:r w:rsidRPr="00B74E27">
              <w:rPr>
                <w:rFonts w:ascii="Arial" w:hAnsi="Arial" w:cs="Arial"/>
                <w:sz w:val="18"/>
                <w:szCs w:val="18"/>
              </w:rPr>
              <w:t xml:space="preserve"> 8(6): 903–908.</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[26</w:t>
            </w:r>
            <w:r>
              <w:rPr>
                <w:rFonts w:eastAsia="Times New Roman" w:cs="Arial"/>
                <w:i/>
                <w:iCs/>
                <w:color w:val="0000FF"/>
                <w:sz w:val="18"/>
                <w:szCs w:val="18"/>
              </w:rPr>
              <w:t>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EPPO</w:t>
            </w:r>
            <w:r w:rsidRPr="00B74E27">
              <w:rPr>
                <w:rFonts w:ascii="Arial" w:hAnsi="Arial" w:cs="Arial"/>
                <w:sz w:val="18"/>
                <w:szCs w:val="18"/>
              </w:rPr>
              <w:t xml:space="preserve"> (European and Mediterranean Plant Protection Organization).</w:t>
            </w:r>
            <w:r w:rsidRPr="00B74E27">
              <w:rPr>
                <w:rFonts w:ascii="Arial" w:hAnsi="Arial" w:cs="Arial"/>
                <w:b/>
                <w:bCs/>
                <w:sz w:val="18"/>
                <w:szCs w:val="18"/>
              </w:rPr>
              <w:t xml:space="preserve"> </w:t>
            </w:r>
            <w:r w:rsidRPr="00B74E27">
              <w:rPr>
                <w:rFonts w:ascii="Arial" w:hAnsi="Arial" w:cs="Arial"/>
                <w:sz w:val="18"/>
                <w:szCs w:val="18"/>
              </w:rPr>
              <w:t xml:space="preserve">2004. </w:t>
            </w:r>
            <w:r w:rsidRPr="00B74E27">
              <w:rPr>
                <w:rFonts w:ascii="Arial" w:hAnsi="Arial" w:cs="Arial"/>
                <w:i/>
                <w:sz w:val="18"/>
                <w:szCs w:val="18"/>
              </w:rPr>
              <w:t>Aphelenchoides besseyi.</w:t>
            </w:r>
            <w:r w:rsidRPr="00B74E27">
              <w:rPr>
                <w:rFonts w:ascii="Arial" w:hAnsi="Arial" w:cs="Arial"/>
                <w:sz w:val="18"/>
                <w:szCs w:val="18"/>
              </w:rPr>
              <w:t xml:space="preserve"> PM 7/39(1). </w:t>
            </w:r>
            <w:r w:rsidRPr="00B74E27">
              <w:rPr>
                <w:rFonts w:ascii="Arial" w:hAnsi="Arial" w:cs="Arial"/>
                <w:i/>
                <w:iCs/>
                <w:sz w:val="18"/>
                <w:szCs w:val="18"/>
              </w:rPr>
              <w:t>EPPO Bulletin,</w:t>
            </w:r>
            <w:r w:rsidRPr="00B74E27">
              <w:rPr>
                <w:rFonts w:ascii="Arial" w:hAnsi="Arial" w:cs="Arial"/>
                <w:sz w:val="18"/>
                <w:szCs w:val="18"/>
              </w:rPr>
              <w:t xml:space="preserve"> 34: 303–308.</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63</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EPPO </w:t>
            </w:r>
            <w:r w:rsidRPr="00B74E27">
              <w:rPr>
                <w:rFonts w:ascii="Arial" w:hAnsi="Arial" w:cs="Arial"/>
                <w:sz w:val="18"/>
                <w:szCs w:val="18"/>
              </w:rPr>
              <w:t>(European and Mediterranean Plant Protection Organization).</w:t>
            </w:r>
            <w:r w:rsidRPr="00B74E27">
              <w:rPr>
                <w:rFonts w:ascii="Arial" w:hAnsi="Arial" w:cs="Arial"/>
                <w:b/>
                <w:bCs/>
                <w:sz w:val="18"/>
                <w:szCs w:val="18"/>
              </w:rPr>
              <w:t xml:space="preserve"> </w:t>
            </w:r>
            <w:proofErr w:type="gramStart"/>
            <w:r w:rsidRPr="00B74E27">
              <w:rPr>
                <w:rFonts w:ascii="Arial" w:hAnsi="Arial" w:cs="Arial"/>
                <w:sz w:val="18"/>
                <w:szCs w:val="18"/>
              </w:rPr>
              <w:t>n.d</w:t>
            </w:r>
            <w:proofErr w:type="gramEnd"/>
            <w:r w:rsidRPr="00B74E27">
              <w:rPr>
                <w:rFonts w:ascii="Arial" w:hAnsi="Arial" w:cs="Arial"/>
                <w:sz w:val="18"/>
                <w:szCs w:val="18"/>
              </w:rPr>
              <w:t xml:space="preserve">. EPPO Global Database Available at </w:t>
            </w:r>
            <w:hyperlink r:id="rId28" w:history="1">
              <w:r w:rsidRPr="00B74E27">
                <w:rPr>
                  <w:rStyle w:val="Hyperlink"/>
                  <w:rFonts w:ascii="Arial" w:hAnsi="Arial" w:cs="Arial"/>
                  <w:sz w:val="18"/>
                  <w:szCs w:val="18"/>
                </w:rPr>
                <w:t>https://gd.eppo.int</w:t>
              </w:r>
            </w:hyperlink>
            <w:r w:rsidRPr="00B74E27">
              <w:rPr>
                <w:rFonts w:ascii="Arial" w:hAnsi="Arial" w:cs="Arial"/>
                <w:sz w:val="18"/>
                <w:szCs w:val="18"/>
              </w:rPr>
              <w:t xml:space="preserve"> (last accessed 7 March 2016). </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64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EPPO </w:t>
            </w:r>
            <w:r w:rsidRPr="00B74E27">
              <w:rPr>
                <w:rFonts w:ascii="Arial" w:hAnsi="Arial" w:cs="Arial"/>
                <w:sz w:val="18"/>
                <w:szCs w:val="18"/>
              </w:rPr>
              <w:t>(European and Mediterranean Plant Protection Organization).</w:t>
            </w:r>
            <w:r w:rsidRPr="00B74E27">
              <w:rPr>
                <w:rFonts w:ascii="Arial" w:hAnsi="Arial" w:cs="Arial"/>
                <w:b/>
                <w:bCs/>
                <w:sz w:val="18"/>
                <w:szCs w:val="18"/>
              </w:rPr>
              <w:t xml:space="preserve"> </w:t>
            </w:r>
            <w:r w:rsidRPr="00B74E27">
              <w:rPr>
                <w:rFonts w:ascii="Arial" w:hAnsi="Arial" w:cs="Arial"/>
                <w:sz w:val="18"/>
                <w:szCs w:val="18"/>
              </w:rPr>
              <w:t xml:space="preserve">2013a. Nematode extraction. PM 7/119(1). </w:t>
            </w:r>
            <w:r w:rsidRPr="00B74E27">
              <w:rPr>
                <w:rFonts w:ascii="Arial" w:hAnsi="Arial" w:cs="Arial"/>
                <w:i/>
                <w:iCs/>
                <w:sz w:val="18"/>
                <w:szCs w:val="18"/>
              </w:rPr>
              <w:t>EPPO Bulletin,</w:t>
            </w:r>
            <w:r w:rsidRPr="00B74E27">
              <w:rPr>
                <w:rFonts w:ascii="Arial" w:hAnsi="Arial" w:cs="Arial"/>
                <w:sz w:val="18"/>
                <w:szCs w:val="18"/>
              </w:rPr>
              <w:t xml:space="preserve"> 43: 471–495.</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[26</w:t>
            </w:r>
            <w:r>
              <w:rPr>
                <w:rFonts w:eastAsia="Times New Roman" w:cs="Arial"/>
                <w:i/>
                <w:iCs/>
                <w:color w:val="0000FF"/>
                <w:sz w:val="18"/>
                <w:szCs w:val="18"/>
              </w:rPr>
              <w:t>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946C82"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EPPO </w:t>
            </w:r>
            <w:r w:rsidRPr="00B74E27">
              <w:rPr>
                <w:rFonts w:ascii="Arial" w:hAnsi="Arial" w:cs="Arial"/>
                <w:sz w:val="18"/>
                <w:szCs w:val="18"/>
              </w:rPr>
              <w:t>(European and Mediterranean Plant Protection Organization).</w:t>
            </w:r>
            <w:r w:rsidRPr="00B74E27">
              <w:rPr>
                <w:rFonts w:ascii="Arial" w:hAnsi="Arial" w:cs="Arial"/>
                <w:b/>
                <w:bCs/>
                <w:sz w:val="18"/>
                <w:szCs w:val="18"/>
              </w:rPr>
              <w:t xml:space="preserve"> </w:t>
            </w:r>
            <w:r w:rsidRPr="00B74E27">
              <w:rPr>
                <w:rFonts w:ascii="Arial" w:hAnsi="Arial" w:cs="Arial"/>
                <w:sz w:val="18"/>
                <w:szCs w:val="18"/>
              </w:rPr>
              <w:t xml:space="preserve">2013b. </w:t>
            </w:r>
            <w:r w:rsidRPr="00B74E27">
              <w:rPr>
                <w:rFonts w:ascii="Arial" w:hAnsi="Arial" w:cs="Arial"/>
                <w:i/>
                <w:iCs/>
                <w:sz w:val="18"/>
                <w:szCs w:val="18"/>
              </w:rPr>
              <w:t>Diagnostic protocols for regulated pests: Pictorial glossary of morphological terms in nematology.</w:t>
            </w:r>
            <w:r w:rsidRPr="00B74E27">
              <w:rPr>
                <w:rFonts w:ascii="Arial" w:hAnsi="Arial" w:cs="Arial"/>
                <w:sz w:val="18"/>
                <w:szCs w:val="18"/>
              </w:rPr>
              <w:t xml:space="preserve"> EPPO Technical Document No. 1056 (Rev. 4). Paris, EPPO. Available at http://www.eppo.int/QUARANTINE/diag_activities/EPPO_TD_1056_Glossary.pdf. </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[26</w:t>
            </w:r>
            <w:r>
              <w:rPr>
                <w:rFonts w:eastAsia="Times New Roman" w:cs="Arial"/>
                <w:i/>
                <w:iCs/>
                <w:color w:val="0000FF"/>
                <w:sz w:val="18"/>
                <w:szCs w:val="18"/>
              </w:rPr>
              <w:t>6</w:t>
            </w:r>
            <w:r w:rsidRPr="00C4210A">
              <w:rPr>
                <w:rFonts w:eastAsia="Times New Roman" w:cs="Arial"/>
                <w:i/>
                <w:iCs/>
                <w:color w:val="0000FF"/>
                <w:sz w:val="18"/>
                <w:szCs w:val="18"/>
              </w:rPr>
              <w:t>] [26</w:t>
            </w:r>
            <w:r>
              <w:rPr>
                <w:rFonts w:eastAsia="Times New Roman" w:cs="Arial"/>
                <w:i/>
                <w:iCs/>
                <w:color w:val="0000FF"/>
                <w:sz w:val="18"/>
                <w:szCs w:val="18"/>
              </w:rPr>
              <w:t>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946C82" w:rsidRDefault="00AB55C9" w:rsidP="00AB55C9">
            <w:pPr>
              <w:pStyle w:val="NormalWeb"/>
              <w:spacing w:after="187" w:afterAutospacing="0"/>
              <w:rPr>
                <w:rFonts w:ascii="Arial" w:hAnsi="Arial" w:cs="Arial"/>
                <w:sz w:val="18"/>
                <w:szCs w:val="18"/>
              </w:rPr>
            </w:pPr>
            <w:r w:rsidRPr="00B74E27">
              <w:rPr>
                <w:rFonts w:ascii="Arial" w:hAnsi="Arial" w:cs="Arial"/>
                <w:b/>
                <w:sz w:val="18"/>
                <w:szCs w:val="18"/>
              </w:rPr>
              <w:t>EPPO</w:t>
            </w:r>
            <w:r w:rsidRPr="00B74E27">
              <w:rPr>
                <w:rFonts w:ascii="Arial" w:hAnsi="Arial" w:cs="Arial"/>
                <w:sz w:val="18"/>
                <w:szCs w:val="18"/>
              </w:rPr>
              <w:t>/</w:t>
            </w:r>
            <w:r w:rsidRPr="00B74E27">
              <w:rPr>
                <w:rFonts w:ascii="Arial" w:hAnsi="Arial" w:cs="Arial"/>
                <w:b/>
                <w:sz w:val="18"/>
                <w:szCs w:val="18"/>
              </w:rPr>
              <w:t>CABI</w:t>
            </w:r>
            <w:r w:rsidRPr="00B74E27">
              <w:rPr>
                <w:rFonts w:ascii="Arial" w:hAnsi="Arial" w:cs="Arial"/>
                <w:sz w:val="18"/>
                <w:szCs w:val="18"/>
              </w:rPr>
              <w:t xml:space="preserve"> (I.M. Smith, D.G. McNamara, P.R. Scott &amp; M. Holderness, eds).</w:t>
            </w:r>
            <w:r w:rsidRPr="00B74E27">
              <w:rPr>
                <w:rFonts w:ascii="Arial" w:hAnsi="Arial" w:cs="Arial"/>
                <w:b/>
                <w:bCs/>
                <w:sz w:val="18"/>
                <w:szCs w:val="18"/>
              </w:rPr>
              <w:t xml:space="preserve"> </w:t>
            </w:r>
            <w:r w:rsidRPr="00B74E27">
              <w:rPr>
                <w:rFonts w:ascii="Arial" w:hAnsi="Arial" w:cs="Arial"/>
                <w:sz w:val="18"/>
                <w:szCs w:val="18"/>
              </w:rPr>
              <w:t xml:space="preserve">1997. </w:t>
            </w:r>
            <w:r w:rsidRPr="00B74E27">
              <w:rPr>
                <w:rFonts w:ascii="Arial" w:hAnsi="Arial" w:cs="Arial"/>
                <w:i/>
                <w:sz w:val="18"/>
                <w:szCs w:val="18"/>
              </w:rPr>
              <w:t>Quarantine pests for Europe,</w:t>
            </w:r>
            <w:r w:rsidRPr="00B74E27">
              <w:rPr>
                <w:rFonts w:ascii="Arial" w:hAnsi="Arial" w:cs="Arial"/>
                <w:sz w:val="18"/>
                <w:szCs w:val="18"/>
              </w:rPr>
              <w:t xml:space="preserve"> 2nd edn. Wallingford, UK, CABI. 1425 pp.</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68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946C82" w:rsidRDefault="00AB55C9" w:rsidP="00AB55C9">
            <w:pPr>
              <w:pStyle w:val="NormalWeb"/>
              <w:spacing w:after="187" w:afterAutospacing="0"/>
              <w:rPr>
                <w:rFonts w:ascii="Arial" w:hAnsi="Arial" w:cs="Arial"/>
                <w:b/>
                <w:sz w:val="18"/>
                <w:szCs w:val="18"/>
              </w:rPr>
            </w:pPr>
            <w:r w:rsidRPr="004159F8">
              <w:rPr>
                <w:rFonts w:ascii="Arial" w:hAnsi="Arial" w:cs="Arial"/>
                <w:b/>
                <w:sz w:val="18"/>
                <w:szCs w:val="18"/>
              </w:rPr>
              <w:t>Escuer, M. &amp; Bello, A.</w:t>
            </w:r>
            <w:r w:rsidRPr="004159F8">
              <w:rPr>
                <w:rFonts w:ascii="Arial" w:hAnsi="Arial" w:cs="Arial"/>
                <w:sz w:val="18"/>
                <w:szCs w:val="18"/>
              </w:rPr>
              <w:t xml:space="preserve"> 2000. Nematodos del género </w:t>
            </w:r>
            <w:r w:rsidRPr="004159F8">
              <w:rPr>
                <w:rFonts w:ascii="Arial" w:hAnsi="Arial" w:cs="Arial"/>
                <w:i/>
                <w:sz w:val="18"/>
                <w:szCs w:val="18"/>
              </w:rPr>
              <w:t>Aphelenchoides</w:t>
            </w:r>
            <w:r w:rsidRPr="004159F8">
              <w:rPr>
                <w:rFonts w:ascii="Arial" w:hAnsi="Arial" w:cs="Arial"/>
                <w:sz w:val="18"/>
                <w:szCs w:val="18"/>
              </w:rPr>
              <w:t xml:space="preserve"> de interés fitopatológico y su distribución en España. </w:t>
            </w:r>
            <w:r w:rsidRPr="00B74E27">
              <w:rPr>
                <w:rFonts w:ascii="Arial" w:hAnsi="Arial" w:cs="Arial"/>
                <w:i/>
                <w:sz w:val="18"/>
                <w:szCs w:val="18"/>
              </w:rPr>
              <w:t>Boletin de Sanidad Vegetal – Plagas,</w:t>
            </w:r>
            <w:r w:rsidRPr="00B74E27">
              <w:rPr>
                <w:rFonts w:ascii="Arial" w:hAnsi="Arial" w:cs="Arial"/>
                <w:sz w:val="18"/>
                <w:szCs w:val="18"/>
              </w:rPr>
              <w:t xml:space="preserve"> 26: 47–63.</w:t>
            </w:r>
          </w:p>
        </w:tc>
      </w:tr>
      <w:tr w:rsidR="00AB55C9" w:rsidRPr="00B74E27"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69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B74E27" w:rsidRDefault="00AB55C9" w:rsidP="00AB55C9">
            <w:pPr>
              <w:pStyle w:val="NormalWeb"/>
              <w:spacing w:after="187" w:afterAutospacing="0"/>
              <w:rPr>
                <w:rFonts w:ascii="Arial" w:hAnsi="Arial" w:cs="Arial"/>
                <w:b/>
                <w:bCs/>
                <w:sz w:val="18"/>
                <w:szCs w:val="18"/>
              </w:rPr>
            </w:pPr>
            <w:r w:rsidRPr="00B74E27">
              <w:rPr>
                <w:rFonts w:ascii="Arial" w:hAnsi="Arial" w:cs="Arial"/>
                <w:b/>
                <w:sz w:val="18"/>
                <w:szCs w:val="18"/>
              </w:rPr>
              <w:t>Esser, R.P.</w:t>
            </w:r>
            <w:r w:rsidRPr="00B74E27">
              <w:rPr>
                <w:rFonts w:ascii="Arial" w:hAnsi="Arial" w:cs="Arial"/>
                <w:sz w:val="18"/>
                <w:szCs w:val="18"/>
              </w:rPr>
              <w:t xml:space="preserve"> 1966. </w:t>
            </w:r>
            <w:r w:rsidRPr="00B74E27">
              <w:rPr>
                <w:rFonts w:ascii="Arial" w:hAnsi="Arial" w:cs="Arial"/>
                <w:i/>
                <w:sz w:val="18"/>
                <w:szCs w:val="18"/>
              </w:rPr>
              <w:t>Nematodes attacking plants above the soil surface: Crimp (foliar nematodes on strawberry).</w:t>
            </w:r>
            <w:r w:rsidRPr="00B74E27">
              <w:rPr>
                <w:rFonts w:ascii="Arial" w:hAnsi="Arial" w:cs="Arial"/>
                <w:sz w:val="18"/>
                <w:szCs w:val="18"/>
              </w:rPr>
              <w:t xml:space="preserve"> Nematology Circular No. 5. Gainesville, FL, Florida Department of Agriculture and Consumer Services, Division of Plant Industry. 2 pp. Available at http://www.freshfromflorida.com/content/download/10810/141151/nem005.pdf.</w:t>
            </w:r>
          </w:p>
        </w:tc>
      </w:tr>
      <w:tr w:rsidR="00AB55C9" w:rsidRPr="00B74E27"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w:t>
            </w:r>
            <w:r>
              <w:rPr>
                <w:rFonts w:eastAsia="Times New Roman" w:cs="Arial"/>
                <w:i/>
                <w:iCs/>
                <w:color w:val="0000FF"/>
                <w:sz w:val="18"/>
                <w:szCs w:val="18"/>
              </w:rPr>
              <w:t>70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B74E27"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Fortuner, R.</w:t>
            </w:r>
            <w:r w:rsidRPr="00B74E27">
              <w:rPr>
                <w:rFonts w:ascii="Arial" w:hAnsi="Arial" w:cs="Arial"/>
                <w:sz w:val="18"/>
                <w:szCs w:val="18"/>
              </w:rPr>
              <w:t xml:space="preserve"> 1970. On the morphology of </w:t>
            </w:r>
            <w:r w:rsidRPr="00B74E27">
              <w:rPr>
                <w:rFonts w:ascii="Arial" w:hAnsi="Arial" w:cs="Arial"/>
                <w:i/>
                <w:iCs/>
                <w:sz w:val="18"/>
                <w:szCs w:val="18"/>
              </w:rPr>
              <w:t xml:space="preserve">Aphelenchoides besseyi </w:t>
            </w:r>
            <w:r w:rsidRPr="00B74E27">
              <w:rPr>
                <w:rFonts w:ascii="Arial" w:hAnsi="Arial" w:cs="Arial"/>
                <w:sz w:val="18"/>
                <w:szCs w:val="18"/>
              </w:rPr>
              <w:t xml:space="preserve">Christie, 1942 and </w:t>
            </w:r>
            <w:r w:rsidRPr="00B74E27">
              <w:rPr>
                <w:rFonts w:ascii="Arial" w:hAnsi="Arial" w:cs="Arial"/>
                <w:i/>
                <w:iCs/>
                <w:sz w:val="18"/>
                <w:szCs w:val="18"/>
              </w:rPr>
              <w:t xml:space="preserve">A. siddiqii </w:t>
            </w:r>
            <w:r w:rsidRPr="00B74E27">
              <w:rPr>
                <w:rFonts w:ascii="Arial" w:hAnsi="Arial" w:cs="Arial"/>
                <w:sz w:val="18"/>
                <w:szCs w:val="18"/>
              </w:rPr>
              <w:t xml:space="preserve">n. sp. </w:t>
            </w:r>
            <w:r w:rsidRPr="00B74E27">
              <w:rPr>
                <w:rFonts w:ascii="Arial" w:hAnsi="Arial" w:cs="Arial"/>
                <w:i/>
                <w:iCs/>
                <w:sz w:val="18"/>
                <w:szCs w:val="18"/>
              </w:rPr>
              <w:t xml:space="preserve">Journal of Helminthology, </w:t>
            </w:r>
            <w:r w:rsidRPr="00B74E27">
              <w:rPr>
                <w:rFonts w:ascii="Arial" w:hAnsi="Arial" w:cs="Arial"/>
                <w:sz w:val="18"/>
                <w:szCs w:val="18"/>
              </w:rPr>
              <w:t>44: 141–152.</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9D13BC">
              <w:rPr>
                <w:rFonts w:eastAsia="Times New Roman" w:cs="Arial"/>
                <w:i/>
                <w:iCs/>
                <w:color w:val="0000FF"/>
                <w:sz w:val="18"/>
                <w:szCs w:val="18"/>
              </w:rPr>
              <w:t>[27</w:t>
            </w:r>
            <w:r>
              <w:rPr>
                <w:rFonts w:eastAsia="Times New Roman" w:cs="Arial"/>
                <w:i/>
                <w:iCs/>
                <w:color w:val="0000FF"/>
                <w:sz w:val="18"/>
                <w:szCs w:val="18"/>
              </w:rPr>
              <w:t>1</w:t>
            </w:r>
            <w:r w:rsidRPr="009D13BC">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B74E27">
              <w:rPr>
                <w:rFonts w:ascii="Arial" w:hAnsi="Arial" w:cs="Arial"/>
                <w:b/>
                <w:bCs/>
                <w:sz w:val="18"/>
                <w:szCs w:val="18"/>
              </w:rPr>
              <w:t xml:space="preserve">Fortuner, R. &amp; Williams, K.J.O. </w:t>
            </w:r>
            <w:r w:rsidRPr="00B74E27">
              <w:rPr>
                <w:rFonts w:ascii="Arial" w:hAnsi="Arial" w:cs="Arial"/>
                <w:sz w:val="18"/>
                <w:szCs w:val="18"/>
              </w:rPr>
              <w:t xml:space="preserve">1975. Review of the literature on </w:t>
            </w:r>
            <w:r w:rsidRPr="00B74E27">
              <w:rPr>
                <w:rFonts w:ascii="Arial" w:hAnsi="Arial" w:cs="Arial"/>
                <w:i/>
                <w:iCs/>
                <w:sz w:val="18"/>
                <w:szCs w:val="18"/>
              </w:rPr>
              <w:t>Aphelenchoides besseyi</w:t>
            </w:r>
            <w:r w:rsidRPr="00B74E27">
              <w:rPr>
                <w:rFonts w:ascii="Arial" w:hAnsi="Arial" w:cs="Arial"/>
                <w:sz w:val="18"/>
                <w:szCs w:val="18"/>
              </w:rPr>
              <w:t xml:space="preserve"> Christie, 1942, the nematode causing “white tip” disease in rice. </w:t>
            </w:r>
            <w:r w:rsidRPr="00B74E27">
              <w:rPr>
                <w:rFonts w:ascii="Arial" w:hAnsi="Arial" w:cs="Arial"/>
                <w:i/>
                <w:iCs/>
                <w:sz w:val="18"/>
                <w:szCs w:val="18"/>
              </w:rPr>
              <w:t>Helminthological Abstracts,</w:t>
            </w:r>
            <w:r w:rsidRPr="00B74E27">
              <w:rPr>
                <w:rFonts w:ascii="Arial" w:hAnsi="Arial" w:cs="Arial"/>
                <w:sz w:val="18"/>
                <w:szCs w:val="18"/>
              </w:rPr>
              <w:t xml:space="preserve"> 44: 1–40.</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9D13BC">
              <w:rPr>
                <w:rFonts w:eastAsia="Times New Roman" w:cs="Arial"/>
                <w:i/>
                <w:iCs/>
                <w:color w:val="0000FF"/>
                <w:sz w:val="18"/>
                <w:szCs w:val="18"/>
              </w:rPr>
              <w:t>[27</w:t>
            </w:r>
            <w:r>
              <w:rPr>
                <w:rFonts w:eastAsia="Times New Roman" w:cs="Arial"/>
                <w:i/>
                <w:iCs/>
                <w:color w:val="0000FF"/>
                <w:sz w:val="18"/>
                <w:szCs w:val="18"/>
              </w:rPr>
              <w:t>2</w:t>
            </w:r>
            <w:r w:rsidRPr="009D13BC">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Franklin, M.T.</w:t>
            </w:r>
            <w:r w:rsidRPr="0044256D">
              <w:rPr>
                <w:rFonts w:ascii="Arial" w:hAnsi="Arial" w:cs="Arial"/>
                <w:sz w:val="18"/>
                <w:szCs w:val="18"/>
              </w:rPr>
              <w:t xml:space="preserve"> 1978. </w:t>
            </w:r>
            <w:r w:rsidRPr="0044256D">
              <w:rPr>
                <w:rFonts w:ascii="Arial" w:hAnsi="Arial" w:cs="Arial"/>
                <w:i/>
                <w:sz w:val="18"/>
                <w:szCs w:val="18"/>
              </w:rPr>
              <w:t>Aphelenchoides</w:t>
            </w:r>
            <w:r w:rsidRPr="0044256D">
              <w:rPr>
                <w:rFonts w:ascii="Arial" w:hAnsi="Arial" w:cs="Arial"/>
                <w:sz w:val="18"/>
                <w:szCs w:val="18"/>
              </w:rPr>
              <w:t xml:space="preserve"> and related genera. </w:t>
            </w:r>
            <w:r w:rsidRPr="004D037F">
              <w:rPr>
                <w:rFonts w:ascii="Arial" w:hAnsi="Arial" w:cs="Arial"/>
                <w:i/>
                <w:sz w:val="18"/>
                <w:szCs w:val="18"/>
              </w:rPr>
              <w:t>In</w:t>
            </w:r>
            <w:r w:rsidRPr="0044256D">
              <w:rPr>
                <w:rFonts w:ascii="Arial" w:hAnsi="Arial" w:cs="Arial"/>
                <w:sz w:val="18"/>
                <w:szCs w:val="18"/>
              </w:rPr>
              <w:t xml:space="preserve"> </w:t>
            </w:r>
            <w:r w:rsidRPr="004D037F">
              <w:rPr>
                <w:rFonts w:ascii="Arial" w:hAnsi="Arial" w:cs="Arial"/>
                <w:i/>
                <w:sz w:val="18"/>
                <w:szCs w:val="18"/>
              </w:rPr>
              <w:t>Plant nematology,</w:t>
            </w:r>
            <w:r w:rsidRPr="0044256D">
              <w:rPr>
                <w:rFonts w:ascii="Arial" w:hAnsi="Arial" w:cs="Arial"/>
                <w:sz w:val="18"/>
                <w:szCs w:val="18"/>
              </w:rPr>
              <w:t xml:space="preserve"> GD1, pp. 172–187. London, Ministry of Agriculture, Fisheries and Food, HMSO. 440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9D13BC">
              <w:rPr>
                <w:rFonts w:eastAsia="Times New Roman" w:cs="Arial"/>
                <w:i/>
                <w:iCs/>
                <w:color w:val="0000FF"/>
                <w:sz w:val="18"/>
                <w:szCs w:val="18"/>
              </w:rPr>
              <w:t>[27</w:t>
            </w:r>
            <w:r>
              <w:rPr>
                <w:rFonts w:eastAsia="Times New Roman" w:cs="Arial"/>
                <w:i/>
                <w:iCs/>
                <w:color w:val="0000FF"/>
                <w:sz w:val="18"/>
                <w:szCs w:val="18"/>
              </w:rPr>
              <w:t>3</w:t>
            </w:r>
            <w:r w:rsidRPr="009D13BC">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Franklin, M.T. &amp; Siddiqi, M.R.</w:t>
            </w:r>
            <w:r w:rsidRPr="0044256D">
              <w:rPr>
                <w:rFonts w:ascii="Arial" w:hAnsi="Arial" w:cs="Arial"/>
                <w:sz w:val="18"/>
                <w:szCs w:val="18"/>
              </w:rPr>
              <w:t xml:space="preserve"> 1972. </w:t>
            </w:r>
            <w:r w:rsidRPr="0044256D">
              <w:rPr>
                <w:rFonts w:ascii="Arial" w:hAnsi="Arial" w:cs="Arial"/>
                <w:i/>
                <w:sz w:val="18"/>
                <w:szCs w:val="18"/>
              </w:rPr>
              <w:t>Aphelenchoides besseyi</w:t>
            </w:r>
            <w:r w:rsidRPr="0044256D">
              <w:rPr>
                <w:rFonts w:ascii="Arial" w:hAnsi="Arial" w:cs="Arial"/>
                <w:sz w:val="18"/>
                <w:szCs w:val="18"/>
              </w:rPr>
              <w:t>. CIH descriptions of plant-parasitic nematodes,</w:t>
            </w:r>
            <w:r w:rsidRPr="0044256D">
              <w:rPr>
                <w:rFonts w:ascii="Arial" w:hAnsi="Arial" w:cs="Arial"/>
                <w:i/>
                <w:iCs/>
                <w:sz w:val="18"/>
                <w:szCs w:val="18"/>
              </w:rPr>
              <w:t xml:space="preserve"> </w:t>
            </w:r>
            <w:r w:rsidRPr="0044256D">
              <w:rPr>
                <w:rFonts w:ascii="Arial" w:hAnsi="Arial" w:cs="Arial"/>
                <w:sz w:val="18"/>
                <w:szCs w:val="18"/>
              </w:rPr>
              <w:t>Set 1, No. 4. Wallingford, CABI. St Albans, UK, Commonwealth Institute of Helminthology (CIH). 3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9D13BC">
              <w:rPr>
                <w:rFonts w:eastAsia="Times New Roman" w:cs="Arial"/>
                <w:i/>
                <w:iCs/>
                <w:color w:val="0000FF"/>
                <w:sz w:val="18"/>
                <w:szCs w:val="18"/>
              </w:rPr>
              <w:t>[27</w:t>
            </w:r>
            <w:r>
              <w:rPr>
                <w:rFonts w:eastAsia="Times New Roman" w:cs="Arial"/>
                <w:i/>
                <w:iCs/>
                <w:color w:val="0000FF"/>
                <w:sz w:val="18"/>
                <w:szCs w:val="18"/>
              </w:rPr>
              <w:t>4</w:t>
            </w:r>
            <w:r w:rsidRPr="009D13BC">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Hesling, J.J. &amp; Wallace, H.R. </w:t>
            </w:r>
            <w:r w:rsidRPr="0044256D">
              <w:rPr>
                <w:rFonts w:ascii="Arial" w:hAnsi="Arial" w:cs="Arial"/>
                <w:sz w:val="18"/>
                <w:szCs w:val="18"/>
              </w:rPr>
              <w:t xml:space="preserve">1960. Susceptibility of varieties of chrysanthemum to infestation by </w:t>
            </w:r>
            <w:r w:rsidRPr="0044256D">
              <w:rPr>
                <w:rFonts w:ascii="Arial" w:hAnsi="Arial" w:cs="Arial"/>
                <w:i/>
                <w:iCs/>
                <w:sz w:val="18"/>
                <w:szCs w:val="18"/>
              </w:rPr>
              <w:t>Aphelenchoides ritzemabosi</w:t>
            </w:r>
            <w:r w:rsidRPr="0044256D">
              <w:rPr>
                <w:rFonts w:ascii="Arial" w:hAnsi="Arial" w:cs="Arial"/>
                <w:sz w:val="18"/>
                <w:szCs w:val="18"/>
              </w:rPr>
              <w:t xml:space="preserve"> (Schwartz). </w:t>
            </w:r>
            <w:r w:rsidRPr="0044256D">
              <w:rPr>
                <w:rFonts w:ascii="Arial" w:hAnsi="Arial" w:cs="Arial"/>
                <w:i/>
                <w:iCs/>
                <w:sz w:val="18"/>
                <w:szCs w:val="18"/>
              </w:rPr>
              <w:t>Nematologica,</w:t>
            </w:r>
            <w:r w:rsidRPr="0044256D">
              <w:rPr>
                <w:rFonts w:ascii="Arial" w:hAnsi="Arial" w:cs="Arial"/>
                <w:sz w:val="18"/>
                <w:szCs w:val="18"/>
              </w:rPr>
              <w:t xml:space="preserve"> 5: 297–302.</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9D13BC">
              <w:rPr>
                <w:rFonts w:eastAsia="Times New Roman" w:cs="Arial"/>
                <w:i/>
                <w:iCs/>
                <w:color w:val="0000FF"/>
                <w:sz w:val="18"/>
                <w:szCs w:val="18"/>
              </w:rPr>
              <w:t>[27</w:t>
            </w:r>
            <w:r>
              <w:rPr>
                <w:rFonts w:eastAsia="Times New Roman" w:cs="Arial"/>
                <w:i/>
                <w:iCs/>
                <w:color w:val="0000FF"/>
                <w:sz w:val="18"/>
                <w:szCs w:val="18"/>
              </w:rPr>
              <w:t>5</w:t>
            </w:r>
            <w:r w:rsidRPr="009D13BC">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Hockland, S. &amp; Eng, L. </w:t>
            </w:r>
            <w:r w:rsidRPr="0044256D">
              <w:rPr>
                <w:rFonts w:ascii="Arial" w:hAnsi="Arial" w:cs="Arial"/>
                <w:sz w:val="18"/>
                <w:szCs w:val="18"/>
              </w:rPr>
              <w:t xml:space="preserve">1997. </w:t>
            </w:r>
            <w:r w:rsidRPr="0044256D">
              <w:rPr>
                <w:rFonts w:ascii="Arial" w:hAnsi="Arial" w:cs="Arial"/>
                <w:i/>
                <w:iCs/>
                <w:sz w:val="18"/>
                <w:szCs w:val="18"/>
              </w:rPr>
              <w:t>Capsicum annuum v. longum:</w:t>
            </w:r>
            <w:r w:rsidRPr="0044256D">
              <w:rPr>
                <w:rFonts w:ascii="Arial" w:hAnsi="Arial" w:cs="Arial"/>
                <w:sz w:val="18"/>
                <w:szCs w:val="18"/>
              </w:rPr>
              <w:t xml:space="preserve"> A new host record for the rice white tip nematode, </w:t>
            </w:r>
            <w:r w:rsidRPr="0044256D">
              <w:rPr>
                <w:rFonts w:ascii="Arial" w:hAnsi="Arial" w:cs="Arial"/>
                <w:i/>
                <w:iCs/>
                <w:sz w:val="18"/>
                <w:szCs w:val="18"/>
              </w:rPr>
              <w:t>Aphelenchoides besseyi</w:t>
            </w:r>
            <w:r w:rsidRPr="0044256D">
              <w:rPr>
                <w:rFonts w:ascii="Arial" w:hAnsi="Arial" w:cs="Arial"/>
                <w:sz w:val="18"/>
                <w:szCs w:val="18"/>
              </w:rPr>
              <w:t xml:space="preserve">. </w:t>
            </w:r>
            <w:r w:rsidRPr="0044256D">
              <w:rPr>
                <w:rFonts w:ascii="Arial" w:hAnsi="Arial" w:cs="Arial"/>
                <w:i/>
                <w:iCs/>
                <w:sz w:val="18"/>
                <w:szCs w:val="18"/>
              </w:rPr>
              <w:t>International Journal of Nematology,</w:t>
            </w:r>
            <w:r w:rsidRPr="0044256D">
              <w:rPr>
                <w:rFonts w:ascii="Arial" w:hAnsi="Arial" w:cs="Arial"/>
                <w:sz w:val="18"/>
                <w:szCs w:val="18"/>
              </w:rPr>
              <w:t xml:space="preserve"> 7: 229. </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9D13BC">
              <w:rPr>
                <w:rFonts w:eastAsia="Times New Roman" w:cs="Arial"/>
                <w:i/>
                <w:iCs/>
                <w:color w:val="0000FF"/>
                <w:sz w:val="18"/>
                <w:szCs w:val="18"/>
              </w:rPr>
              <w:t>[27</w:t>
            </w:r>
            <w:r>
              <w:rPr>
                <w:rFonts w:eastAsia="Times New Roman" w:cs="Arial"/>
                <w:i/>
                <w:iCs/>
                <w:color w:val="0000FF"/>
                <w:sz w:val="18"/>
                <w:szCs w:val="18"/>
              </w:rPr>
              <w:t>6</w:t>
            </w:r>
            <w:r w:rsidRPr="009D13BC">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Hooper, D.J. </w:t>
            </w:r>
            <w:r w:rsidRPr="0044256D">
              <w:rPr>
                <w:rFonts w:ascii="Arial" w:hAnsi="Arial" w:cs="Arial"/>
                <w:sz w:val="18"/>
                <w:szCs w:val="18"/>
              </w:rPr>
              <w:t xml:space="preserve">1975. </w:t>
            </w:r>
            <w:r w:rsidRPr="0044256D">
              <w:rPr>
                <w:rFonts w:ascii="Arial" w:hAnsi="Arial" w:cs="Arial"/>
                <w:i/>
                <w:sz w:val="18"/>
                <w:szCs w:val="18"/>
              </w:rPr>
              <w:t>Aphelenchoides blastophthorus</w:t>
            </w:r>
            <w:r w:rsidRPr="0044256D">
              <w:rPr>
                <w:rFonts w:ascii="Arial" w:hAnsi="Arial" w:cs="Arial"/>
                <w:sz w:val="18"/>
                <w:szCs w:val="18"/>
              </w:rPr>
              <w:t>. CIH Descriptions of plant-parasitic nematodes,</w:t>
            </w:r>
            <w:r w:rsidRPr="0044256D">
              <w:rPr>
                <w:rFonts w:ascii="Arial" w:hAnsi="Arial" w:cs="Arial"/>
                <w:i/>
                <w:iCs/>
                <w:sz w:val="18"/>
                <w:szCs w:val="18"/>
              </w:rPr>
              <w:t xml:space="preserve"> </w:t>
            </w:r>
            <w:r w:rsidRPr="0044256D">
              <w:rPr>
                <w:rFonts w:ascii="Arial" w:hAnsi="Arial" w:cs="Arial"/>
                <w:sz w:val="18"/>
                <w:szCs w:val="18"/>
              </w:rPr>
              <w:t>Set 5, No. 73. Wallingford, CABI. St Albans, UK, Commonwealth Institute of Helminthology (CIH). 4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504344">
              <w:rPr>
                <w:rFonts w:eastAsia="Times New Roman" w:cs="Arial"/>
                <w:i/>
                <w:iCs/>
                <w:color w:val="0000FF"/>
                <w:sz w:val="18"/>
                <w:szCs w:val="18"/>
              </w:rPr>
              <w:t>[27</w:t>
            </w:r>
            <w:r>
              <w:rPr>
                <w:rFonts w:eastAsia="Times New Roman" w:cs="Arial"/>
                <w:i/>
                <w:iCs/>
                <w:color w:val="0000FF"/>
                <w:sz w:val="18"/>
                <w:szCs w:val="18"/>
              </w:rPr>
              <w:t>7</w:t>
            </w:r>
            <w:r w:rsidRPr="0050434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Hooper, D.J. &amp; Cowland, J.A. </w:t>
            </w:r>
            <w:r w:rsidRPr="0044256D">
              <w:rPr>
                <w:rFonts w:ascii="Arial" w:hAnsi="Arial" w:cs="Arial"/>
                <w:sz w:val="18"/>
                <w:szCs w:val="18"/>
              </w:rPr>
              <w:t xml:space="preserve">1986. Fungal hosts for the chrysanthemum nematode, </w:t>
            </w:r>
            <w:r w:rsidRPr="0044256D">
              <w:rPr>
                <w:rFonts w:ascii="Arial" w:hAnsi="Arial" w:cs="Arial"/>
                <w:i/>
                <w:iCs/>
                <w:sz w:val="18"/>
                <w:szCs w:val="18"/>
              </w:rPr>
              <w:t>Aphelenchoides ritzemabosi</w:t>
            </w:r>
            <w:r w:rsidRPr="0044256D">
              <w:rPr>
                <w:rFonts w:ascii="Arial" w:hAnsi="Arial" w:cs="Arial"/>
                <w:sz w:val="18"/>
                <w:szCs w:val="18"/>
              </w:rPr>
              <w:t xml:space="preserve">. </w:t>
            </w:r>
            <w:r w:rsidRPr="0044256D">
              <w:rPr>
                <w:rFonts w:ascii="Arial" w:hAnsi="Arial" w:cs="Arial"/>
                <w:i/>
                <w:iCs/>
                <w:sz w:val="18"/>
                <w:szCs w:val="18"/>
              </w:rPr>
              <w:t>Plant Pathology,</w:t>
            </w:r>
            <w:r w:rsidRPr="0044256D">
              <w:rPr>
                <w:rFonts w:ascii="Arial" w:hAnsi="Arial" w:cs="Arial"/>
                <w:sz w:val="18"/>
                <w:szCs w:val="18"/>
              </w:rPr>
              <w:t xml:space="preserve"> 35(1): 128–129.</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504344">
              <w:rPr>
                <w:rFonts w:eastAsia="Times New Roman" w:cs="Arial"/>
                <w:i/>
                <w:iCs/>
                <w:color w:val="0000FF"/>
                <w:sz w:val="18"/>
                <w:szCs w:val="18"/>
              </w:rPr>
              <w:t>[27</w:t>
            </w:r>
            <w:r>
              <w:rPr>
                <w:rFonts w:eastAsia="Times New Roman" w:cs="Arial"/>
                <w:i/>
                <w:iCs/>
                <w:color w:val="0000FF"/>
                <w:sz w:val="18"/>
                <w:szCs w:val="18"/>
              </w:rPr>
              <w:t>8</w:t>
            </w:r>
            <w:r w:rsidRPr="0050434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Hooper, D.J. &amp; Evans, K.</w:t>
            </w:r>
            <w:r w:rsidRPr="0044256D">
              <w:rPr>
                <w:rFonts w:ascii="Arial" w:hAnsi="Arial" w:cs="Arial"/>
                <w:sz w:val="18"/>
                <w:szCs w:val="18"/>
              </w:rPr>
              <w:t xml:space="preserve"> 1993. Extraction, identification and control of plant-parasitic nematodes. </w:t>
            </w:r>
            <w:r w:rsidRPr="0044256D">
              <w:rPr>
                <w:rFonts w:ascii="Arial" w:hAnsi="Arial" w:cs="Arial"/>
                <w:i/>
                <w:iCs/>
                <w:sz w:val="18"/>
                <w:szCs w:val="18"/>
              </w:rPr>
              <w:t>In</w:t>
            </w:r>
            <w:r w:rsidRPr="0044256D">
              <w:rPr>
                <w:rFonts w:ascii="Arial" w:hAnsi="Arial" w:cs="Arial"/>
                <w:sz w:val="18"/>
                <w:szCs w:val="18"/>
              </w:rPr>
              <w:t xml:space="preserve"> K. Evans, D.L. Trudgill &amp; J.M. Webster, eds. </w:t>
            </w:r>
            <w:r w:rsidRPr="0044256D">
              <w:rPr>
                <w:rFonts w:ascii="Arial" w:hAnsi="Arial" w:cs="Arial"/>
                <w:i/>
                <w:iCs/>
                <w:sz w:val="18"/>
                <w:szCs w:val="18"/>
              </w:rPr>
              <w:t>Plant parasitic nematodes in temperate agriculture</w:t>
            </w:r>
            <w:r w:rsidRPr="0044256D">
              <w:rPr>
                <w:rFonts w:ascii="Arial" w:hAnsi="Arial" w:cs="Arial"/>
                <w:sz w:val="18"/>
                <w:szCs w:val="18"/>
              </w:rPr>
              <w:t>, pp. 1–59. Wallingford, UK, CABI. 656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504344">
              <w:rPr>
                <w:rFonts w:eastAsia="Times New Roman" w:cs="Arial"/>
                <w:i/>
                <w:iCs/>
                <w:color w:val="0000FF"/>
                <w:sz w:val="18"/>
                <w:szCs w:val="18"/>
              </w:rPr>
              <w:t>[27</w:t>
            </w:r>
            <w:r>
              <w:rPr>
                <w:rFonts w:eastAsia="Times New Roman" w:cs="Arial"/>
                <w:i/>
                <w:iCs/>
                <w:color w:val="0000FF"/>
                <w:sz w:val="18"/>
                <w:szCs w:val="18"/>
              </w:rPr>
              <w:t>9</w:t>
            </w:r>
            <w:r w:rsidRPr="0050434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Hooper, D.J., Hallmann, J. &amp; Subbotin, S.</w:t>
            </w:r>
            <w:r w:rsidRPr="0044256D">
              <w:rPr>
                <w:rFonts w:ascii="Arial" w:hAnsi="Arial" w:cs="Arial"/>
                <w:sz w:val="18"/>
                <w:szCs w:val="18"/>
              </w:rPr>
              <w:t xml:space="preserve"> 2005. Methods for extraction, processing and detection of plant and soil nematodes. </w:t>
            </w:r>
            <w:r w:rsidRPr="0044256D">
              <w:rPr>
                <w:rFonts w:ascii="Arial" w:hAnsi="Arial" w:cs="Arial"/>
                <w:i/>
                <w:iCs/>
                <w:sz w:val="18"/>
                <w:szCs w:val="18"/>
              </w:rPr>
              <w:t>In</w:t>
            </w:r>
            <w:r w:rsidRPr="0044256D">
              <w:rPr>
                <w:rFonts w:ascii="Arial" w:hAnsi="Arial" w:cs="Arial"/>
                <w:sz w:val="18"/>
                <w:szCs w:val="18"/>
              </w:rPr>
              <w:t xml:space="preserve"> M. Luc, R.A. Sikora &amp; J. Bridge, eds. </w:t>
            </w:r>
            <w:r w:rsidRPr="0044256D">
              <w:rPr>
                <w:rFonts w:ascii="Arial" w:hAnsi="Arial" w:cs="Arial"/>
                <w:i/>
                <w:iCs/>
                <w:sz w:val="18"/>
                <w:szCs w:val="18"/>
              </w:rPr>
              <w:t>Plant parasitic nematodes in subtropical and tropical agriculture</w:t>
            </w:r>
            <w:r w:rsidRPr="0044256D">
              <w:rPr>
                <w:rFonts w:ascii="Arial" w:hAnsi="Arial" w:cs="Arial"/>
                <w:sz w:val="18"/>
                <w:szCs w:val="18"/>
              </w:rPr>
              <w:t xml:space="preserve">, 2nd edn, </w:t>
            </w:r>
            <w:proofErr w:type="gramStart"/>
            <w:r w:rsidRPr="0044256D">
              <w:rPr>
                <w:rFonts w:ascii="Arial" w:hAnsi="Arial" w:cs="Arial"/>
                <w:sz w:val="18"/>
                <w:szCs w:val="18"/>
              </w:rPr>
              <w:t>pp</w:t>
            </w:r>
            <w:proofErr w:type="gramEnd"/>
            <w:r w:rsidRPr="0044256D">
              <w:rPr>
                <w:rFonts w:ascii="Arial" w:hAnsi="Arial" w:cs="Arial"/>
                <w:sz w:val="18"/>
                <w:szCs w:val="18"/>
              </w:rPr>
              <w:t>. 53–86. Wallingford, UK, CABI. 871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504344">
              <w:rPr>
                <w:rFonts w:eastAsia="Times New Roman" w:cs="Arial"/>
                <w:i/>
                <w:iCs/>
                <w:color w:val="0000FF"/>
                <w:sz w:val="18"/>
                <w:szCs w:val="18"/>
              </w:rPr>
              <w:t>[2</w:t>
            </w:r>
            <w:r>
              <w:rPr>
                <w:rFonts w:eastAsia="Times New Roman" w:cs="Arial"/>
                <w:i/>
                <w:iCs/>
                <w:color w:val="0000FF"/>
                <w:sz w:val="18"/>
                <w:szCs w:val="18"/>
              </w:rPr>
              <w:t>80</w:t>
            </w:r>
            <w:r w:rsidRPr="0050434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Hunt, D.J. </w:t>
            </w:r>
            <w:r w:rsidRPr="0044256D">
              <w:rPr>
                <w:rFonts w:ascii="Arial" w:hAnsi="Arial" w:cs="Arial"/>
                <w:sz w:val="18"/>
                <w:szCs w:val="18"/>
              </w:rPr>
              <w:t xml:space="preserve">1993. </w:t>
            </w:r>
            <w:r w:rsidRPr="004D037F">
              <w:rPr>
                <w:rFonts w:ascii="Arial" w:hAnsi="Arial" w:cs="Arial"/>
                <w:i/>
                <w:sz w:val="18"/>
                <w:szCs w:val="18"/>
              </w:rPr>
              <w:t>Aphelenchida, Longidoridae and Trichodoridae: Their systematics and bionomics.</w:t>
            </w:r>
            <w:r w:rsidRPr="0044256D">
              <w:rPr>
                <w:rFonts w:ascii="Arial" w:hAnsi="Arial" w:cs="Arial"/>
                <w:sz w:val="18"/>
                <w:szCs w:val="18"/>
              </w:rPr>
              <w:t xml:space="preserve"> Wallingford, UK, CABI. 352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1</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Ibrahim, S.K., Perry, R.N., Burrows, P.R. &amp; Hooper,</w:t>
            </w:r>
            <w:r w:rsidRPr="0044256D">
              <w:rPr>
                <w:rFonts w:ascii="Arial" w:hAnsi="Arial" w:cs="Arial"/>
                <w:sz w:val="18"/>
                <w:szCs w:val="18"/>
              </w:rPr>
              <w:t xml:space="preserve"> </w:t>
            </w:r>
            <w:r w:rsidRPr="0044256D">
              <w:rPr>
                <w:rFonts w:ascii="Arial" w:hAnsi="Arial" w:cs="Arial"/>
                <w:b/>
                <w:bCs/>
                <w:sz w:val="18"/>
                <w:szCs w:val="18"/>
              </w:rPr>
              <w:t>D.J.</w:t>
            </w:r>
            <w:r w:rsidRPr="0044256D">
              <w:rPr>
                <w:rFonts w:ascii="Arial" w:hAnsi="Arial" w:cs="Arial"/>
                <w:sz w:val="18"/>
                <w:szCs w:val="18"/>
              </w:rPr>
              <w:t xml:space="preserve"> 1994a. Differentiation of species and populations of </w:t>
            </w:r>
            <w:r w:rsidRPr="0044256D">
              <w:rPr>
                <w:rFonts w:ascii="Arial" w:hAnsi="Arial" w:cs="Arial"/>
                <w:i/>
                <w:iCs/>
                <w:sz w:val="18"/>
                <w:szCs w:val="18"/>
              </w:rPr>
              <w:t>Aphelenchoides</w:t>
            </w:r>
            <w:r w:rsidRPr="0044256D">
              <w:rPr>
                <w:rFonts w:ascii="Arial" w:hAnsi="Arial" w:cs="Arial"/>
                <w:sz w:val="18"/>
                <w:szCs w:val="18"/>
              </w:rPr>
              <w:t xml:space="preserve"> and of </w:t>
            </w:r>
            <w:r w:rsidRPr="0044256D">
              <w:rPr>
                <w:rFonts w:ascii="Arial" w:hAnsi="Arial" w:cs="Arial"/>
                <w:i/>
                <w:iCs/>
                <w:sz w:val="18"/>
                <w:szCs w:val="18"/>
              </w:rPr>
              <w:t>Ditylenchus augustus</w:t>
            </w:r>
            <w:r w:rsidRPr="0044256D">
              <w:rPr>
                <w:rFonts w:ascii="Arial" w:hAnsi="Arial" w:cs="Arial"/>
                <w:sz w:val="18"/>
                <w:szCs w:val="18"/>
              </w:rPr>
              <w:t xml:space="preserve"> using a fragment of ribosomal DNA. </w:t>
            </w:r>
            <w:r w:rsidRPr="0044256D">
              <w:rPr>
                <w:rFonts w:ascii="Arial" w:hAnsi="Arial" w:cs="Arial"/>
                <w:i/>
                <w:iCs/>
                <w:sz w:val="18"/>
                <w:szCs w:val="18"/>
              </w:rPr>
              <w:t>Journal of Nematology,</w:t>
            </w:r>
            <w:r w:rsidRPr="0044256D">
              <w:rPr>
                <w:rFonts w:ascii="Arial" w:hAnsi="Arial" w:cs="Arial"/>
                <w:sz w:val="18"/>
                <w:szCs w:val="18"/>
              </w:rPr>
              <w:t xml:space="preserve"> 26: 412–421.</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2</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Ibrahim, S.K., Perry, R.N. &amp; Hooper, D.J. </w:t>
            </w:r>
            <w:r w:rsidRPr="0044256D">
              <w:rPr>
                <w:rFonts w:ascii="Arial" w:hAnsi="Arial" w:cs="Arial"/>
                <w:sz w:val="18"/>
                <w:szCs w:val="18"/>
              </w:rPr>
              <w:t xml:space="preserve">1994b. Use of esterase and protein patterns to differentiate two new species of </w:t>
            </w:r>
            <w:r w:rsidRPr="0044256D">
              <w:rPr>
                <w:rFonts w:ascii="Arial" w:hAnsi="Arial" w:cs="Arial"/>
                <w:i/>
                <w:iCs/>
                <w:sz w:val="18"/>
                <w:szCs w:val="18"/>
              </w:rPr>
              <w:t>Aphelenchoides</w:t>
            </w:r>
            <w:r w:rsidRPr="0044256D">
              <w:rPr>
                <w:rFonts w:ascii="Arial" w:hAnsi="Arial" w:cs="Arial"/>
                <w:sz w:val="18"/>
                <w:szCs w:val="18"/>
              </w:rPr>
              <w:t xml:space="preserve"> on rice from other species of </w:t>
            </w:r>
            <w:r w:rsidRPr="0044256D">
              <w:rPr>
                <w:rFonts w:ascii="Arial" w:hAnsi="Arial" w:cs="Arial"/>
                <w:i/>
                <w:iCs/>
                <w:sz w:val="18"/>
                <w:szCs w:val="18"/>
              </w:rPr>
              <w:t>Aphelenchoides</w:t>
            </w:r>
            <w:r w:rsidRPr="0044256D">
              <w:rPr>
                <w:rFonts w:ascii="Arial" w:hAnsi="Arial" w:cs="Arial"/>
                <w:sz w:val="18"/>
                <w:szCs w:val="18"/>
              </w:rPr>
              <w:t xml:space="preserve"> and from </w:t>
            </w:r>
            <w:r w:rsidRPr="0044256D">
              <w:rPr>
                <w:rFonts w:ascii="Arial" w:hAnsi="Arial" w:cs="Arial"/>
                <w:i/>
                <w:iCs/>
                <w:sz w:val="18"/>
                <w:szCs w:val="18"/>
              </w:rPr>
              <w:t>Ditylenchus augustus</w:t>
            </w:r>
            <w:r w:rsidRPr="0044256D">
              <w:rPr>
                <w:rFonts w:ascii="Arial" w:hAnsi="Arial" w:cs="Arial"/>
                <w:sz w:val="18"/>
                <w:szCs w:val="18"/>
              </w:rPr>
              <w:t xml:space="preserve"> and </w:t>
            </w:r>
            <w:r w:rsidRPr="0044256D">
              <w:rPr>
                <w:rFonts w:ascii="Arial" w:hAnsi="Arial" w:cs="Arial"/>
                <w:i/>
                <w:iCs/>
                <w:sz w:val="18"/>
                <w:szCs w:val="18"/>
              </w:rPr>
              <w:t>D. myceliophagus</w:t>
            </w:r>
            <w:r w:rsidRPr="0044256D">
              <w:rPr>
                <w:rFonts w:ascii="Arial" w:hAnsi="Arial" w:cs="Arial"/>
                <w:sz w:val="18"/>
                <w:szCs w:val="18"/>
              </w:rPr>
              <w:t xml:space="preserve">. </w:t>
            </w:r>
            <w:r w:rsidRPr="0044256D">
              <w:rPr>
                <w:rFonts w:ascii="Arial" w:hAnsi="Arial" w:cs="Arial"/>
                <w:i/>
                <w:iCs/>
                <w:sz w:val="18"/>
                <w:szCs w:val="18"/>
              </w:rPr>
              <w:t>Journal of Nematology,</w:t>
            </w:r>
            <w:r w:rsidRPr="0044256D">
              <w:rPr>
                <w:rFonts w:ascii="Arial" w:hAnsi="Arial" w:cs="Arial"/>
                <w:sz w:val="18"/>
                <w:szCs w:val="18"/>
              </w:rPr>
              <w:t xml:space="preserve"> 40: 267–275.</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3</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Jagdale, G.B. &amp; Grewal, P.S.</w:t>
            </w:r>
            <w:r w:rsidRPr="0044256D">
              <w:rPr>
                <w:rFonts w:ascii="Arial" w:hAnsi="Arial" w:cs="Arial"/>
                <w:sz w:val="18"/>
                <w:szCs w:val="18"/>
              </w:rPr>
              <w:t xml:space="preserve"> 2006. Infection behavior and overwintering survival of foliar nematodes, </w:t>
            </w:r>
            <w:r w:rsidRPr="0044256D">
              <w:rPr>
                <w:rFonts w:ascii="Arial" w:hAnsi="Arial" w:cs="Arial"/>
                <w:i/>
                <w:iCs/>
                <w:sz w:val="18"/>
                <w:szCs w:val="18"/>
              </w:rPr>
              <w:t>Aphelenchoides fragariae</w:t>
            </w:r>
            <w:r w:rsidRPr="0044256D">
              <w:rPr>
                <w:rFonts w:ascii="Arial" w:hAnsi="Arial" w:cs="Arial"/>
                <w:sz w:val="18"/>
                <w:szCs w:val="18"/>
              </w:rPr>
              <w:t>, on Hosta.</w:t>
            </w:r>
            <w:r w:rsidRPr="0044256D">
              <w:rPr>
                <w:rFonts w:ascii="Arial" w:hAnsi="Arial" w:cs="Arial"/>
                <w:i/>
                <w:iCs/>
                <w:sz w:val="18"/>
                <w:szCs w:val="18"/>
              </w:rPr>
              <w:t xml:space="preserve"> Journal of Nematology,</w:t>
            </w:r>
            <w:r w:rsidRPr="0044256D">
              <w:rPr>
                <w:rFonts w:ascii="Arial" w:hAnsi="Arial" w:cs="Arial"/>
                <w:sz w:val="18"/>
                <w:szCs w:val="18"/>
              </w:rPr>
              <w:t xml:space="preserve"> 38(1): 130–136.</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4</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Johnson, C.S.</w:t>
            </w:r>
            <w:r w:rsidRPr="0044256D">
              <w:rPr>
                <w:rFonts w:ascii="Arial" w:hAnsi="Arial" w:cs="Arial"/>
                <w:sz w:val="18"/>
                <w:szCs w:val="18"/>
              </w:rPr>
              <w:t xml:space="preserve"> 1998. Tobacco. </w:t>
            </w:r>
            <w:r w:rsidRPr="0044256D">
              <w:rPr>
                <w:rFonts w:ascii="Arial" w:hAnsi="Arial" w:cs="Arial"/>
                <w:i/>
                <w:iCs/>
                <w:sz w:val="18"/>
                <w:szCs w:val="18"/>
              </w:rPr>
              <w:t>In</w:t>
            </w:r>
            <w:r w:rsidRPr="0044256D">
              <w:rPr>
                <w:rFonts w:ascii="Arial" w:hAnsi="Arial" w:cs="Arial"/>
                <w:sz w:val="18"/>
                <w:szCs w:val="18"/>
              </w:rPr>
              <w:t xml:space="preserve"> K.R. Barker, G.A. Pederson &amp; G.L. Windham, eds. </w:t>
            </w:r>
            <w:r w:rsidRPr="0044256D">
              <w:rPr>
                <w:rFonts w:ascii="Arial" w:hAnsi="Arial" w:cs="Arial"/>
                <w:i/>
                <w:iCs/>
                <w:sz w:val="18"/>
                <w:szCs w:val="18"/>
              </w:rPr>
              <w:t>Plant and nematode interactions,</w:t>
            </w:r>
            <w:r w:rsidRPr="0044256D">
              <w:rPr>
                <w:rFonts w:ascii="Arial" w:hAnsi="Arial" w:cs="Arial"/>
                <w:sz w:val="18"/>
                <w:szCs w:val="18"/>
              </w:rPr>
              <w:t xml:space="preserve"> pp. 487–522. Agronomy Monograph No. 36. Madison, WI, American Society of Agronomy, Crop Science Society of America, Soil Science Society of America</w:t>
            </w:r>
            <w:r>
              <w:rPr>
                <w:rFonts w:ascii="Arial" w:hAnsi="Arial" w:cs="Arial"/>
                <w:sz w:val="18"/>
                <w:szCs w:val="18"/>
              </w:rPr>
              <w:t xml:space="preserve"> 771 pp</w:t>
            </w:r>
            <w:proofErr w:type="gramStart"/>
            <w:r>
              <w:rPr>
                <w:rFonts w:ascii="Arial" w:hAnsi="Arial" w:cs="Arial"/>
                <w:sz w:val="18"/>
                <w:szCs w:val="18"/>
              </w:rPr>
              <w:t>.</w:t>
            </w:r>
            <w:r w:rsidRPr="0044256D">
              <w:rPr>
                <w:rFonts w:ascii="Arial" w:hAnsi="Arial" w:cs="Arial"/>
                <w:sz w:val="18"/>
                <w:szCs w:val="18"/>
              </w:rPr>
              <w:t>.</w:t>
            </w:r>
            <w:proofErr w:type="gramEnd"/>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5</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Kaisa, T.R., Harman, A.L. &amp; Harman, D.M.</w:t>
            </w:r>
            <w:r w:rsidRPr="0044256D">
              <w:rPr>
                <w:rFonts w:ascii="Arial" w:hAnsi="Arial" w:cs="Arial"/>
                <w:sz w:val="18"/>
                <w:szCs w:val="18"/>
              </w:rPr>
              <w:t xml:space="preserve"> 1995. Two new species of Aphelenchoididae (Nemata) from declining red pines in Maryland.</w:t>
            </w:r>
            <w:r w:rsidRPr="0044256D">
              <w:rPr>
                <w:rFonts w:ascii="Arial" w:hAnsi="Arial" w:cs="Arial"/>
                <w:i/>
                <w:iCs/>
                <w:sz w:val="18"/>
                <w:szCs w:val="18"/>
              </w:rPr>
              <w:t xml:space="preserve"> Journal of Nematology,</w:t>
            </w:r>
            <w:r w:rsidRPr="0044256D">
              <w:rPr>
                <w:rFonts w:ascii="Arial" w:hAnsi="Arial" w:cs="Arial"/>
                <w:sz w:val="18"/>
                <w:szCs w:val="18"/>
              </w:rPr>
              <w:t xml:space="preserve"> 27(2): 213–221.</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6</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Khan, Z.</w:t>
            </w:r>
            <w:r w:rsidRPr="0044256D">
              <w:rPr>
                <w:rFonts w:ascii="Arial" w:hAnsi="Arial" w:cs="Arial"/>
                <w:sz w:val="18"/>
                <w:szCs w:val="18"/>
              </w:rPr>
              <w:t xml:space="preserve">, </w:t>
            </w:r>
            <w:r w:rsidRPr="0044256D">
              <w:rPr>
                <w:rFonts w:ascii="Arial" w:hAnsi="Arial" w:cs="Arial"/>
                <w:b/>
                <w:bCs/>
                <w:sz w:val="18"/>
                <w:szCs w:val="18"/>
              </w:rPr>
              <w:t>Son, S., Moon, H., Kim, S., Shin, H., Jeon, Y. &amp; Kim, Y.</w:t>
            </w:r>
            <w:r w:rsidRPr="0044256D">
              <w:rPr>
                <w:rFonts w:ascii="Arial" w:hAnsi="Arial" w:cs="Arial"/>
                <w:sz w:val="18"/>
                <w:szCs w:val="18"/>
              </w:rPr>
              <w:t xml:space="preserve"> 2007. Description of a foliar nematode, </w:t>
            </w:r>
            <w:r w:rsidRPr="0044256D">
              <w:rPr>
                <w:rFonts w:ascii="Arial" w:hAnsi="Arial" w:cs="Arial"/>
                <w:i/>
                <w:iCs/>
                <w:sz w:val="18"/>
                <w:szCs w:val="18"/>
              </w:rPr>
              <w:t>Aphelenchoides fragariae</w:t>
            </w:r>
            <w:r w:rsidRPr="0044256D">
              <w:rPr>
                <w:rFonts w:ascii="Arial" w:hAnsi="Arial" w:cs="Arial"/>
                <w:sz w:val="18"/>
                <w:szCs w:val="18"/>
              </w:rPr>
              <w:t xml:space="preserve"> (Nematoda: Aphelenchida) with additional characteristics from Korea. </w:t>
            </w:r>
            <w:r w:rsidRPr="0044256D">
              <w:rPr>
                <w:rFonts w:ascii="Arial" w:hAnsi="Arial" w:cs="Arial"/>
                <w:i/>
                <w:iCs/>
                <w:sz w:val="18"/>
                <w:szCs w:val="18"/>
              </w:rPr>
              <w:t>Journal of Asia-Pacific Entomology,</w:t>
            </w:r>
            <w:r w:rsidRPr="0044256D">
              <w:rPr>
                <w:rFonts w:ascii="Arial" w:hAnsi="Arial" w:cs="Arial"/>
                <w:sz w:val="18"/>
                <w:szCs w:val="18"/>
              </w:rPr>
              <w:t xml:space="preserve"> 10(4): 313–315.</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7</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Khan, Z., Son, S.H., Shin, H.D. &amp; Kim, Y.H.</w:t>
            </w:r>
            <w:r w:rsidRPr="0044256D">
              <w:rPr>
                <w:rFonts w:ascii="Arial" w:hAnsi="Arial" w:cs="Arial"/>
                <w:sz w:val="18"/>
                <w:szCs w:val="18"/>
              </w:rPr>
              <w:t xml:space="preserve"> 2008. First report of a foliar nematode </w:t>
            </w:r>
            <w:r w:rsidRPr="0044256D">
              <w:rPr>
                <w:rFonts w:ascii="Arial" w:hAnsi="Arial" w:cs="Arial"/>
                <w:i/>
                <w:iCs/>
                <w:sz w:val="18"/>
                <w:szCs w:val="18"/>
              </w:rPr>
              <w:t>Aphelenchoides fragariae</w:t>
            </w:r>
            <w:r w:rsidRPr="0044256D">
              <w:rPr>
                <w:rFonts w:ascii="Arial" w:hAnsi="Arial" w:cs="Arial"/>
                <w:sz w:val="18"/>
                <w:szCs w:val="18"/>
              </w:rPr>
              <w:t xml:space="preserve"> (Aphelenchidae) on </w:t>
            </w:r>
            <w:r w:rsidRPr="0044256D">
              <w:rPr>
                <w:rFonts w:ascii="Arial" w:hAnsi="Arial" w:cs="Arial"/>
                <w:i/>
                <w:iCs/>
                <w:sz w:val="18"/>
                <w:szCs w:val="18"/>
              </w:rPr>
              <w:t>Stachys riederi</w:t>
            </w:r>
            <w:r w:rsidRPr="0044256D">
              <w:rPr>
                <w:rFonts w:ascii="Arial" w:hAnsi="Arial" w:cs="Arial"/>
                <w:sz w:val="18"/>
                <w:szCs w:val="18"/>
              </w:rPr>
              <w:t xml:space="preserve"> var. </w:t>
            </w:r>
            <w:r w:rsidRPr="0044256D">
              <w:rPr>
                <w:rFonts w:ascii="Arial" w:hAnsi="Arial" w:cs="Arial"/>
                <w:i/>
                <w:iCs/>
                <w:sz w:val="18"/>
                <w:szCs w:val="18"/>
              </w:rPr>
              <w:t>japonica</w:t>
            </w:r>
            <w:r w:rsidRPr="0044256D">
              <w:rPr>
                <w:rFonts w:ascii="Arial" w:hAnsi="Arial" w:cs="Arial"/>
                <w:sz w:val="18"/>
                <w:szCs w:val="18"/>
              </w:rPr>
              <w:t xml:space="preserve">, a medicinal plant, in Korea. </w:t>
            </w:r>
            <w:r w:rsidRPr="0044256D">
              <w:rPr>
                <w:rFonts w:ascii="Arial" w:hAnsi="Arial" w:cs="Arial"/>
                <w:i/>
                <w:iCs/>
                <w:sz w:val="18"/>
                <w:szCs w:val="18"/>
              </w:rPr>
              <w:t>Plant Pathology Journal,</w:t>
            </w:r>
            <w:r w:rsidRPr="0044256D">
              <w:rPr>
                <w:rFonts w:ascii="Arial" w:hAnsi="Arial" w:cs="Arial"/>
                <w:sz w:val="18"/>
                <w:szCs w:val="18"/>
              </w:rPr>
              <w:t xml:space="preserve"> 24(1): 97–100.</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8</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Knight, K.W.L., Hill, C.F. &amp; Sturhan, D.</w:t>
            </w:r>
            <w:r w:rsidRPr="0044256D">
              <w:rPr>
                <w:rFonts w:ascii="Arial" w:hAnsi="Arial" w:cs="Arial"/>
                <w:sz w:val="18"/>
                <w:szCs w:val="18"/>
              </w:rPr>
              <w:t xml:space="preserve"> 2002. Further records of </w:t>
            </w:r>
            <w:r w:rsidRPr="0044256D">
              <w:rPr>
                <w:rFonts w:ascii="Arial" w:hAnsi="Arial" w:cs="Arial"/>
                <w:i/>
                <w:iCs/>
                <w:sz w:val="18"/>
                <w:szCs w:val="18"/>
              </w:rPr>
              <w:t>Aphelenchoides fragariae</w:t>
            </w:r>
            <w:r w:rsidRPr="0044256D">
              <w:rPr>
                <w:rFonts w:ascii="Arial" w:hAnsi="Arial" w:cs="Arial"/>
                <w:sz w:val="18"/>
                <w:szCs w:val="18"/>
              </w:rPr>
              <w:t xml:space="preserve"> and </w:t>
            </w:r>
            <w:r w:rsidRPr="0044256D">
              <w:rPr>
                <w:rFonts w:ascii="Arial" w:hAnsi="Arial" w:cs="Arial"/>
                <w:i/>
                <w:iCs/>
                <w:sz w:val="18"/>
                <w:szCs w:val="18"/>
              </w:rPr>
              <w:t>A. ritzemabosi</w:t>
            </w:r>
            <w:r w:rsidRPr="0044256D">
              <w:rPr>
                <w:rFonts w:ascii="Arial" w:hAnsi="Arial" w:cs="Arial"/>
                <w:sz w:val="18"/>
                <w:szCs w:val="18"/>
              </w:rPr>
              <w:t xml:space="preserve"> (Nematoda: Aphelenchida) from New Zealand. </w:t>
            </w:r>
            <w:r w:rsidRPr="0044256D">
              <w:rPr>
                <w:rFonts w:ascii="Arial" w:hAnsi="Arial" w:cs="Arial"/>
                <w:i/>
                <w:iCs/>
                <w:sz w:val="18"/>
                <w:szCs w:val="18"/>
              </w:rPr>
              <w:t>Australasian Plant Pathology,</w:t>
            </w:r>
            <w:r w:rsidRPr="0044256D">
              <w:rPr>
                <w:rFonts w:ascii="Arial" w:hAnsi="Arial" w:cs="Arial"/>
                <w:sz w:val="18"/>
                <w:szCs w:val="18"/>
              </w:rPr>
              <w:t xml:space="preserve"> 31: 93–94.</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[28</w:t>
            </w:r>
            <w:r>
              <w:rPr>
                <w:rFonts w:eastAsia="Times New Roman" w:cs="Arial"/>
                <w:i/>
                <w:iCs/>
                <w:color w:val="0000FF"/>
                <w:sz w:val="18"/>
                <w:szCs w:val="18"/>
              </w:rPr>
              <w:t>9</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Kohl, L.M. </w:t>
            </w:r>
            <w:r w:rsidRPr="0044256D">
              <w:rPr>
                <w:rFonts w:ascii="Arial" w:hAnsi="Arial" w:cs="Arial"/>
                <w:sz w:val="18"/>
                <w:szCs w:val="18"/>
              </w:rPr>
              <w:t xml:space="preserve">2011. Astronauts of the nematode world: An aerial view of foliar nematode biology, epidemiology, and host range. </w:t>
            </w:r>
            <w:r w:rsidRPr="0044256D">
              <w:rPr>
                <w:rFonts w:ascii="Arial" w:hAnsi="Arial" w:cs="Arial"/>
                <w:i/>
                <w:iCs/>
                <w:sz w:val="18"/>
                <w:szCs w:val="18"/>
              </w:rPr>
              <w:t>APSnet Features,</w:t>
            </w:r>
            <w:r w:rsidRPr="0044256D">
              <w:rPr>
                <w:rFonts w:ascii="Arial" w:hAnsi="Arial" w:cs="Arial"/>
                <w:sz w:val="18"/>
                <w:szCs w:val="18"/>
              </w:rPr>
              <w:t xml:space="preserve"> doi</w:t>
            </w:r>
            <w:proofErr w:type="gramStart"/>
            <w:r w:rsidRPr="0044256D">
              <w:rPr>
                <w:rFonts w:ascii="Arial" w:hAnsi="Arial" w:cs="Arial"/>
                <w:sz w:val="18"/>
                <w:szCs w:val="18"/>
              </w:rPr>
              <w:t>:10.1094</w:t>
            </w:r>
            <w:proofErr w:type="gramEnd"/>
            <w:r w:rsidRPr="0044256D">
              <w:rPr>
                <w:rFonts w:ascii="Arial" w:hAnsi="Arial" w:cs="Arial"/>
                <w:sz w:val="18"/>
                <w:szCs w:val="18"/>
              </w:rPr>
              <w:t>/APSnetFeature-2011-0111.</w:t>
            </w:r>
          </w:p>
        </w:tc>
      </w:tr>
      <w:tr w:rsidR="00AB55C9" w:rsidRPr="0044256D"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3D1B93">
              <w:rPr>
                <w:rFonts w:eastAsia="Times New Roman" w:cs="Arial"/>
                <w:i/>
                <w:iCs/>
                <w:color w:val="0000FF"/>
                <w:sz w:val="18"/>
                <w:szCs w:val="18"/>
              </w:rPr>
              <w:t>[2</w:t>
            </w:r>
            <w:r>
              <w:rPr>
                <w:rFonts w:eastAsia="Times New Roman" w:cs="Arial"/>
                <w:i/>
                <w:iCs/>
                <w:color w:val="0000FF"/>
                <w:sz w:val="18"/>
                <w:szCs w:val="18"/>
              </w:rPr>
              <w:t>90</w:t>
            </w:r>
            <w:r w:rsidRPr="003D1B93">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44256D" w:rsidRDefault="00AB55C9" w:rsidP="00AB55C9">
            <w:pPr>
              <w:pStyle w:val="NormalWeb"/>
              <w:spacing w:after="187" w:afterAutospacing="0"/>
              <w:rPr>
                <w:rFonts w:ascii="Arial" w:hAnsi="Arial" w:cs="Arial"/>
                <w:b/>
                <w:bCs/>
                <w:sz w:val="18"/>
                <w:szCs w:val="18"/>
              </w:rPr>
            </w:pPr>
            <w:r w:rsidRPr="0044256D">
              <w:rPr>
                <w:rFonts w:ascii="Arial" w:hAnsi="Arial" w:cs="Arial"/>
                <w:b/>
                <w:sz w:val="18"/>
                <w:szCs w:val="18"/>
              </w:rPr>
              <w:t>Liu, W., Lin, M., Li, H. &amp; Sun, M.</w:t>
            </w:r>
            <w:r w:rsidRPr="0044256D">
              <w:rPr>
                <w:rFonts w:ascii="Arial" w:hAnsi="Arial" w:cs="Arial"/>
                <w:sz w:val="18"/>
                <w:szCs w:val="18"/>
              </w:rPr>
              <w:t xml:space="preserve"> 2008. Dynamic development of </w:t>
            </w:r>
            <w:r w:rsidRPr="0044256D">
              <w:rPr>
                <w:rFonts w:ascii="Arial" w:hAnsi="Arial" w:cs="Arial"/>
                <w:i/>
                <w:sz w:val="18"/>
                <w:szCs w:val="18"/>
              </w:rPr>
              <w:t>Aphelenchoides besseyi</w:t>
            </w:r>
            <w:r w:rsidRPr="0044256D">
              <w:rPr>
                <w:rFonts w:ascii="Arial" w:hAnsi="Arial" w:cs="Arial"/>
                <w:sz w:val="18"/>
                <w:szCs w:val="18"/>
              </w:rPr>
              <w:t xml:space="preserve"> on rice plant by artificial inoculation in the greenhouse. </w:t>
            </w:r>
            <w:r w:rsidRPr="0044256D">
              <w:rPr>
                <w:rFonts w:ascii="Arial" w:hAnsi="Arial" w:cs="Arial"/>
                <w:i/>
                <w:sz w:val="18"/>
                <w:szCs w:val="18"/>
              </w:rPr>
              <w:t>Agricultural Sciences in China,</w:t>
            </w:r>
            <w:r w:rsidRPr="0044256D">
              <w:rPr>
                <w:rFonts w:ascii="Arial" w:hAnsi="Arial" w:cs="Arial"/>
                <w:sz w:val="18"/>
                <w:szCs w:val="18"/>
              </w:rPr>
              <w:t xml:space="preserve"> 7(8): 970–976.</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1</w:t>
            </w:r>
            <w:r w:rsidRPr="002038E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Madej, T., Janowicz, K. &amp; Baszkowski, J. </w:t>
            </w:r>
            <w:r w:rsidRPr="0044256D">
              <w:rPr>
                <w:rFonts w:ascii="Arial" w:hAnsi="Arial" w:cs="Arial"/>
                <w:sz w:val="18"/>
                <w:szCs w:val="18"/>
              </w:rPr>
              <w:t xml:space="preserve">2000. The diseases of ornamental plants caused by </w:t>
            </w:r>
            <w:r w:rsidRPr="0044256D">
              <w:rPr>
                <w:rFonts w:ascii="Arial" w:hAnsi="Arial" w:cs="Arial"/>
                <w:i/>
                <w:iCs/>
                <w:sz w:val="18"/>
                <w:szCs w:val="18"/>
              </w:rPr>
              <w:t>Aphelenchoides ritzemabosi</w:t>
            </w:r>
            <w:r w:rsidRPr="0044256D">
              <w:rPr>
                <w:rFonts w:ascii="Arial" w:hAnsi="Arial" w:cs="Arial"/>
                <w:sz w:val="18"/>
                <w:szCs w:val="18"/>
              </w:rPr>
              <w:t xml:space="preserve"> in association with fungi. </w:t>
            </w:r>
            <w:r w:rsidRPr="0044256D">
              <w:rPr>
                <w:rFonts w:ascii="Arial" w:hAnsi="Arial" w:cs="Arial"/>
                <w:i/>
                <w:iCs/>
                <w:sz w:val="18"/>
                <w:szCs w:val="18"/>
              </w:rPr>
              <w:t>Archives of Phytopathology and Plant Protection,</w:t>
            </w:r>
            <w:r w:rsidRPr="0044256D">
              <w:rPr>
                <w:rFonts w:ascii="Arial" w:hAnsi="Arial" w:cs="Arial"/>
                <w:sz w:val="18"/>
                <w:szCs w:val="18"/>
              </w:rPr>
              <w:t xml:space="preserve"> 33(2): 141–148.</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2</w:t>
            </w:r>
            <w:r w:rsidRPr="002038E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Massey, C.L.</w:t>
            </w:r>
            <w:r w:rsidRPr="0044256D">
              <w:rPr>
                <w:rFonts w:ascii="Arial" w:hAnsi="Arial" w:cs="Arial"/>
                <w:sz w:val="18"/>
                <w:szCs w:val="18"/>
              </w:rPr>
              <w:t xml:space="preserve"> 1974. </w:t>
            </w:r>
            <w:r w:rsidRPr="0044256D">
              <w:rPr>
                <w:rFonts w:ascii="Arial" w:hAnsi="Arial" w:cs="Arial"/>
                <w:i/>
                <w:iCs/>
                <w:sz w:val="18"/>
                <w:szCs w:val="18"/>
              </w:rPr>
              <w:t>Biology and taxonomy of nematode parasites and associates of bark beetles in the United States.</w:t>
            </w:r>
            <w:r w:rsidRPr="0044256D">
              <w:rPr>
                <w:rFonts w:ascii="Arial" w:hAnsi="Arial" w:cs="Arial"/>
                <w:sz w:val="18"/>
                <w:szCs w:val="18"/>
              </w:rPr>
              <w:t xml:space="preserve"> Agriculture Handbook No. 446. Washington, DC, US Department of Agriculture Forest Service. 233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3</w:t>
            </w:r>
            <w:r w:rsidRPr="002038E4">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McCuiston, J.L., Hudson, L.C., Subbotin, S.A., Davis, E.L. &amp; Warfield, C.Y. </w:t>
            </w:r>
            <w:r w:rsidRPr="0044256D">
              <w:rPr>
                <w:rFonts w:ascii="Arial" w:hAnsi="Arial" w:cs="Arial"/>
                <w:sz w:val="18"/>
                <w:szCs w:val="18"/>
              </w:rPr>
              <w:t xml:space="preserve">2007. Conventional and PCR detection of </w:t>
            </w:r>
            <w:r w:rsidRPr="0044256D">
              <w:rPr>
                <w:rFonts w:ascii="Arial" w:hAnsi="Arial" w:cs="Arial"/>
                <w:i/>
                <w:iCs/>
                <w:sz w:val="18"/>
                <w:szCs w:val="18"/>
              </w:rPr>
              <w:t>Aphelenchoides fragariae</w:t>
            </w:r>
            <w:r w:rsidRPr="0044256D">
              <w:rPr>
                <w:rFonts w:ascii="Arial" w:hAnsi="Arial" w:cs="Arial"/>
                <w:sz w:val="18"/>
                <w:szCs w:val="18"/>
              </w:rPr>
              <w:t xml:space="preserve"> in diverse ornamental host plant species. </w:t>
            </w:r>
            <w:r w:rsidRPr="0044256D">
              <w:rPr>
                <w:rFonts w:ascii="Arial" w:hAnsi="Arial" w:cs="Arial"/>
                <w:i/>
                <w:iCs/>
                <w:sz w:val="18"/>
                <w:szCs w:val="18"/>
              </w:rPr>
              <w:t>Journal of Nematology,</w:t>
            </w:r>
            <w:r w:rsidRPr="0044256D">
              <w:rPr>
                <w:rFonts w:ascii="Arial" w:hAnsi="Arial" w:cs="Arial"/>
                <w:sz w:val="18"/>
                <w:szCs w:val="18"/>
              </w:rPr>
              <w:t xml:space="preserve"> 39(4): 343–355.</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4</w:t>
            </w:r>
            <w:r w:rsidRPr="002038E4">
              <w:rPr>
                <w:rFonts w:eastAsia="Times New Roman" w:cs="Arial"/>
                <w:i/>
                <w:iCs/>
                <w:color w:val="0000FF"/>
                <w:sz w:val="18"/>
                <w:szCs w:val="18"/>
              </w:rPr>
              <w:t>]</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7C0DFB">
              <w:rPr>
                <w:rFonts w:ascii="Arial" w:hAnsi="Arial" w:cs="Arial"/>
                <w:b/>
                <w:bCs/>
                <w:sz w:val="18"/>
                <w:szCs w:val="18"/>
                <w:lang w:val="it-IT"/>
              </w:rPr>
              <w:t xml:space="preserve">Moretti, F., Cotroneo, A., Tacconi, R., Santi, R. &amp; De Vincentis, F. </w:t>
            </w:r>
            <w:r w:rsidRPr="007C0DFB">
              <w:rPr>
                <w:rFonts w:ascii="Arial" w:hAnsi="Arial" w:cs="Arial"/>
                <w:sz w:val="18"/>
                <w:szCs w:val="18"/>
                <w:lang w:val="it-IT"/>
              </w:rPr>
              <w:t>1999</w:t>
            </w:r>
            <w:r w:rsidRPr="007C0DFB">
              <w:rPr>
                <w:rFonts w:ascii="Arial" w:hAnsi="Arial" w:cs="Arial"/>
                <w:bCs/>
                <w:sz w:val="18"/>
                <w:szCs w:val="18"/>
                <w:lang w:val="it-IT"/>
              </w:rPr>
              <w:t>.</w:t>
            </w:r>
            <w:r w:rsidRPr="007C0DFB">
              <w:rPr>
                <w:rFonts w:ascii="Arial" w:hAnsi="Arial" w:cs="Arial"/>
                <w:sz w:val="18"/>
                <w:szCs w:val="18"/>
                <w:lang w:val="it-IT"/>
              </w:rPr>
              <w:t xml:space="preserve"> </w:t>
            </w:r>
            <w:r w:rsidRPr="0044256D">
              <w:rPr>
                <w:rFonts w:ascii="Arial" w:hAnsi="Arial" w:cs="Arial"/>
                <w:sz w:val="18"/>
                <w:szCs w:val="18"/>
              </w:rPr>
              <w:t xml:space="preserve">[Damage from </w:t>
            </w:r>
            <w:r w:rsidRPr="0044256D">
              <w:rPr>
                <w:rFonts w:ascii="Arial" w:hAnsi="Arial" w:cs="Arial"/>
                <w:i/>
                <w:iCs/>
                <w:sz w:val="18"/>
                <w:szCs w:val="18"/>
              </w:rPr>
              <w:t>Aphelenchoides besseyi</w:t>
            </w:r>
            <w:r w:rsidRPr="0044256D">
              <w:rPr>
                <w:rFonts w:ascii="Arial" w:hAnsi="Arial" w:cs="Arial"/>
                <w:sz w:val="18"/>
                <w:szCs w:val="18"/>
              </w:rPr>
              <w:t xml:space="preserve"> on rice and nematode extraction methods from rice seeds.] </w:t>
            </w:r>
            <w:r w:rsidRPr="0044256D">
              <w:rPr>
                <w:rFonts w:ascii="Arial" w:hAnsi="Arial" w:cs="Arial"/>
                <w:i/>
                <w:iCs/>
                <w:sz w:val="18"/>
                <w:szCs w:val="18"/>
              </w:rPr>
              <w:t>Informatore Fitopatologico,</w:t>
            </w:r>
            <w:r w:rsidRPr="0044256D">
              <w:rPr>
                <w:rFonts w:ascii="Arial" w:hAnsi="Arial" w:cs="Arial"/>
                <w:sz w:val="18"/>
                <w:szCs w:val="18"/>
              </w:rPr>
              <w:t xml:space="preserve"> 3: 39–41 (in Italian).</w:t>
            </w:r>
          </w:p>
        </w:tc>
      </w:tr>
      <w:tr w:rsidR="00AB55C9" w:rsidRPr="0044256D"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5</w:t>
            </w:r>
            <w:r w:rsidRPr="002038E4">
              <w:rPr>
                <w:rFonts w:eastAsia="Times New Roman" w:cs="Arial"/>
                <w:i/>
                <w:iCs/>
                <w:color w:val="0000FF"/>
                <w:sz w:val="18"/>
                <w:szCs w:val="18"/>
              </w:rPr>
              <w:t>]</w:t>
            </w:r>
          </w:p>
        </w:tc>
        <w:tc>
          <w:tcPr>
            <w:tcW w:w="9057" w:type="dxa"/>
            <w:tcMar>
              <w:top w:w="80" w:type="dxa"/>
              <w:left w:w="80" w:type="dxa"/>
              <w:bottom w:w="80" w:type="dxa"/>
              <w:right w:w="80" w:type="dxa"/>
            </w:tcMar>
          </w:tcPr>
          <w:p w:rsidR="00AB55C9" w:rsidRPr="007C0DFB" w:rsidRDefault="00AB55C9" w:rsidP="00AB55C9">
            <w:pPr>
              <w:pStyle w:val="NormalWeb"/>
              <w:spacing w:after="187" w:afterAutospacing="0"/>
              <w:rPr>
                <w:rFonts w:ascii="Arial" w:hAnsi="Arial" w:cs="Arial"/>
                <w:b/>
                <w:bCs/>
                <w:sz w:val="18"/>
                <w:szCs w:val="18"/>
                <w:lang w:val="it-IT"/>
              </w:rPr>
            </w:pPr>
            <w:r w:rsidRPr="0044256D">
              <w:rPr>
                <w:rFonts w:ascii="Arial" w:hAnsi="Arial" w:cs="Arial"/>
                <w:b/>
                <w:sz w:val="18"/>
                <w:szCs w:val="18"/>
              </w:rPr>
              <w:t>Perry, R.N. &amp; Moens, M.</w:t>
            </w:r>
            <w:r w:rsidRPr="0044256D">
              <w:rPr>
                <w:rFonts w:ascii="Arial" w:hAnsi="Arial" w:cs="Arial"/>
                <w:sz w:val="18"/>
                <w:szCs w:val="18"/>
              </w:rPr>
              <w:t xml:space="preserve"> 2006. </w:t>
            </w:r>
            <w:r w:rsidRPr="004D037F">
              <w:rPr>
                <w:rFonts w:ascii="Arial" w:hAnsi="Arial" w:cs="Arial"/>
                <w:sz w:val="18"/>
                <w:szCs w:val="18"/>
              </w:rPr>
              <w:t>Plant nematology.</w:t>
            </w:r>
            <w:r w:rsidRPr="0044256D">
              <w:rPr>
                <w:rFonts w:ascii="Arial" w:hAnsi="Arial" w:cs="Arial"/>
                <w:sz w:val="18"/>
                <w:szCs w:val="18"/>
              </w:rPr>
              <w:t xml:space="preserve"> Wallingford, UK, CABI Publishing. </w:t>
            </w:r>
            <w:r>
              <w:rPr>
                <w:rFonts w:ascii="Arial" w:hAnsi="Arial" w:cs="Arial"/>
                <w:sz w:val="18"/>
                <w:szCs w:val="18"/>
              </w:rPr>
              <w:t>568</w:t>
            </w:r>
            <w:r w:rsidRPr="0044256D">
              <w:rPr>
                <w:rFonts w:ascii="Arial" w:hAnsi="Arial" w:cs="Arial"/>
                <w:sz w:val="18"/>
                <w:szCs w:val="18"/>
              </w:rPr>
              <w:t xml:space="preserve">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6</w:t>
            </w:r>
            <w:r w:rsidRPr="002038E4">
              <w:rPr>
                <w:rFonts w:eastAsia="Times New Roman" w:cs="Arial"/>
                <w:i/>
                <w:iCs/>
                <w:color w:val="0000FF"/>
                <w:sz w:val="18"/>
                <w:szCs w:val="18"/>
              </w:rPr>
              <w:t>]</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Remeeus, P.M. &amp; Pelazza, N. </w:t>
            </w:r>
            <w:r w:rsidRPr="0044256D">
              <w:rPr>
                <w:rFonts w:ascii="Arial" w:hAnsi="Arial" w:cs="Arial"/>
                <w:sz w:val="18"/>
                <w:szCs w:val="18"/>
              </w:rPr>
              <w:t xml:space="preserve">2014. </w:t>
            </w:r>
            <w:r w:rsidRPr="0044256D">
              <w:rPr>
                <w:rFonts w:ascii="Arial" w:hAnsi="Arial" w:cs="Arial"/>
                <w:i/>
                <w:iCs/>
                <w:sz w:val="18"/>
                <w:szCs w:val="18"/>
              </w:rPr>
              <w:t xml:space="preserve">Detection of </w:t>
            </w:r>
            <w:r w:rsidRPr="0044256D">
              <w:rPr>
                <w:rFonts w:ascii="Arial" w:hAnsi="Arial" w:cs="Arial"/>
                <w:sz w:val="18"/>
                <w:szCs w:val="18"/>
              </w:rPr>
              <w:t>Aphelenchoides besseyi</w:t>
            </w:r>
            <w:r w:rsidRPr="0044256D">
              <w:rPr>
                <w:rFonts w:ascii="Arial" w:hAnsi="Arial" w:cs="Arial"/>
                <w:i/>
                <w:iCs/>
                <w:sz w:val="18"/>
                <w:szCs w:val="18"/>
              </w:rPr>
              <w:t xml:space="preserve"> on </w:t>
            </w:r>
            <w:r w:rsidRPr="0044256D">
              <w:rPr>
                <w:rFonts w:ascii="Arial" w:hAnsi="Arial" w:cs="Arial"/>
                <w:sz w:val="18"/>
                <w:szCs w:val="18"/>
              </w:rPr>
              <w:t>Oryza sativa</w:t>
            </w:r>
            <w:r w:rsidRPr="0044256D">
              <w:rPr>
                <w:rFonts w:ascii="Arial" w:hAnsi="Arial" w:cs="Arial"/>
                <w:i/>
                <w:iCs/>
                <w:sz w:val="18"/>
                <w:szCs w:val="18"/>
              </w:rPr>
              <w:t>.</w:t>
            </w:r>
            <w:r w:rsidRPr="0044256D">
              <w:rPr>
                <w:rFonts w:ascii="Arial" w:hAnsi="Arial" w:cs="Arial"/>
                <w:sz w:val="18"/>
                <w:szCs w:val="18"/>
              </w:rPr>
              <w:t xml:space="preserve"> International Rules for Seed Testing Annex to Chapter 7: Seed Health Testing Methods, 7-025. Version 1.2, 2014-01-01. Bassersdorf, Switzerland, International Seed testing Association (ISTA). 5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2038E4">
              <w:rPr>
                <w:rFonts w:eastAsia="Times New Roman" w:cs="Arial"/>
                <w:i/>
                <w:iCs/>
                <w:color w:val="0000FF"/>
                <w:sz w:val="18"/>
                <w:szCs w:val="18"/>
              </w:rPr>
              <w:t>[29</w:t>
            </w:r>
            <w:r>
              <w:rPr>
                <w:rFonts w:eastAsia="Times New Roman" w:cs="Arial"/>
                <w:i/>
                <w:iCs/>
                <w:color w:val="0000FF"/>
                <w:sz w:val="18"/>
                <w:szCs w:val="18"/>
              </w:rPr>
              <w:t>7</w:t>
            </w:r>
            <w:r w:rsidRPr="002038E4">
              <w:rPr>
                <w:rFonts w:eastAsia="Times New Roman" w:cs="Arial"/>
                <w:i/>
                <w:iCs/>
                <w:color w:val="0000FF"/>
                <w:sz w:val="18"/>
                <w:szCs w:val="18"/>
              </w:rPr>
              <w:t>]</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Richardson, P.N. &amp; Grewal, P.S.</w:t>
            </w:r>
            <w:r w:rsidRPr="0044256D">
              <w:rPr>
                <w:rFonts w:ascii="Arial" w:hAnsi="Arial" w:cs="Arial"/>
                <w:sz w:val="18"/>
                <w:szCs w:val="18"/>
              </w:rPr>
              <w:t xml:space="preserve"> 1993. Nematode pests of glasshouse crops and mushrooms. </w:t>
            </w:r>
            <w:r w:rsidRPr="0044256D">
              <w:rPr>
                <w:rFonts w:ascii="Arial" w:hAnsi="Arial" w:cs="Arial"/>
                <w:i/>
                <w:iCs/>
                <w:sz w:val="18"/>
                <w:szCs w:val="18"/>
              </w:rPr>
              <w:t>In</w:t>
            </w:r>
            <w:r w:rsidRPr="0044256D">
              <w:rPr>
                <w:rFonts w:ascii="Arial" w:hAnsi="Arial" w:cs="Arial"/>
                <w:sz w:val="18"/>
                <w:szCs w:val="18"/>
              </w:rPr>
              <w:t xml:space="preserve"> K. Evans, D.L. Trudgill &amp; J.M. Webster, eds. </w:t>
            </w:r>
            <w:r w:rsidRPr="0044256D">
              <w:rPr>
                <w:rFonts w:ascii="Arial" w:hAnsi="Arial" w:cs="Arial"/>
                <w:i/>
                <w:iCs/>
                <w:sz w:val="18"/>
                <w:szCs w:val="18"/>
              </w:rPr>
              <w:t>Plant parasitic nematodes in temperate agriculture,</w:t>
            </w:r>
            <w:r w:rsidRPr="0044256D">
              <w:rPr>
                <w:rFonts w:ascii="Arial" w:hAnsi="Arial" w:cs="Arial"/>
                <w:sz w:val="18"/>
                <w:szCs w:val="18"/>
              </w:rPr>
              <w:t xml:space="preserve"> pp. 501–544. Wallingford, UK, CABI. 656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[29</w:t>
            </w:r>
            <w:r>
              <w:rPr>
                <w:rFonts w:eastAsia="Times New Roman" w:cs="Arial"/>
                <w:i/>
                <w:iCs/>
                <w:color w:val="0000FF"/>
                <w:sz w:val="18"/>
                <w:szCs w:val="18"/>
              </w:rPr>
              <w:t>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Ritzema Bos, J. </w:t>
            </w:r>
            <w:r w:rsidRPr="0044256D">
              <w:rPr>
                <w:rFonts w:ascii="Arial" w:hAnsi="Arial" w:cs="Arial"/>
                <w:sz w:val="18"/>
                <w:szCs w:val="18"/>
              </w:rPr>
              <w:t xml:space="preserve">1891. Zwei neue Nematodenkrankheiten der Erdbeerpflanzen. </w:t>
            </w:r>
            <w:r w:rsidRPr="0044256D">
              <w:rPr>
                <w:rFonts w:ascii="Arial" w:hAnsi="Arial" w:cs="Arial"/>
                <w:i/>
                <w:iCs/>
                <w:sz w:val="18"/>
                <w:szCs w:val="18"/>
              </w:rPr>
              <w:t>Zeitschrift für Pflanzenkrankheiten und Pflanzenschutz,</w:t>
            </w:r>
            <w:r w:rsidRPr="0044256D">
              <w:rPr>
                <w:rFonts w:ascii="Arial" w:hAnsi="Arial" w:cs="Arial"/>
                <w:sz w:val="18"/>
                <w:szCs w:val="18"/>
              </w:rPr>
              <w:t xml:space="preserve"> 1:1–16.</w:t>
            </w:r>
            <w:r w:rsidRPr="0044256D">
              <w:rPr>
                <w:rFonts w:ascii="Arial" w:hAnsi="Arial" w:cs="Arial"/>
                <w:b/>
                <w:bCs/>
                <w:sz w:val="18"/>
                <w:szCs w:val="18"/>
              </w:rPr>
              <w:t xml:space="preserve"> </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Pr>
                <w:rFonts w:eastAsia="Times New Roman" w:cs="Arial"/>
                <w:i/>
                <w:iCs/>
                <w:color w:val="0000FF"/>
                <w:sz w:val="18"/>
                <w:szCs w:val="18"/>
              </w:rPr>
              <w:t>[</w:t>
            </w:r>
            <w:r w:rsidRPr="00C4210A">
              <w:rPr>
                <w:rFonts w:eastAsia="Times New Roman" w:cs="Arial"/>
                <w:i/>
                <w:iCs/>
                <w:color w:val="0000FF"/>
                <w:sz w:val="18"/>
                <w:szCs w:val="18"/>
              </w:rPr>
              <w:t>29</w:t>
            </w:r>
            <w:r>
              <w:rPr>
                <w:rFonts w:eastAsia="Times New Roman" w:cs="Arial"/>
                <w:i/>
                <w:iCs/>
                <w:color w:val="0000FF"/>
                <w:sz w:val="18"/>
                <w:szCs w:val="18"/>
              </w:rPr>
              <w:t>9]</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Ritzema Bos, J. </w:t>
            </w:r>
            <w:r w:rsidRPr="0044256D">
              <w:rPr>
                <w:rFonts w:ascii="Arial" w:hAnsi="Arial" w:cs="Arial"/>
                <w:sz w:val="18"/>
                <w:szCs w:val="18"/>
              </w:rPr>
              <w:t xml:space="preserve">1893. Neue Nematodenkrankheiten bei Topfplanzen. </w:t>
            </w:r>
            <w:r w:rsidRPr="0044256D">
              <w:rPr>
                <w:rFonts w:ascii="Arial" w:hAnsi="Arial" w:cs="Arial"/>
                <w:i/>
                <w:iCs/>
                <w:color w:val="000000"/>
                <w:sz w:val="18"/>
                <w:szCs w:val="18"/>
              </w:rPr>
              <w:t>Zeitschrift für Pflanzenkrankheiten und Pflanzenschutz</w:t>
            </w:r>
            <w:r w:rsidRPr="0044256D">
              <w:rPr>
                <w:rFonts w:ascii="Arial" w:hAnsi="Arial" w:cs="Arial"/>
                <w:i/>
                <w:iCs/>
                <w:sz w:val="18"/>
                <w:szCs w:val="18"/>
              </w:rPr>
              <w:t xml:space="preserve">, </w:t>
            </w:r>
            <w:r w:rsidRPr="0044256D">
              <w:rPr>
                <w:rFonts w:ascii="Arial" w:hAnsi="Arial" w:cs="Arial"/>
                <w:sz w:val="18"/>
                <w:szCs w:val="18"/>
              </w:rPr>
              <w:t>3: 69–82.</w:t>
            </w:r>
          </w:p>
        </w:tc>
      </w:tr>
      <w:tr w:rsidR="00AB55C9" w:rsidRPr="0044256D" w:rsidTr="00AB55C9">
        <w:trPr>
          <w:divId w:val="1681547529"/>
          <w:tblCellSpacing w:w="0" w:type="dxa"/>
        </w:trPr>
        <w:tc>
          <w:tcPr>
            <w:tcW w:w="421" w:type="dxa"/>
            <w:noWrap/>
          </w:tcPr>
          <w:p w:rsidR="00AB55C9" w:rsidRPr="00C4210A" w:rsidDel="003860C1" w:rsidRDefault="00AB55C9" w:rsidP="00AB55C9">
            <w:pPr>
              <w:rPr>
                <w:rFonts w:eastAsia="Times New Roman" w:cs="Arial"/>
                <w:i/>
                <w:iCs/>
                <w:color w:val="0000FF"/>
                <w:sz w:val="18"/>
                <w:szCs w:val="18"/>
              </w:rPr>
            </w:pPr>
            <w:r>
              <w:rPr>
                <w:rFonts w:eastAsia="Times New Roman" w:cs="Arial"/>
                <w:i/>
                <w:iCs/>
                <w:color w:val="0000FF"/>
                <w:sz w:val="18"/>
                <w:szCs w:val="18"/>
              </w:rPr>
              <w:t>[300]</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color w:val="000000"/>
                <w:sz w:val="18"/>
                <w:szCs w:val="18"/>
              </w:rPr>
              <w:t>Rybarczyk</w:t>
            </w:r>
            <w:r w:rsidRPr="0044256D">
              <w:rPr>
                <w:rFonts w:ascii="Arial" w:hAnsi="Arial" w:cs="Arial"/>
                <w:b/>
                <w:bCs/>
                <w:sz w:val="18"/>
                <w:szCs w:val="18"/>
              </w:rPr>
              <w:t>-Mydłowska, K., Mooyman, P., van Megen, H., van den Elsen, S., Vervoort, M., Veenhuizen, P., van Doorn, J., Dees, R., Karssen, G., Bakker, J. &amp; Helder, J</w:t>
            </w:r>
            <w:r w:rsidRPr="0044256D">
              <w:rPr>
                <w:rFonts w:ascii="Arial" w:hAnsi="Arial" w:cs="Arial"/>
                <w:sz w:val="18"/>
                <w:szCs w:val="18"/>
              </w:rPr>
              <w:t>. 2012. Small subunit ribosomal DNA-based phylogenetic analysis of foliar nematodes (</w:t>
            </w:r>
            <w:r w:rsidRPr="0044256D">
              <w:rPr>
                <w:rFonts w:ascii="Arial" w:hAnsi="Arial" w:cs="Arial"/>
                <w:i/>
                <w:iCs/>
                <w:sz w:val="18"/>
                <w:szCs w:val="18"/>
              </w:rPr>
              <w:t>Aphelenchoides</w:t>
            </w:r>
            <w:r w:rsidRPr="0044256D">
              <w:rPr>
                <w:rFonts w:ascii="Arial" w:hAnsi="Arial" w:cs="Arial"/>
                <w:sz w:val="18"/>
                <w:szCs w:val="18"/>
              </w:rPr>
              <w:t xml:space="preserve"> spp.) and their quantitative detection in complex DNA backgrounds. </w:t>
            </w:r>
            <w:r w:rsidRPr="0044256D">
              <w:rPr>
                <w:rFonts w:ascii="Arial" w:hAnsi="Arial" w:cs="Arial"/>
                <w:i/>
                <w:iCs/>
                <w:sz w:val="18"/>
                <w:szCs w:val="18"/>
              </w:rPr>
              <w:t>Phytopathology,</w:t>
            </w:r>
            <w:r w:rsidRPr="0044256D">
              <w:rPr>
                <w:rFonts w:ascii="Arial" w:hAnsi="Arial" w:cs="Arial"/>
                <w:sz w:val="18"/>
                <w:szCs w:val="18"/>
              </w:rPr>
              <w:t xml:space="preserve"> 102(12): 1153–1160. </w:t>
            </w:r>
          </w:p>
        </w:tc>
      </w:tr>
      <w:tr w:rsidR="00AB55C9" w:rsidRPr="0044256D"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44256D" w:rsidRDefault="00AB55C9" w:rsidP="00AB55C9">
            <w:pPr>
              <w:pStyle w:val="NormalWeb"/>
              <w:spacing w:after="187" w:afterAutospacing="0"/>
              <w:rPr>
                <w:rFonts w:ascii="Arial" w:hAnsi="Arial" w:cs="Arial"/>
                <w:b/>
                <w:bCs/>
                <w:color w:val="000000"/>
                <w:sz w:val="18"/>
                <w:szCs w:val="18"/>
              </w:rPr>
            </w:pPr>
            <w:r w:rsidRPr="0044256D">
              <w:rPr>
                <w:rFonts w:ascii="Arial" w:hAnsi="Arial" w:cs="Arial"/>
                <w:b/>
                <w:sz w:val="18"/>
                <w:szCs w:val="18"/>
              </w:rPr>
              <w:t>Sánchez-Monge, A., Flores, L., Salazar, L., Hockland, S. &amp; Bert, W.</w:t>
            </w:r>
            <w:r w:rsidRPr="0044256D">
              <w:rPr>
                <w:rFonts w:ascii="Arial" w:hAnsi="Arial" w:cs="Arial"/>
                <w:sz w:val="18"/>
                <w:szCs w:val="18"/>
              </w:rPr>
              <w:t xml:space="preserve"> 2015. An updated list of the plants associated with plant-parasitic </w:t>
            </w:r>
            <w:r w:rsidRPr="0044256D">
              <w:rPr>
                <w:rFonts w:ascii="Arial" w:hAnsi="Arial" w:cs="Arial"/>
                <w:i/>
                <w:sz w:val="18"/>
                <w:szCs w:val="18"/>
              </w:rPr>
              <w:t>Aphelenchoides</w:t>
            </w:r>
            <w:r w:rsidRPr="0044256D">
              <w:rPr>
                <w:rFonts w:ascii="Arial" w:hAnsi="Arial" w:cs="Arial"/>
                <w:sz w:val="18"/>
                <w:szCs w:val="18"/>
              </w:rPr>
              <w:t xml:space="preserve"> (Nematoda: Aphelenchoididae) and its implications for plant-parasitism within this genus. </w:t>
            </w:r>
            <w:r w:rsidRPr="0044256D">
              <w:rPr>
                <w:rFonts w:ascii="Arial" w:hAnsi="Arial" w:cs="Arial"/>
                <w:i/>
                <w:sz w:val="18"/>
                <w:szCs w:val="18"/>
              </w:rPr>
              <w:t>Zootaxa,</w:t>
            </w:r>
            <w:r w:rsidRPr="0044256D">
              <w:rPr>
                <w:rFonts w:ascii="Arial" w:hAnsi="Arial" w:cs="Arial"/>
                <w:sz w:val="18"/>
                <w:szCs w:val="18"/>
              </w:rPr>
              <w:t xml:space="preserve"> 4013(2): 207–224.</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Sanwal, K.C.</w:t>
            </w:r>
            <w:r w:rsidRPr="0044256D">
              <w:rPr>
                <w:rFonts w:ascii="Arial" w:hAnsi="Arial" w:cs="Arial"/>
                <w:sz w:val="18"/>
                <w:szCs w:val="18"/>
              </w:rPr>
              <w:t xml:space="preserve"> 1961. A key to the species of the nematode genus </w:t>
            </w:r>
            <w:r w:rsidRPr="0044256D">
              <w:rPr>
                <w:rFonts w:ascii="Arial" w:hAnsi="Arial" w:cs="Arial"/>
                <w:i/>
                <w:iCs/>
                <w:sz w:val="18"/>
                <w:szCs w:val="18"/>
              </w:rPr>
              <w:t>Aphelenchoides</w:t>
            </w:r>
            <w:r w:rsidRPr="0044256D">
              <w:rPr>
                <w:rFonts w:ascii="Arial" w:hAnsi="Arial" w:cs="Arial"/>
                <w:sz w:val="18"/>
                <w:szCs w:val="18"/>
              </w:rPr>
              <w:t xml:space="preserve"> Fischer, 1894. </w:t>
            </w:r>
            <w:r w:rsidRPr="0044256D">
              <w:rPr>
                <w:rFonts w:ascii="Arial" w:hAnsi="Arial" w:cs="Arial"/>
                <w:i/>
                <w:iCs/>
                <w:sz w:val="18"/>
                <w:szCs w:val="18"/>
              </w:rPr>
              <w:t>Canadian Journal of Zoology,</w:t>
            </w:r>
            <w:r w:rsidRPr="0044256D">
              <w:rPr>
                <w:rFonts w:ascii="Arial" w:hAnsi="Arial" w:cs="Arial"/>
                <w:sz w:val="18"/>
                <w:szCs w:val="18"/>
              </w:rPr>
              <w:t xml:space="preserve"> 39: 143–148.</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Shahina, F. </w:t>
            </w:r>
            <w:r w:rsidRPr="0044256D">
              <w:rPr>
                <w:rFonts w:ascii="Arial" w:hAnsi="Arial" w:cs="Arial"/>
                <w:sz w:val="18"/>
                <w:szCs w:val="18"/>
              </w:rPr>
              <w:t xml:space="preserve">1996. A diagnostic compendium of the genus </w:t>
            </w:r>
            <w:r w:rsidRPr="0044256D">
              <w:rPr>
                <w:rFonts w:ascii="Arial" w:hAnsi="Arial" w:cs="Arial"/>
                <w:i/>
                <w:iCs/>
                <w:sz w:val="18"/>
                <w:szCs w:val="18"/>
              </w:rPr>
              <w:t xml:space="preserve">Aphelenchoides </w:t>
            </w:r>
            <w:r w:rsidRPr="0044256D">
              <w:rPr>
                <w:rFonts w:ascii="Arial" w:hAnsi="Arial" w:cs="Arial"/>
                <w:sz w:val="18"/>
                <w:szCs w:val="18"/>
              </w:rPr>
              <w:t xml:space="preserve">Fischer, 1894 (Nematoda: Aphelenchida) with some new records of the group from Pakistan. </w:t>
            </w:r>
            <w:r w:rsidRPr="0044256D">
              <w:rPr>
                <w:rFonts w:ascii="Arial" w:hAnsi="Arial" w:cs="Arial"/>
                <w:i/>
                <w:iCs/>
                <w:sz w:val="18"/>
                <w:szCs w:val="18"/>
              </w:rPr>
              <w:t>Pakistan Journal of Nematology,</w:t>
            </w:r>
            <w:r w:rsidRPr="0044256D">
              <w:rPr>
                <w:rFonts w:ascii="Arial" w:hAnsi="Arial" w:cs="Arial"/>
                <w:sz w:val="18"/>
                <w:szCs w:val="18"/>
              </w:rPr>
              <w:t xml:space="preserve"> 14: 1–32.</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Shepherd, J.A. &amp; Barker, K.R.</w:t>
            </w:r>
            <w:r w:rsidRPr="0044256D">
              <w:rPr>
                <w:rFonts w:ascii="Arial" w:hAnsi="Arial" w:cs="Arial"/>
                <w:sz w:val="18"/>
                <w:szCs w:val="18"/>
              </w:rPr>
              <w:t xml:space="preserve"> 1990. Nematode parasites of tobacco. </w:t>
            </w:r>
            <w:r w:rsidRPr="0044256D">
              <w:rPr>
                <w:rFonts w:ascii="Arial" w:hAnsi="Arial" w:cs="Arial"/>
                <w:i/>
                <w:iCs/>
                <w:sz w:val="18"/>
                <w:szCs w:val="18"/>
              </w:rPr>
              <w:t>In</w:t>
            </w:r>
            <w:r w:rsidRPr="0044256D">
              <w:rPr>
                <w:rFonts w:ascii="Arial" w:hAnsi="Arial" w:cs="Arial"/>
                <w:sz w:val="18"/>
                <w:szCs w:val="18"/>
              </w:rPr>
              <w:t xml:space="preserve"> M. Luc, R.A. Sikora &amp; J. Bridge, eds. </w:t>
            </w:r>
            <w:r w:rsidRPr="0044256D">
              <w:rPr>
                <w:rFonts w:ascii="Arial" w:hAnsi="Arial" w:cs="Arial"/>
                <w:i/>
                <w:iCs/>
                <w:sz w:val="18"/>
                <w:szCs w:val="18"/>
              </w:rPr>
              <w:t>Plant parasitic nematodes in subtropical and tropical agriculture,</w:t>
            </w:r>
            <w:r w:rsidRPr="0044256D">
              <w:rPr>
                <w:rFonts w:ascii="Arial" w:hAnsi="Arial" w:cs="Arial"/>
                <w:sz w:val="18"/>
                <w:szCs w:val="18"/>
              </w:rPr>
              <w:t xml:space="preserve"> 1st edn, </w:t>
            </w:r>
            <w:proofErr w:type="gramStart"/>
            <w:r w:rsidRPr="0044256D">
              <w:rPr>
                <w:rFonts w:ascii="Arial" w:hAnsi="Arial" w:cs="Arial"/>
                <w:sz w:val="18"/>
                <w:szCs w:val="18"/>
              </w:rPr>
              <w:t>pp</w:t>
            </w:r>
            <w:proofErr w:type="gramEnd"/>
            <w:r w:rsidRPr="0044256D">
              <w:rPr>
                <w:rFonts w:ascii="Arial" w:hAnsi="Arial" w:cs="Arial"/>
                <w:sz w:val="18"/>
                <w:szCs w:val="18"/>
              </w:rPr>
              <w:t>. 493–517. Wallingford, UK, CABI. 643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Siddiqi, M.R.</w:t>
            </w:r>
            <w:r w:rsidRPr="0044256D">
              <w:rPr>
                <w:rFonts w:ascii="Arial" w:hAnsi="Arial" w:cs="Arial"/>
                <w:sz w:val="18"/>
                <w:szCs w:val="18"/>
              </w:rPr>
              <w:t xml:space="preserve"> 1974. </w:t>
            </w:r>
            <w:r w:rsidRPr="0044256D">
              <w:rPr>
                <w:rFonts w:ascii="Arial" w:hAnsi="Arial" w:cs="Arial"/>
                <w:i/>
                <w:sz w:val="18"/>
                <w:szCs w:val="18"/>
              </w:rPr>
              <w:t>Aphelenchoides ritzemabosi</w:t>
            </w:r>
            <w:r w:rsidRPr="0044256D">
              <w:rPr>
                <w:rFonts w:ascii="Arial" w:hAnsi="Arial" w:cs="Arial"/>
                <w:sz w:val="18"/>
                <w:szCs w:val="18"/>
              </w:rPr>
              <w:t>. Commonwealth Institute of Helminthology (CIH) descriptions of plant-parasitic nematodes,</w:t>
            </w:r>
            <w:r w:rsidRPr="0044256D">
              <w:rPr>
                <w:rFonts w:ascii="Arial" w:hAnsi="Arial" w:cs="Arial"/>
                <w:i/>
                <w:iCs/>
                <w:sz w:val="18"/>
                <w:szCs w:val="18"/>
              </w:rPr>
              <w:t xml:space="preserve"> </w:t>
            </w:r>
            <w:r w:rsidRPr="0044256D">
              <w:rPr>
                <w:rFonts w:ascii="Arial" w:hAnsi="Arial" w:cs="Arial"/>
                <w:sz w:val="18"/>
                <w:szCs w:val="18"/>
              </w:rPr>
              <w:t>Set 3, No. 32. St Albans, UK, Commonwealth Institute of Parasitology (CIP). 4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159F8">
              <w:rPr>
                <w:rFonts w:ascii="Arial" w:hAnsi="Arial" w:cs="Arial"/>
                <w:b/>
                <w:bCs/>
                <w:sz w:val="18"/>
                <w:szCs w:val="18"/>
                <w:lang w:val="fr-FR"/>
              </w:rPr>
              <w:t xml:space="preserve">Siddiqi, M.R. </w:t>
            </w:r>
            <w:r w:rsidRPr="004159F8">
              <w:rPr>
                <w:rFonts w:ascii="Arial" w:hAnsi="Arial" w:cs="Arial"/>
                <w:sz w:val="18"/>
                <w:szCs w:val="18"/>
                <w:lang w:val="fr-FR"/>
              </w:rPr>
              <w:t xml:space="preserve">1975. </w:t>
            </w:r>
            <w:r w:rsidRPr="004159F8">
              <w:rPr>
                <w:rFonts w:ascii="Arial" w:hAnsi="Arial" w:cs="Arial"/>
                <w:i/>
                <w:sz w:val="18"/>
                <w:szCs w:val="18"/>
                <w:lang w:val="fr-FR"/>
              </w:rPr>
              <w:t>Aphelenchoides fragariae</w:t>
            </w:r>
            <w:r w:rsidRPr="004159F8">
              <w:rPr>
                <w:rFonts w:ascii="Arial" w:hAnsi="Arial" w:cs="Arial"/>
                <w:sz w:val="18"/>
                <w:szCs w:val="18"/>
                <w:lang w:val="fr-FR"/>
              </w:rPr>
              <w:t xml:space="preserve">. </w:t>
            </w:r>
            <w:r w:rsidRPr="0044256D">
              <w:rPr>
                <w:rFonts w:ascii="Arial" w:hAnsi="Arial" w:cs="Arial"/>
                <w:sz w:val="18"/>
                <w:szCs w:val="18"/>
              </w:rPr>
              <w:t>CIH descriptions of plant-parasitic nematodes,</w:t>
            </w:r>
            <w:r w:rsidRPr="0044256D">
              <w:rPr>
                <w:rFonts w:ascii="Arial" w:hAnsi="Arial" w:cs="Arial"/>
                <w:i/>
                <w:iCs/>
                <w:sz w:val="18"/>
                <w:szCs w:val="18"/>
              </w:rPr>
              <w:t xml:space="preserve"> </w:t>
            </w:r>
            <w:r w:rsidRPr="0044256D">
              <w:rPr>
                <w:rFonts w:ascii="Arial" w:hAnsi="Arial" w:cs="Arial"/>
                <w:sz w:val="18"/>
                <w:szCs w:val="18"/>
              </w:rPr>
              <w:t>Set 5, No. 74. St Albans, UK, Commonwealth Institute of Helminthology (CIH). 4 pp.</w:t>
            </w:r>
          </w:p>
        </w:tc>
      </w:tr>
      <w:tr w:rsidR="00AB55C9" w:rsidRPr="0044256D" w:rsidTr="00946C82">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308</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tcPr>
          <w:p w:rsidR="00AB55C9" w:rsidRPr="004159F8" w:rsidRDefault="00AB55C9" w:rsidP="00AB55C9">
            <w:pPr>
              <w:pStyle w:val="NormalWeb"/>
              <w:spacing w:after="187" w:afterAutospacing="0"/>
              <w:rPr>
                <w:rFonts w:ascii="Arial" w:hAnsi="Arial" w:cs="Arial"/>
                <w:b/>
                <w:bCs/>
                <w:sz w:val="18"/>
                <w:szCs w:val="18"/>
                <w:lang w:val="fr-FR"/>
              </w:rPr>
            </w:pPr>
            <w:r w:rsidRPr="00991A53">
              <w:rPr>
                <w:rFonts w:ascii="Arial" w:hAnsi="Arial" w:cs="Arial"/>
                <w:b/>
                <w:sz w:val="18"/>
                <w:szCs w:val="18"/>
              </w:rPr>
              <w:t>Society of Nematologists</w:t>
            </w:r>
            <w:r>
              <w:rPr>
                <w:rFonts w:ascii="Arial" w:hAnsi="Arial" w:cs="Arial"/>
                <w:sz w:val="18"/>
                <w:szCs w:val="18"/>
              </w:rPr>
              <w:t>.</w:t>
            </w:r>
            <w:r w:rsidRPr="0044256D">
              <w:rPr>
                <w:rFonts w:ascii="Arial" w:hAnsi="Arial" w:cs="Arial"/>
                <w:sz w:val="18"/>
                <w:szCs w:val="18"/>
              </w:rPr>
              <w:t xml:space="preserve"> </w:t>
            </w:r>
            <w:r>
              <w:rPr>
                <w:rFonts w:ascii="Arial" w:hAnsi="Arial" w:cs="Arial"/>
                <w:sz w:val="18"/>
                <w:szCs w:val="18"/>
              </w:rPr>
              <w:t xml:space="preserve">1980 </w:t>
            </w:r>
            <w:r w:rsidRPr="0044256D">
              <w:rPr>
                <w:rFonts w:ascii="Arial" w:hAnsi="Arial" w:cs="Arial"/>
                <w:sz w:val="18"/>
                <w:szCs w:val="18"/>
              </w:rPr>
              <w:t xml:space="preserve">Society of Nematologists slide set, </w:t>
            </w:r>
            <w:r>
              <w:rPr>
                <w:rFonts w:ascii="Arial" w:hAnsi="Arial" w:cs="Arial"/>
                <w:sz w:val="18"/>
                <w:szCs w:val="18"/>
              </w:rPr>
              <w:t xml:space="preserve">Available at </w:t>
            </w:r>
            <w:hyperlink r:id="rId29" w:anchor="Damage" w:history="1">
              <w:r w:rsidRPr="00304902">
                <w:rPr>
                  <w:rStyle w:val="Hyperlink"/>
                  <w:rFonts w:ascii="Arial" w:hAnsi="Arial" w:cs="Arial"/>
                  <w:sz w:val="18"/>
                  <w:szCs w:val="18"/>
                </w:rPr>
                <w:t>http://plpnemweb.ucdavis.edu/nemaplex/Taxadata/G011S1.htm#Damage</w:t>
              </w:r>
            </w:hyperlink>
            <w:r w:rsidRPr="00991A53">
              <w:rPr>
                <w:rFonts w:ascii="Arial" w:hAnsi="Arial" w:cs="Arial"/>
                <w:sz w:val="18"/>
                <w:szCs w:val="18"/>
              </w:rPr>
              <w:t>:</w:t>
            </w:r>
            <w:r>
              <w:rPr>
                <w:rFonts w:ascii="Arial" w:hAnsi="Arial" w:cs="Arial"/>
                <w:sz w:val="18"/>
                <w:szCs w:val="18"/>
              </w:rPr>
              <w:t xml:space="preserve"> (last access 5 March 2016).</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09</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Southey, J.F.</w:t>
            </w:r>
            <w:r w:rsidRPr="0044256D">
              <w:rPr>
                <w:rFonts w:ascii="Arial" w:hAnsi="Arial" w:cs="Arial"/>
                <w:sz w:val="18"/>
                <w:szCs w:val="18"/>
              </w:rPr>
              <w:t xml:space="preserve"> 1993. Nematode pests of ornamental and bulb crops. </w:t>
            </w:r>
            <w:r w:rsidRPr="0044256D">
              <w:rPr>
                <w:rFonts w:ascii="Arial" w:hAnsi="Arial" w:cs="Arial"/>
                <w:i/>
                <w:iCs/>
                <w:sz w:val="18"/>
                <w:szCs w:val="18"/>
              </w:rPr>
              <w:t>In</w:t>
            </w:r>
            <w:r w:rsidRPr="0044256D">
              <w:rPr>
                <w:rFonts w:ascii="Arial" w:hAnsi="Arial" w:cs="Arial"/>
                <w:sz w:val="18"/>
                <w:szCs w:val="18"/>
              </w:rPr>
              <w:t xml:space="preserve"> K. Evans, D.L. Trudgill &amp; J.M. Webster, eds.</w:t>
            </w:r>
            <w:r w:rsidRPr="0044256D">
              <w:rPr>
                <w:rFonts w:ascii="Arial" w:hAnsi="Arial" w:cs="Arial"/>
                <w:i/>
                <w:iCs/>
                <w:sz w:val="18"/>
                <w:szCs w:val="18"/>
              </w:rPr>
              <w:t xml:space="preserve"> Plant parasitic nematodes in temperate agriculture</w:t>
            </w:r>
            <w:r w:rsidRPr="0044256D">
              <w:rPr>
                <w:rFonts w:ascii="Arial" w:hAnsi="Arial" w:cs="Arial"/>
                <w:sz w:val="18"/>
                <w:szCs w:val="18"/>
              </w:rPr>
              <w:t>, pp. 463–500. Wallingford, UK, CABI. 656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10</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Stokes, D.E. &amp; Alfieri Jr, S.A. </w:t>
            </w:r>
            <w:r w:rsidRPr="0044256D">
              <w:rPr>
                <w:rFonts w:ascii="Arial" w:hAnsi="Arial" w:cs="Arial"/>
                <w:sz w:val="18"/>
                <w:szCs w:val="18"/>
              </w:rPr>
              <w:t xml:space="preserve">1969. A foliar nematode and a </w:t>
            </w:r>
            <w:r w:rsidRPr="0044256D">
              <w:rPr>
                <w:rFonts w:ascii="Arial" w:hAnsi="Arial" w:cs="Arial"/>
                <w:i/>
                <w:iCs/>
                <w:sz w:val="18"/>
                <w:szCs w:val="18"/>
              </w:rPr>
              <w:t>Phytophthora</w:t>
            </w:r>
            <w:r w:rsidRPr="0044256D">
              <w:rPr>
                <w:rFonts w:ascii="Arial" w:hAnsi="Arial" w:cs="Arial"/>
                <w:sz w:val="18"/>
                <w:szCs w:val="18"/>
              </w:rPr>
              <w:t xml:space="preserve"> parasitic to gloxinia. </w:t>
            </w:r>
            <w:r w:rsidRPr="0044256D">
              <w:rPr>
                <w:rFonts w:ascii="Arial" w:hAnsi="Arial" w:cs="Arial"/>
                <w:i/>
                <w:iCs/>
                <w:sz w:val="18"/>
                <w:szCs w:val="18"/>
              </w:rPr>
              <w:t>Proceedings of the Florida State Horticultural Society</w:t>
            </w:r>
            <w:r w:rsidRPr="0044256D">
              <w:rPr>
                <w:rFonts w:ascii="Arial" w:hAnsi="Arial" w:cs="Arial"/>
                <w:sz w:val="18"/>
                <w:szCs w:val="18"/>
              </w:rPr>
              <w:t xml:space="preserve"> 1968, 81: 376–380.</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11</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proofErr w:type="gramStart"/>
            <w:r w:rsidRPr="0044256D">
              <w:rPr>
                <w:rFonts w:ascii="Arial" w:hAnsi="Arial" w:cs="Arial"/>
                <w:b/>
                <w:bCs/>
                <w:sz w:val="18"/>
                <w:szCs w:val="18"/>
              </w:rPr>
              <w:t>dan</w:t>
            </w:r>
            <w:proofErr w:type="gramEnd"/>
            <w:r w:rsidRPr="0044256D">
              <w:rPr>
                <w:rFonts w:ascii="Arial" w:hAnsi="Arial" w:cs="Arial"/>
                <w:b/>
                <w:bCs/>
                <w:sz w:val="18"/>
                <w:szCs w:val="18"/>
              </w:rPr>
              <w:t xml:space="preserve"> Supriadi, D.</w:t>
            </w:r>
            <w:r w:rsidRPr="0044256D">
              <w:rPr>
                <w:rFonts w:ascii="Arial" w:hAnsi="Arial" w:cs="Arial"/>
                <w:sz w:val="18"/>
                <w:szCs w:val="18"/>
              </w:rPr>
              <w:t xml:space="preserve"> 2008. Determination of parasitic nematode </w:t>
            </w:r>
            <w:r w:rsidRPr="0044256D">
              <w:rPr>
                <w:rFonts w:ascii="Arial" w:hAnsi="Arial" w:cs="Arial"/>
                <w:i/>
                <w:iCs/>
                <w:sz w:val="18"/>
                <w:szCs w:val="18"/>
              </w:rPr>
              <w:t>Aphelenchoides</w:t>
            </w:r>
            <w:r w:rsidRPr="0044256D">
              <w:rPr>
                <w:rFonts w:ascii="Arial" w:hAnsi="Arial" w:cs="Arial"/>
                <w:sz w:val="18"/>
                <w:szCs w:val="18"/>
              </w:rPr>
              <w:t xml:space="preserve"> sp. causing leaf blotch disease of sambiloto </w:t>
            </w:r>
            <w:r w:rsidRPr="0044256D">
              <w:rPr>
                <w:rFonts w:ascii="Arial" w:hAnsi="Arial" w:cs="Arial"/>
                <w:i/>
                <w:iCs/>
                <w:sz w:val="18"/>
                <w:szCs w:val="18"/>
              </w:rPr>
              <w:t>(Andrographis paniculata)</w:t>
            </w:r>
            <w:r w:rsidRPr="0044256D">
              <w:rPr>
                <w:rFonts w:ascii="Arial" w:hAnsi="Arial" w:cs="Arial"/>
                <w:sz w:val="18"/>
                <w:szCs w:val="18"/>
              </w:rPr>
              <w:t xml:space="preserve">. </w:t>
            </w:r>
            <w:r w:rsidRPr="0044256D">
              <w:rPr>
                <w:rFonts w:ascii="Arial" w:hAnsi="Arial" w:cs="Arial"/>
                <w:i/>
                <w:iCs/>
                <w:sz w:val="18"/>
                <w:szCs w:val="18"/>
              </w:rPr>
              <w:t>Jurnal Littri,</w:t>
            </w:r>
            <w:r w:rsidRPr="0044256D">
              <w:rPr>
                <w:rFonts w:ascii="Arial" w:hAnsi="Arial" w:cs="Arial"/>
                <w:sz w:val="18"/>
                <w:szCs w:val="18"/>
              </w:rPr>
              <w:t xml:space="preserve"> 14(2): 61–66.</w:t>
            </w:r>
            <w:r>
              <w:rPr>
                <w:rFonts w:ascii="Arial" w:hAnsi="Arial" w:cs="Arial"/>
                <w:sz w:val="18"/>
                <w:szCs w:val="18"/>
              </w:rPr>
              <w:t xml:space="preserve"> (in Indonesian)</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312</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Swart, A., Lesufi, M.M. &amp; Tiedt, L.R. </w:t>
            </w:r>
            <w:r w:rsidRPr="0044256D">
              <w:rPr>
                <w:rFonts w:ascii="Arial" w:hAnsi="Arial" w:cs="Arial"/>
                <w:sz w:val="18"/>
                <w:szCs w:val="18"/>
              </w:rPr>
              <w:t xml:space="preserve">2007. Report on the chrysanthemum leaf nematode, </w:t>
            </w:r>
            <w:r w:rsidRPr="0044256D">
              <w:rPr>
                <w:rFonts w:ascii="Arial" w:hAnsi="Arial" w:cs="Arial"/>
                <w:i/>
                <w:iCs/>
                <w:sz w:val="18"/>
                <w:szCs w:val="18"/>
              </w:rPr>
              <w:t>Aphelenchoides ritzemabosi</w:t>
            </w:r>
            <w:r w:rsidRPr="0044256D">
              <w:rPr>
                <w:rFonts w:ascii="Arial" w:hAnsi="Arial" w:cs="Arial"/>
                <w:sz w:val="18"/>
                <w:szCs w:val="18"/>
              </w:rPr>
              <w:t xml:space="preserve"> from South Africa. </w:t>
            </w:r>
            <w:r w:rsidRPr="0044256D">
              <w:rPr>
                <w:rFonts w:ascii="Arial" w:hAnsi="Arial" w:cs="Arial"/>
                <w:i/>
                <w:iCs/>
                <w:sz w:val="18"/>
                <w:szCs w:val="18"/>
              </w:rPr>
              <w:t>South African Journal of Plant and Soil,</w:t>
            </w:r>
            <w:r w:rsidRPr="0044256D">
              <w:rPr>
                <w:rFonts w:ascii="Arial" w:hAnsi="Arial" w:cs="Arial"/>
                <w:sz w:val="18"/>
                <w:szCs w:val="18"/>
              </w:rPr>
              <w:t xml:space="preserve"> 24: 253.</w:t>
            </w:r>
            <w:r w:rsidRPr="0044256D">
              <w:rPr>
                <w:rFonts w:ascii="Arial" w:hAnsi="Arial" w:cs="Arial"/>
                <w:i/>
                <w:iCs/>
                <w:sz w:val="18"/>
                <w:szCs w:val="18"/>
              </w:rPr>
              <w:t xml:space="preserve"> </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Pr>
                <w:rFonts w:eastAsia="Times New Roman" w:cs="Arial"/>
                <w:i/>
                <w:iCs/>
                <w:color w:val="0000FF"/>
                <w:sz w:val="18"/>
                <w:szCs w:val="18"/>
              </w:rPr>
              <w:t>[313]</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Tamura, I. &amp; Kegasawa, K. </w:t>
            </w:r>
            <w:r w:rsidRPr="0044256D">
              <w:rPr>
                <w:rFonts w:ascii="Arial" w:hAnsi="Arial" w:cs="Arial"/>
                <w:sz w:val="18"/>
                <w:szCs w:val="18"/>
              </w:rPr>
              <w:t xml:space="preserve">1959. Studies on the ecology of the rice nematode </w:t>
            </w:r>
            <w:r w:rsidRPr="0044256D">
              <w:rPr>
                <w:rFonts w:ascii="Arial" w:hAnsi="Arial" w:cs="Arial"/>
                <w:i/>
                <w:iCs/>
                <w:sz w:val="18"/>
                <w:szCs w:val="18"/>
              </w:rPr>
              <w:t>Aphelenchoides besseyi</w:t>
            </w:r>
            <w:r w:rsidRPr="0044256D">
              <w:rPr>
                <w:rFonts w:ascii="Arial" w:hAnsi="Arial" w:cs="Arial"/>
                <w:sz w:val="18"/>
                <w:szCs w:val="18"/>
              </w:rPr>
              <w:t xml:space="preserve"> Christie. III. The injured features of the rice plant and the population density of nematodes found in the unhulled rice grain with special reference to the type of the nursery bed. </w:t>
            </w:r>
            <w:r w:rsidRPr="0044256D">
              <w:rPr>
                <w:rFonts w:ascii="Arial" w:hAnsi="Arial" w:cs="Arial"/>
                <w:i/>
                <w:iCs/>
                <w:sz w:val="18"/>
                <w:szCs w:val="18"/>
              </w:rPr>
              <w:t>Japanese Journal of Ecology,</w:t>
            </w:r>
            <w:r w:rsidRPr="0044256D">
              <w:rPr>
                <w:rFonts w:ascii="Arial" w:hAnsi="Arial" w:cs="Arial"/>
                <w:sz w:val="18"/>
                <w:szCs w:val="18"/>
              </w:rPr>
              <w:t xml:space="preserve"> 9(1): 1–4.</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14</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Thomas, P.R. </w:t>
            </w:r>
            <w:r w:rsidRPr="0044256D">
              <w:rPr>
                <w:rFonts w:ascii="Arial" w:hAnsi="Arial" w:cs="Arial"/>
                <w:sz w:val="18"/>
                <w:szCs w:val="18"/>
              </w:rPr>
              <w:t xml:space="preserve">1968. </w:t>
            </w:r>
            <w:r w:rsidRPr="0044256D">
              <w:rPr>
                <w:rFonts w:ascii="Arial" w:hAnsi="Arial" w:cs="Arial"/>
                <w:i/>
                <w:iCs/>
                <w:sz w:val="18"/>
                <w:szCs w:val="18"/>
              </w:rPr>
              <w:t>Aphelenchoides ritzemabosi</w:t>
            </w:r>
            <w:r w:rsidRPr="0044256D">
              <w:rPr>
                <w:rFonts w:ascii="Arial" w:hAnsi="Arial" w:cs="Arial"/>
                <w:sz w:val="18"/>
                <w:szCs w:val="18"/>
              </w:rPr>
              <w:t xml:space="preserve"> on Saintpaulia. </w:t>
            </w:r>
            <w:r w:rsidRPr="0044256D">
              <w:rPr>
                <w:rFonts w:ascii="Arial" w:hAnsi="Arial" w:cs="Arial"/>
                <w:i/>
                <w:iCs/>
                <w:sz w:val="18"/>
                <w:szCs w:val="18"/>
              </w:rPr>
              <w:t>Plant Pathology,</w:t>
            </w:r>
            <w:r w:rsidRPr="0044256D">
              <w:rPr>
                <w:rFonts w:ascii="Arial" w:hAnsi="Arial" w:cs="Arial"/>
                <w:sz w:val="18"/>
                <w:szCs w:val="18"/>
              </w:rPr>
              <w:t xml:space="preserve"> 17: 94–95.</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15</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Thorne, G.</w:t>
            </w:r>
            <w:r w:rsidRPr="0044256D">
              <w:rPr>
                <w:rFonts w:ascii="Arial" w:hAnsi="Arial" w:cs="Arial"/>
                <w:sz w:val="18"/>
                <w:szCs w:val="18"/>
              </w:rPr>
              <w:t xml:space="preserve"> 1961. </w:t>
            </w:r>
            <w:r w:rsidRPr="0044256D">
              <w:rPr>
                <w:rFonts w:ascii="Arial" w:hAnsi="Arial" w:cs="Arial"/>
                <w:i/>
                <w:iCs/>
                <w:sz w:val="18"/>
                <w:szCs w:val="18"/>
              </w:rPr>
              <w:t>Principles of nematology</w:t>
            </w:r>
            <w:r w:rsidRPr="0044256D">
              <w:rPr>
                <w:rFonts w:ascii="Arial" w:hAnsi="Arial" w:cs="Arial"/>
                <w:sz w:val="18"/>
                <w:szCs w:val="18"/>
              </w:rPr>
              <w:t>. New York, NY, McGraw-Hill Book Co., Inc. 553 pp.</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[3</w:t>
            </w:r>
            <w:r>
              <w:rPr>
                <w:rFonts w:eastAsia="Times New Roman" w:cs="Arial"/>
                <w:i/>
                <w:iCs/>
                <w:color w:val="0000FF"/>
                <w:sz w:val="18"/>
                <w:szCs w:val="18"/>
              </w:rPr>
              <w:t>16</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Todd, E.H. &amp; Atkins, J.G. </w:t>
            </w:r>
            <w:r w:rsidRPr="0044256D">
              <w:rPr>
                <w:rFonts w:ascii="Arial" w:hAnsi="Arial" w:cs="Arial"/>
                <w:sz w:val="18"/>
                <w:szCs w:val="18"/>
              </w:rPr>
              <w:t xml:space="preserve">1958. White tip disease of rice. I. Symptoms, laboratory culture of nematodes, and pathogenicity tests. </w:t>
            </w:r>
            <w:r w:rsidRPr="0044256D">
              <w:rPr>
                <w:rFonts w:ascii="Arial" w:hAnsi="Arial" w:cs="Arial"/>
                <w:i/>
                <w:iCs/>
                <w:sz w:val="18"/>
                <w:szCs w:val="18"/>
              </w:rPr>
              <w:t>Phytopathology,</w:t>
            </w:r>
            <w:r w:rsidRPr="0044256D">
              <w:rPr>
                <w:rFonts w:ascii="Arial" w:hAnsi="Arial" w:cs="Arial"/>
                <w:sz w:val="18"/>
                <w:szCs w:val="18"/>
              </w:rPr>
              <w:t xml:space="preserve"> 48: 632–637.</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317]</w:t>
            </w:r>
            <w:r w:rsidRPr="00C4210A">
              <w:rPr>
                <w:rFonts w:eastAsia="Times New Roman" w:cs="Arial"/>
                <w:i/>
                <w:iCs/>
                <w:color w:val="0000FF"/>
                <w:sz w:val="18"/>
                <w:szCs w:val="18"/>
              </w:rPr>
              <w:t xml:space="preserve"> </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7C0DFB">
              <w:rPr>
                <w:rFonts w:ascii="Arial" w:hAnsi="Arial" w:cs="Arial"/>
                <w:b/>
                <w:bCs/>
                <w:sz w:val="18"/>
                <w:szCs w:val="18"/>
                <w:lang w:val="it-IT"/>
              </w:rPr>
              <w:t xml:space="preserve">Uebayashi, Y., Amano, T. &amp; Nakanishi, I. </w:t>
            </w:r>
            <w:r w:rsidRPr="007C0DFB">
              <w:rPr>
                <w:rFonts w:ascii="Arial" w:hAnsi="Arial" w:cs="Arial"/>
                <w:sz w:val="18"/>
                <w:szCs w:val="18"/>
                <w:lang w:val="it-IT"/>
              </w:rPr>
              <w:t xml:space="preserve">1976. </w:t>
            </w:r>
            <w:r w:rsidRPr="0044256D">
              <w:rPr>
                <w:rFonts w:ascii="Arial" w:hAnsi="Arial" w:cs="Arial"/>
                <w:sz w:val="18"/>
                <w:szCs w:val="18"/>
              </w:rPr>
              <w:t xml:space="preserve">Studies on the abnormal rice kernel “Kokutenmai”. V. Mechanism of the symptoms development. </w:t>
            </w:r>
            <w:r w:rsidRPr="0044256D">
              <w:rPr>
                <w:rFonts w:ascii="Arial" w:hAnsi="Arial" w:cs="Arial"/>
                <w:i/>
                <w:iCs/>
                <w:sz w:val="18"/>
                <w:szCs w:val="18"/>
              </w:rPr>
              <w:t>Japanese Journal of Nematology,</w:t>
            </w:r>
            <w:r w:rsidRPr="0044256D">
              <w:rPr>
                <w:rFonts w:ascii="Arial" w:hAnsi="Arial" w:cs="Arial"/>
                <w:sz w:val="18"/>
                <w:szCs w:val="18"/>
              </w:rPr>
              <w:t xml:space="preserve"> 6: 67–72.</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318]</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Wager, V.A. </w:t>
            </w:r>
            <w:r w:rsidRPr="0044256D">
              <w:rPr>
                <w:rFonts w:ascii="Arial" w:hAnsi="Arial" w:cs="Arial"/>
                <w:sz w:val="18"/>
                <w:szCs w:val="18"/>
              </w:rPr>
              <w:t xml:space="preserve">1972. </w:t>
            </w:r>
            <w:r w:rsidRPr="0044256D">
              <w:rPr>
                <w:rFonts w:ascii="Arial" w:hAnsi="Arial" w:cs="Arial"/>
                <w:i/>
                <w:iCs/>
                <w:sz w:val="18"/>
                <w:szCs w:val="18"/>
              </w:rPr>
              <w:t>Records of diseases of ornamental plants not previously reported in South Africa.</w:t>
            </w:r>
            <w:r w:rsidRPr="0044256D">
              <w:rPr>
                <w:rFonts w:ascii="Arial" w:hAnsi="Arial" w:cs="Arial"/>
                <w:sz w:val="18"/>
                <w:szCs w:val="18"/>
              </w:rPr>
              <w:t xml:space="preserve"> Technical Communication No. 100. Pretoria, Department of Agricultural Technical Services, South Africa.</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sidRPr="00C4210A">
              <w:rPr>
                <w:rFonts w:eastAsia="Times New Roman" w:cs="Arial"/>
                <w:i/>
                <w:iCs/>
                <w:color w:val="0000FF"/>
                <w:sz w:val="18"/>
                <w:szCs w:val="18"/>
              </w:rPr>
              <w:t>[</w:t>
            </w:r>
            <w:r>
              <w:rPr>
                <w:rFonts w:eastAsia="Times New Roman" w:cs="Arial"/>
                <w:i/>
                <w:iCs/>
                <w:color w:val="0000FF"/>
                <w:sz w:val="18"/>
                <w:szCs w:val="18"/>
              </w:rPr>
              <w:t>319]</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Wang, X., Wang, P., Gu, J.F., Wang, J.L. &amp; Li, H.M.</w:t>
            </w:r>
            <w:r w:rsidRPr="0044256D">
              <w:rPr>
                <w:rFonts w:ascii="Arial" w:hAnsi="Arial" w:cs="Arial"/>
                <w:sz w:val="18"/>
                <w:szCs w:val="18"/>
              </w:rPr>
              <w:t xml:space="preserve"> 2013. Description of </w:t>
            </w:r>
            <w:r w:rsidRPr="0044256D">
              <w:rPr>
                <w:rFonts w:ascii="Arial" w:hAnsi="Arial" w:cs="Arial"/>
                <w:i/>
                <w:iCs/>
                <w:sz w:val="18"/>
                <w:szCs w:val="18"/>
              </w:rPr>
              <w:t xml:space="preserve">Aphelenchoides xui </w:t>
            </w:r>
            <w:r w:rsidRPr="0044256D">
              <w:rPr>
                <w:rFonts w:ascii="Arial" w:hAnsi="Arial" w:cs="Arial"/>
                <w:sz w:val="18"/>
                <w:szCs w:val="18"/>
              </w:rPr>
              <w:t>sp. n. (Nematoda: Aphelenchoididae) in packaging wood from South Africa.</w:t>
            </w:r>
            <w:r w:rsidRPr="0044256D">
              <w:rPr>
                <w:rFonts w:ascii="Arial" w:hAnsi="Arial" w:cs="Arial"/>
                <w:i/>
                <w:iCs/>
                <w:sz w:val="18"/>
                <w:szCs w:val="18"/>
              </w:rPr>
              <w:t xml:space="preserve"> Nematology,</w:t>
            </w:r>
            <w:r w:rsidRPr="0044256D">
              <w:rPr>
                <w:rFonts w:ascii="Arial" w:hAnsi="Arial" w:cs="Arial"/>
                <w:sz w:val="18"/>
                <w:szCs w:val="18"/>
              </w:rPr>
              <w:t xml:space="preserve"> 15: 279–289.</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Pr>
                <w:rFonts w:eastAsia="Times New Roman" w:cs="Arial"/>
                <w:i/>
                <w:iCs/>
                <w:color w:val="0000FF"/>
                <w:sz w:val="18"/>
                <w:szCs w:val="18"/>
              </w:rPr>
              <w:t>[320]</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Yoshii, H. &amp; Yamamoto, S. </w:t>
            </w:r>
            <w:r w:rsidRPr="0044256D">
              <w:rPr>
                <w:rFonts w:ascii="Arial" w:hAnsi="Arial" w:cs="Arial"/>
                <w:sz w:val="18"/>
                <w:szCs w:val="18"/>
              </w:rPr>
              <w:t xml:space="preserve">1950. A rice nematode disease “Senchu Shingare Byo”. I. Symptom and pathogenic nematode. </w:t>
            </w:r>
            <w:r w:rsidRPr="0044256D">
              <w:rPr>
                <w:rFonts w:ascii="Arial" w:hAnsi="Arial" w:cs="Arial"/>
                <w:i/>
                <w:iCs/>
                <w:sz w:val="18"/>
                <w:szCs w:val="18"/>
              </w:rPr>
              <w:t>Journal of the Faculty of Agriculture, Kyushu University,</w:t>
            </w:r>
            <w:r w:rsidRPr="0044256D">
              <w:rPr>
                <w:rFonts w:ascii="Arial" w:hAnsi="Arial" w:cs="Arial"/>
                <w:sz w:val="18"/>
                <w:szCs w:val="18"/>
              </w:rPr>
              <w:t xml:space="preserve"> 9: 209–222.</w:t>
            </w:r>
          </w:p>
        </w:tc>
      </w:tr>
      <w:tr w:rsidR="00AB55C9" w:rsidRPr="0044256D" w:rsidTr="00AB55C9">
        <w:trPr>
          <w:divId w:val="1681547529"/>
          <w:tblCellSpacing w:w="0" w:type="dxa"/>
        </w:trPr>
        <w:tc>
          <w:tcPr>
            <w:tcW w:w="421" w:type="dxa"/>
            <w:noWrap/>
          </w:tcPr>
          <w:p w:rsidR="00AB55C9" w:rsidRPr="00C4210A" w:rsidRDefault="00AB55C9" w:rsidP="00AB55C9">
            <w:pPr>
              <w:rPr>
                <w:rFonts w:eastAsia="Times New Roman" w:cs="Arial"/>
                <w:i/>
                <w:iCs/>
                <w:color w:val="0000FF"/>
                <w:sz w:val="18"/>
                <w:szCs w:val="18"/>
              </w:rPr>
            </w:pPr>
            <w:r>
              <w:rPr>
                <w:rFonts w:eastAsia="Times New Roman" w:cs="Arial"/>
                <w:i/>
                <w:iCs/>
                <w:color w:val="0000FF"/>
                <w:sz w:val="18"/>
                <w:szCs w:val="18"/>
              </w:rPr>
              <w:t>[321]</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Yoshii, H. &amp; Yamamoto, S. </w:t>
            </w:r>
            <w:r w:rsidRPr="0044256D">
              <w:rPr>
                <w:rFonts w:ascii="Arial" w:hAnsi="Arial" w:cs="Arial"/>
                <w:sz w:val="18"/>
                <w:szCs w:val="18"/>
              </w:rPr>
              <w:t xml:space="preserve">1951. [On some methods for the control of the rice nematode disease.] </w:t>
            </w:r>
            <w:r w:rsidRPr="0044256D">
              <w:rPr>
                <w:rFonts w:ascii="Arial" w:hAnsi="Arial" w:cs="Arial"/>
                <w:i/>
                <w:iCs/>
                <w:sz w:val="18"/>
                <w:szCs w:val="18"/>
              </w:rPr>
              <w:t>Science Bulletin of the Faculty of Agriculture, Kyushu University,</w:t>
            </w:r>
            <w:r w:rsidRPr="0044256D">
              <w:rPr>
                <w:rFonts w:ascii="Arial" w:hAnsi="Arial" w:cs="Arial"/>
                <w:sz w:val="18"/>
                <w:szCs w:val="18"/>
              </w:rPr>
              <w:t xml:space="preserve"> 12: 123–131 (in Japanese).</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[322]</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Yu, P.C. &amp; Tsay, T.T. </w:t>
            </w:r>
            <w:r w:rsidRPr="0044256D">
              <w:rPr>
                <w:rFonts w:ascii="Arial" w:hAnsi="Arial" w:cs="Arial"/>
                <w:sz w:val="18"/>
                <w:szCs w:val="18"/>
              </w:rPr>
              <w:t xml:space="preserve">2003. Occurrence of a foliar nematode disease of fern in Taiwan. </w:t>
            </w:r>
            <w:r w:rsidRPr="0044256D">
              <w:rPr>
                <w:rFonts w:ascii="Arial" w:hAnsi="Arial" w:cs="Arial"/>
                <w:i/>
                <w:iCs/>
                <w:sz w:val="18"/>
                <w:szCs w:val="18"/>
              </w:rPr>
              <w:t>Plant Pathology Bulletin,</w:t>
            </w:r>
            <w:r w:rsidRPr="0044256D">
              <w:rPr>
                <w:rFonts w:ascii="Arial" w:hAnsi="Arial" w:cs="Arial"/>
                <w:sz w:val="18"/>
                <w:szCs w:val="18"/>
              </w:rPr>
              <w:t xml:space="preserve"> 13: 35–44.</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[323]</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7C0DFB">
              <w:rPr>
                <w:rFonts w:ascii="Arial" w:hAnsi="Arial" w:cs="Arial"/>
                <w:b/>
                <w:bCs/>
                <w:sz w:val="18"/>
                <w:szCs w:val="18"/>
                <w:lang w:val="it-IT"/>
              </w:rPr>
              <w:t>Zhen, F., Agudelo, P. &amp; Gerard, P.</w:t>
            </w:r>
            <w:r w:rsidRPr="007C0DFB">
              <w:rPr>
                <w:rFonts w:ascii="Arial" w:hAnsi="Arial" w:cs="Arial"/>
                <w:sz w:val="18"/>
                <w:szCs w:val="18"/>
                <w:lang w:val="it-IT"/>
              </w:rPr>
              <w:t xml:space="preserve"> 2012. </w:t>
            </w:r>
            <w:r w:rsidRPr="0044256D">
              <w:rPr>
                <w:rFonts w:ascii="Arial" w:hAnsi="Arial" w:cs="Arial"/>
                <w:sz w:val="18"/>
                <w:szCs w:val="18"/>
              </w:rPr>
              <w:t xml:space="preserve">A protocol for assessing resistance to </w:t>
            </w:r>
            <w:r w:rsidRPr="0044256D">
              <w:rPr>
                <w:rFonts w:ascii="Arial" w:hAnsi="Arial" w:cs="Arial"/>
                <w:i/>
                <w:iCs/>
                <w:sz w:val="18"/>
                <w:szCs w:val="18"/>
              </w:rPr>
              <w:t xml:space="preserve">Aphelenchoides fragariae </w:t>
            </w:r>
            <w:r w:rsidRPr="0044256D">
              <w:rPr>
                <w:rFonts w:ascii="Arial" w:hAnsi="Arial" w:cs="Arial"/>
                <w:sz w:val="18"/>
                <w:szCs w:val="18"/>
              </w:rPr>
              <w:t>in hosta cultivars.</w:t>
            </w:r>
            <w:r w:rsidRPr="0044256D">
              <w:rPr>
                <w:rFonts w:ascii="Arial" w:hAnsi="Arial" w:cs="Arial"/>
                <w:i/>
                <w:iCs/>
                <w:sz w:val="18"/>
                <w:szCs w:val="18"/>
              </w:rPr>
              <w:t xml:space="preserve"> Plant Disease,</w:t>
            </w:r>
            <w:r w:rsidRPr="0044256D">
              <w:rPr>
                <w:rFonts w:ascii="Arial" w:hAnsi="Arial" w:cs="Arial"/>
                <w:sz w:val="18"/>
                <w:szCs w:val="18"/>
              </w:rPr>
              <w:t xml:space="preserve"> 96: 1438–1444.</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[324]</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Zuo, K., Cui, R.Q., Ye, W.M., Luo, M., Wang, H.H., Hu, X.N. &amp; Liao, J. </w:t>
            </w:r>
            <w:r w:rsidRPr="0044256D">
              <w:rPr>
                <w:rFonts w:ascii="Arial" w:hAnsi="Arial" w:cs="Arial"/>
                <w:sz w:val="18"/>
                <w:szCs w:val="18"/>
              </w:rPr>
              <w:t xml:space="preserve">2010. Morphological and molecular characterisation of </w:t>
            </w:r>
            <w:r w:rsidRPr="0044256D">
              <w:rPr>
                <w:rFonts w:ascii="Arial" w:hAnsi="Arial" w:cs="Arial"/>
                <w:i/>
                <w:iCs/>
                <w:sz w:val="18"/>
                <w:szCs w:val="18"/>
              </w:rPr>
              <w:t>Aphelenchoides fujianensis</w:t>
            </w:r>
            <w:r w:rsidRPr="0044256D">
              <w:rPr>
                <w:rFonts w:ascii="Arial" w:hAnsi="Arial" w:cs="Arial"/>
                <w:sz w:val="18"/>
                <w:szCs w:val="18"/>
              </w:rPr>
              <w:t xml:space="preserve"> n. sp. (Nematoda: Aphelenchoididae) from </w:t>
            </w:r>
            <w:r w:rsidRPr="0044256D">
              <w:rPr>
                <w:rFonts w:ascii="Arial" w:hAnsi="Arial" w:cs="Arial"/>
                <w:i/>
                <w:iCs/>
                <w:sz w:val="18"/>
                <w:szCs w:val="18"/>
              </w:rPr>
              <w:t>Pinus massoniana</w:t>
            </w:r>
            <w:r w:rsidRPr="0044256D">
              <w:rPr>
                <w:rFonts w:ascii="Arial" w:hAnsi="Arial" w:cs="Arial"/>
                <w:sz w:val="18"/>
                <w:szCs w:val="18"/>
              </w:rPr>
              <w:t xml:space="preserve"> in China. </w:t>
            </w:r>
            <w:r w:rsidRPr="0044256D">
              <w:rPr>
                <w:rFonts w:ascii="Arial" w:hAnsi="Arial" w:cs="Arial"/>
                <w:i/>
                <w:iCs/>
                <w:sz w:val="18"/>
                <w:szCs w:val="18"/>
              </w:rPr>
              <w:t>Zootaxa,</w:t>
            </w:r>
            <w:r w:rsidRPr="0044256D">
              <w:rPr>
                <w:rFonts w:ascii="Arial" w:hAnsi="Arial" w:cs="Arial"/>
                <w:sz w:val="18"/>
                <w:szCs w:val="18"/>
              </w:rPr>
              <w:t xml:space="preserve"> 2509: 39–52.</w:t>
            </w:r>
          </w:p>
          <w:p w:rsidR="00AB55C9" w:rsidRPr="004D037F" w:rsidRDefault="00AB55C9" w:rsidP="00AB55C9">
            <w:pPr>
              <w:pStyle w:val="NormalWeb"/>
              <w:spacing w:after="187" w:afterAutospacing="0"/>
              <w:rPr>
                <w:rFonts w:ascii="Arial" w:hAnsi="Arial" w:cs="Arial"/>
                <w:b/>
                <w:sz w:val="18"/>
                <w:szCs w:val="18"/>
              </w:rPr>
            </w:pPr>
            <w:r w:rsidRPr="004D037F">
              <w:rPr>
                <w:rFonts w:ascii="Arial" w:hAnsi="Arial" w:cs="Arial"/>
                <w:b/>
                <w:sz w:val="18"/>
                <w:szCs w:val="18"/>
              </w:rPr>
              <w:t>9. Figures</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[325]</w:t>
            </w:r>
          </w:p>
        </w:tc>
        <w:tc>
          <w:tcPr>
            <w:tcW w:w="9057" w:type="dxa"/>
            <w:tcMar>
              <w:top w:w="80" w:type="dxa"/>
              <w:left w:w="80" w:type="dxa"/>
              <w:bottom w:w="80" w:type="dxa"/>
              <w:right w:w="80" w:type="dxa"/>
            </w:tcMar>
            <w:hideMark/>
          </w:tcPr>
          <w:p w:rsidR="00AB55C9" w:rsidRPr="0044256D" w:rsidRDefault="00AB55C9" w:rsidP="00AB55C9">
            <w:pPr>
              <w:pStyle w:val="NormalWeb"/>
              <w:pageBreakBefore/>
              <w:spacing w:after="0" w:afterAutospacing="0"/>
              <w:jc w:val="center"/>
              <w:rPr>
                <w:rFonts w:ascii="Arial" w:hAnsi="Arial" w:cs="Arial"/>
                <w:sz w:val="18"/>
                <w:szCs w:val="18"/>
              </w:rPr>
            </w:pPr>
            <w:r>
              <w:rPr>
                <w:noProof/>
                <w:lang w:val="en-US"/>
              </w:rPr>
              <w:drawing>
                <wp:inline distT="0" distB="0" distL="0" distR="0" wp14:anchorId="58F64BD0" wp14:editId="7BC7533C">
                  <wp:extent cx="4206240" cy="2091055"/>
                  <wp:effectExtent l="0" t="0" r="3810" b="4445"/>
                  <wp:docPr id="3" name="Picture 3" descr="Figure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1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06240" cy="2091055"/>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[326]</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1(A).</w:t>
            </w:r>
            <w:r w:rsidRPr="0044256D">
              <w:rPr>
                <w:rFonts w:ascii="Arial" w:hAnsi="Arial" w:cs="Arial"/>
                <w:sz w:val="18"/>
                <w:szCs w:val="18"/>
              </w:rPr>
              <w:t xml:space="preserve"> Symptoms caused by </w:t>
            </w:r>
            <w:r w:rsidRPr="0044256D">
              <w:rPr>
                <w:rFonts w:ascii="Arial" w:hAnsi="Arial" w:cs="Arial"/>
                <w:i/>
                <w:iCs/>
                <w:sz w:val="18"/>
                <w:szCs w:val="18"/>
              </w:rPr>
              <w:t>Aphelenchoides</w:t>
            </w:r>
            <w:r w:rsidRPr="0044256D">
              <w:rPr>
                <w:rFonts w:ascii="Arial" w:hAnsi="Arial" w:cs="Arial"/>
                <w:sz w:val="18"/>
                <w:szCs w:val="18"/>
              </w:rPr>
              <w:t xml:space="preserve"> </w:t>
            </w:r>
            <w:r w:rsidRPr="0044256D">
              <w:rPr>
                <w:rFonts w:ascii="Arial" w:hAnsi="Arial" w:cs="Arial"/>
                <w:i/>
                <w:iCs/>
                <w:sz w:val="18"/>
                <w:szCs w:val="18"/>
              </w:rPr>
              <w:t xml:space="preserve">besseyi </w:t>
            </w:r>
            <w:r w:rsidRPr="0044256D">
              <w:rPr>
                <w:rFonts w:ascii="Arial" w:hAnsi="Arial" w:cs="Arial"/>
                <w:sz w:val="18"/>
                <w:szCs w:val="18"/>
              </w:rPr>
              <w:t xml:space="preserve">on </w:t>
            </w:r>
            <w:r w:rsidRPr="0044256D">
              <w:rPr>
                <w:rFonts w:ascii="Arial" w:hAnsi="Arial" w:cs="Arial"/>
                <w:i/>
                <w:iCs/>
                <w:sz w:val="18"/>
                <w:szCs w:val="18"/>
              </w:rPr>
              <w:t>Oryza sativa</w:t>
            </w:r>
            <w:r w:rsidRPr="0044256D">
              <w:rPr>
                <w:rFonts w:ascii="Arial" w:hAnsi="Arial" w:cs="Arial"/>
                <w:sz w:val="18"/>
                <w:szCs w:val="18"/>
              </w:rPr>
              <w:t xml:space="preserve"> leaves: white tip (left and middle) and necrotic patches and crinkled leaves (right).</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 xml:space="preserve">Source: Society of Nematologists </w:t>
            </w:r>
            <w:r>
              <w:rPr>
                <w:rFonts w:ascii="Arial" w:hAnsi="Arial" w:cs="Arial"/>
                <w:sz w:val="18"/>
                <w:szCs w:val="18"/>
              </w:rPr>
              <w:t>(</w:t>
            </w:r>
            <w:r w:rsidRPr="0044256D">
              <w:rPr>
                <w:rFonts w:ascii="Arial" w:hAnsi="Arial" w:cs="Arial"/>
                <w:sz w:val="18"/>
                <w:szCs w:val="18"/>
              </w:rPr>
              <w:t>1980</w:t>
            </w:r>
            <w:r>
              <w:rPr>
                <w:rFonts w:ascii="Arial" w:hAnsi="Arial" w:cs="Arial"/>
                <w:sz w:val="18"/>
                <w:szCs w:val="18"/>
              </w:rPr>
              <w:t>)</w:t>
            </w:r>
            <w:r w:rsidRPr="0044256D">
              <w:rPr>
                <w:rFonts w:ascii="Arial" w:hAnsi="Arial" w:cs="Arial"/>
                <w:sz w:val="18"/>
                <w:szCs w:val="18"/>
              </w:rPr>
              <w:t xml:space="preserve"> (left) and CABI</w:t>
            </w:r>
            <w:r>
              <w:rPr>
                <w:rFonts w:ascii="Arial" w:hAnsi="Arial" w:cs="Arial"/>
                <w:sz w:val="18"/>
                <w:szCs w:val="18"/>
              </w:rPr>
              <w:t xml:space="preserve"> (2006)</w:t>
            </w:r>
            <w:r w:rsidRPr="0044256D">
              <w:rPr>
                <w:rFonts w:ascii="Arial" w:hAnsi="Arial" w:cs="Arial"/>
                <w:sz w:val="18"/>
                <w:szCs w:val="18"/>
              </w:rPr>
              <w:t xml:space="preserve"> (middle and right). </w:t>
            </w:r>
          </w:p>
          <w:p w:rsidR="00AB55C9" w:rsidRDefault="00AB55C9" w:rsidP="00AB55C9">
            <w:pPr>
              <w:pStyle w:val="NormalWeb"/>
              <w:spacing w:after="187" w:afterAutospacing="0"/>
              <w:rPr>
                <w:rFonts w:ascii="Arial" w:hAnsi="Arial" w:cs="Arial"/>
                <w:sz w:val="18"/>
                <w:szCs w:val="18"/>
              </w:rPr>
            </w:pPr>
            <w:r>
              <w:rPr>
                <w:rFonts w:ascii="Arial" w:hAnsi="Arial" w:cs="Arial"/>
                <w:noProof/>
                <w:sz w:val="18"/>
                <w:szCs w:val="18"/>
                <w:lang w:val="en-US"/>
              </w:rPr>
              <w:drawing>
                <wp:inline distT="0" distB="0" distL="0" distR="0" wp14:anchorId="28D11B7C" wp14:editId="79183318">
                  <wp:extent cx="2647950" cy="1765300"/>
                  <wp:effectExtent l="0" t="0" r="0" b="6350"/>
                  <wp:docPr id="4" name="Picture 4"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7950" cy="1765300"/>
                          </a:xfrm>
                          <a:prstGeom prst="rect">
                            <a:avLst/>
                          </a:prstGeom>
                          <a:noFill/>
                          <a:ln>
                            <a:noFill/>
                          </a:ln>
                        </pic:spPr>
                      </pic:pic>
                    </a:graphicData>
                  </a:graphic>
                </wp:inline>
              </w:drawing>
            </w:r>
          </w:p>
          <w:p w:rsidR="00AB55C9" w:rsidRPr="00A85C99"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1(B).</w:t>
            </w:r>
            <w:r w:rsidRPr="0044256D">
              <w:rPr>
                <w:rFonts w:ascii="Arial" w:hAnsi="Arial" w:cs="Arial"/>
                <w:sz w:val="18"/>
                <w:szCs w:val="18"/>
              </w:rPr>
              <w:t xml:space="preserve"> Necrotic lesions caused by </w:t>
            </w:r>
            <w:r w:rsidRPr="0044256D">
              <w:rPr>
                <w:rFonts w:ascii="Arial" w:hAnsi="Arial" w:cs="Arial"/>
                <w:i/>
                <w:iCs/>
                <w:sz w:val="18"/>
                <w:szCs w:val="18"/>
              </w:rPr>
              <w:t>Aphelenchoides</w:t>
            </w:r>
            <w:r w:rsidRPr="0044256D">
              <w:rPr>
                <w:rFonts w:ascii="Arial" w:hAnsi="Arial" w:cs="Arial"/>
                <w:sz w:val="18"/>
                <w:szCs w:val="18"/>
              </w:rPr>
              <w:t xml:space="preserve"> </w:t>
            </w:r>
            <w:r w:rsidRPr="0044256D">
              <w:rPr>
                <w:rFonts w:ascii="Arial" w:hAnsi="Arial" w:cs="Arial"/>
                <w:i/>
                <w:iCs/>
                <w:sz w:val="18"/>
                <w:szCs w:val="18"/>
              </w:rPr>
              <w:t xml:space="preserve">besseyi </w:t>
            </w:r>
            <w:r w:rsidRPr="0044256D">
              <w:rPr>
                <w:rFonts w:ascii="Arial" w:hAnsi="Arial" w:cs="Arial"/>
                <w:iCs/>
                <w:sz w:val="18"/>
                <w:szCs w:val="18"/>
              </w:rPr>
              <w:t>in the endosperm of a rice kernel.</w:t>
            </w:r>
          </w:p>
          <w:p w:rsidR="00AB55C9" w:rsidRPr="0044256D" w:rsidRDefault="00AB55C9" w:rsidP="00AB55C9">
            <w:pPr>
              <w:pStyle w:val="NormalWeb"/>
              <w:spacing w:after="187" w:afterAutospacing="0"/>
              <w:rPr>
                <w:rFonts w:ascii="Arial" w:hAnsi="Arial" w:cs="Arial"/>
                <w:b/>
                <w:bCs/>
                <w:sz w:val="18"/>
                <w:szCs w:val="18"/>
              </w:rPr>
            </w:pPr>
            <w:r w:rsidRPr="0044256D">
              <w:rPr>
                <w:rFonts w:ascii="Arial" w:hAnsi="Arial" w:cs="Arial"/>
                <w:iCs/>
                <w:sz w:val="18"/>
                <w:szCs w:val="18"/>
              </w:rPr>
              <w:t xml:space="preserve">Source: Bridge </w:t>
            </w:r>
            <w:r w:rsidRPr="0044256D">
              <w:rPr>
                <w:rFonts w:ascii="Arial" w:hAnsi="Arial" w:cs="Arial"/>
                <w:i/>
                <w:iCs/>
                <w:sz w:val="18"/>
                <w:szCs w:val="18"/>
              </w:rPr>
              <w:t>et al.</w:t>
            </w:r>
            <w:r w:rsidRPr="0044256D">
              <w:rPr>
                <w:rFonts w:ascii="Arial" w:hAnsi="Arial" w:cs="Arial"/>
                <w:iCs/>
                <w:sz w:val="18"/>
                <w:szCs w:val="18"/>
              </w:rPr>
              <w:t xml:space="preserve"> (1990).</w:t>
            </w:r>
          </w:p>
          <w:p w:rsidR="00AB55C9" w:rsidRPr="0044256D" w:rsidRDefault="00AB55C9" w:rsidP="00AB55C9">
            <w:pPr>
              <w:pStyle w:val="NormalWeb"/>
              <w:spacing w:after="187" w:afterAutospacing="0"/>
              <w:rPr>
                <w:rFonts w:ascii="Arial" w:hAnsi="Arial" w:cs="Arial"/>
                <w:b/>
                <w:bCs/>
                <w:sz w:val="18"/>
                <w:szCs w:val="18"/>
              </w:rPr>
            </w:pPr>
            <w:r>
              <w:rPr>
                <w:rFonts w:ascii="Arial" w:hAnsi="Arial" w:cs="Arial"/>
                <w:b/>
                <w:bCs/>
                <w:noProof/>
                <w:sz w:val="18"/>
                <w:szCs w:val="18"/>
                <w:lang w:val="en-US"/>
              </w:rPr>
              <w:drawing>
                <wp:inline distT="0" distB="0" distL="0" distR="0" wp14:anchorId="306D11C3" wp14:editId="634F2AFF">
                  <wp:extent cx="2743200" cy="4222115"/>
                  <wp:effectExtent l="0" t="0" r="0" b="6985"/>
                  <wp:docPr id="5" name="Picture 5" descr="Figure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1C"/>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43200" cy="4222115"/>
                          </a:xfrm>
                          <a:prstGeom prst="rect">
                            <a:avLst/>
                          </a:prstGeom>
                          <a:noFill/>
                          <a:ln>
                            <a:noFill/>
                          </a:ln>
                        </pic:spPr>
                      </pic:pic>
                    </a:graphicData>
                  </a:graphic>
                </wp:inline>
              </w:drawing>
            </w:r>
          </w:p>
          <w:p w:rsidR="00AB55C9" w:rsidRPr="0044256D" w:rsidRDefault="00AB55C9" w:rsidP="00AB55C9">
            <w:pPr>
              <w:pStyle w:val="NormalWeb"/>
              <w:spacing w:after="187" w:afterAutospacing="0"/>
              <w:rPr>
                <w:rFonts w:ascii="Arial" w:hAnsi="Arial" w:cs="Arial"/>
                <w:sz w:val="18"/>
                <w:szCs w:val="18"/>
              </w:rPr>
            </w:pPr>
            <w:r w:rsidRPr="004D037F">
              <w:rPr>
                <w:rFonts w:ascii="Arial" w:hAnsi="Arial" w:cs="Arial"/>
                <w:b/>
                <w:sz w:val="18"/>
                <w:szCs w:val="18"/>
              </w:rPr>
              <w:t>Figure 1</w:t>
            </w:r>
            <w:r w:rsidRPr="0044256D">
              <w:rPr>
                <w:rFonts w:ascii="Arial" w:hAnsi="Arial" w:cs="Arial"/>
                <w:b/>
                <w:sz w:val="18"/>
                <w:szCs w:val="18"/>
              </w:rPr>
              <w:t>(</w:t>
            </w:r>
            <w:r w:rsidRPr="004D037F">
              <w:rPr>
                <w:rFonts w:ascii="Arial" w:hAnsi="Arial" w:cs="Arial"/>
                <w:b/>
                <w:sz w:val="18"/>
                <w:szCs w:val="18"/>
              </w:rPr>
              <w:t>C</w:t>
            </w:r>
            <w:r w:rsidRPr="0044256D">
              <w:rPr>
                <w:rFonts w:ascii="Arial" w:hAnsi="Arial" w:cs="Arial"/>
                <w:b/>
                <w:sz w:val="18"/>
                <w:szCs w:val="18"/>
              </w:rPr>
              <w:t>)</w:t>
            </w:r>
            <w:r w:rsidRPr="004D037F">
              <w:rPr>
                <w:rFonts w:ascii="Arial" w:hAnsi="Arial" w:cs="Arial"/>
                <w:b/>
                <w:sz w:val="18"/>
                <w:szCs w:val="18"/>
              </w:rPr>
              <w:t>.</w:t>
            </w:r>
            <w:r w:rsidRPr="0044256D">
              <w:rPr>
                <w:rFonts w:ascii="Arial" w:hAnsi="Arial" w:cs="Arial"/>
                <w:sz w:val="18"/>
                <w:szCs w:val="18"/>
              </w:rPr>
              <w:t xml:space="preserve"> Symptoms caused by </w:t>
            </w:r>
            <w:r w:rsidRPr="0044256D">
              <w:rPr>
                <w:rFonts w:ascii="Arial" w:hAnsi="Arial" w:cs="Arial"/>
                <w:i/>
                <w:sz w:val="18"/>
                <w:szCs w:val="18"/>
              </w:rPr>
              <w:t>Aphelenchoides besseyi</w:t>
            </w:r>
            <w:r w:rsidRPr="0044256D">
              <w:rPr>
                <w:rFonts w:ascii="Arial" w:hAnsi="Arial" w:cs="Arial"/>
                <w:sz w:val="18"/>
                <w:szCs w:val="18"/>
              </w:rPr>
              <w:t xml:space="preserve"> on strawberry.</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Photo courtesy Jeffrey Lotz, Florida Department of Agriculture and Consumer Services, Gainesville, FL, United States.</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rFonts w:ascii="Arial" w:hAnsi="Arial" w:cs="Arial"/>
                <w:noProof/>
                <w:sz w:val="18"/>
                <w:szCs w:val="18"/>
                <w:lang w:val="en-US"/>
              </w:rPr>
              <w:drawing>
                <wp:inline distT="0" distB="0" distL="0" distR="0" wp14:anchorId="6F316B93" wp14:editId="55F8D8AB">
                  <wp:extent cx="3387090" cy="1463040"/>
                  <wp:effectExtent l="0" t="0" r="3810" b="3810"/>
                  <wp:docPr id="6" name="Picture 6"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87090" cy="146304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[327]</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 xml:space="preserve">Figure 2. </w:t>
            </w:r>
            <w:r w:rsidRPr="0044256D">
              <w:rPr>
                <w:rFonts w:ascii="Arial" w:hAnsi="Arial" w:cs="Arial"/>
                <w:sz w:val="18"/>
                <w:szCs w:val="18"/>
              </w:rPr>
              <w:t xml:space="preserve">Symptoms caused by </w:t>
            </w:r>
            <w:r w:rsidRPr="0044256D">
              <w:rPr>
                <w:rFonts w:ascii="Arial" w:hAnsi="Arial" w:cs="Arial"/>
                <w:i/>
                <w:iCs/>
                <w:sz w:val="18"/>
                <w:szCs w:val="18"/>
              </w:rPr>
              <w:t>Aphelenchoides fragariae</w:t>
            </w:r>
            <w:r w:rsidRPr="0044256D">
              <w:rPr>
                <w:rFonts w:ascii="Arial" w:hAnsi="Arial" w:cs="Arial"/>
                <w:sz w:val="18"/>
                <w:szCs w:val="18"/>
              </w:rPr>
              <w:t xml:space="preserve"> on </w:t>
            </w:r>
            <w:r w:rsidRPr="0044256D">
              <w:rPr>
                <w:rFonts w:ascii="Arial" w:hAnsi="Arial" w:cs="Arial"/>
                <w:i/>
                <w:iCs/>
                <w:sz w:val="18"/>
                <w:szCs w:val="18"/>
              </w:rPr>
              <w:t>Stachys riederi</w:t>
            </w:r>
            <w:r w:rsidRPr="0044256D">
              <w:rPr>
                <w:rFonts w:ascii="Arial" w:hAnsi="Arial" w:cs="Arial"/>
                <w:sz w:val="18"/>
                <w:szCs w:val="18"/>
              </w:rPr>
              <w:t xml:space="preserve"> var.</w:t>
            </w:r>
            <w:r w:rsidRPr="0044256D">
              <w:rPr>
                <w:rFonts w:ascii="Arial" w:hAnsi="Arial" w:cs="Arial"/>
                <w:i/>
                <w:iCs/>
                <w:sz w:val="18"/>
                <w:szCs w:val="18"/>
              </w:rPr>
              <w:t xml:space="preserve"> japonica.</w:t>
            </w:r>
            <w:r w:rsidRPr="0044256D">
              <w:rPr>
                <w:rFonts w:ascii="Arial" w:hAnsi="Arial" w:cs="Arial"/>
                <w:sz w:val="18"/>
                <w:szCs w:val="18"/>
              </w:rPr>
              <w:t xml:space="preserve"> </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 xml:space="preserve">Source: Khan </w:t>
            </w:r>
            <w:r w:rsidRPr="0044256D">
              <w:rPr>
                <w:rFonts w:ascii="Arial" w:hAnsi="Arial" w:cs="Arial"/>
                <w:i/>
                <w:iCs/>
                <w:sz w:val="18"/>
                <w:szCs w:val="18"/>
              </w:rPr>
              <w:t>et al.</w:t>
            </w:r>
            <w:r w:rsidRPr="0044256D">
              <w:rPr>
                <w:rFonts w:ascii="Arial" w:hAnsi="Arial" w:cs="Arial"/>
                <w:sz w:val="18"/>
                <w:szCs w:val="18"/>
              </w:rPr>
              <w:t xml:space="preserve"> (2008).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469CF21C" wp14:editId="0E00FBC9">
                  <wp:extent cx="3736975" cy="3903980"/>
                  <wp:effectExtent l="0" t="0" r="0" b="1270"/>
                  <wp:docPr id="7" name="Picture 7"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36975" cy="390398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[328]</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3.</w:t>
            </w:r>
            <w:r w:rsidRPr="0044256D">
              <w:rPr>
                <w:rFonts w:ascii="Arial" w:hAnsi="Arial" w:cs="Arial"/>
                <w:sz w:val="18"/>
                <w:szCs w:val="18"/>
              </w:rPr>
              <w:t xml:space="preserve"> Symptoms of </w:t>
            </w:r>
            <w:r w:rsidRPr="0044256D">
              <w:rPr>
                <w:rFonts w:ascii="Arial" w:hAnsi="Arial" w:cs="Arial"/>
                <w:i/>
                <w:iCs/>
                <w:sz w:val="18"/>
                <w:szCs w:val="18"/>
              </w:rPr>
              <w:t>Aphelenchoides fragariae</w:t>
            </w:r>
            <w:r w:rsidRPr="0044256D">
              <w:rPr>
                <w:rFonts w:ascii="Arial" w:hAnsi="Arial" w:cs="Arial"/>
                <w:sz w:val="18"/>
                <w:szCs w:val="18"/>
              </w:rPr>
              <w:t xml:space="preserve"> attack in: (A) </w:t>
            </w:r>
            <w:r w:rsidRPr="0044256D">
              <w:rPr>
                <w:rFonts w:ascii="Arial" w:hAnsi="Arial" w:cs="Arial"/>
                <w:i/>
                <w:iCs/>
                <w:sz w:val="18"/>
                <w:szCs w:val="18"/>
              </w:rPr>
              <w:t>Convolvulus arvensis</w:t>
            </w:r>
            <w:r w:rsidRPr="0044256D">
              <w:rPr>
                <w:rFonts w:ascii="Arial" w:hAnsi="Arial" w:cs="Arial"/>
                <w:sz w:val="18"/>
                <w:szCs w:val="18"/>
              </w:rPr>
              <w:t>; (B)</w:t>
            </w:r>
            <w:r w:rsidRPr="0044256D">
              <w:rPr>
                <w:rFonts w:ascii="Arial" w:hAnsi="Arial" w:cs="Arial"/>
                <w:i/>
                <w:iCs/>
                <w:sz w:val="18"/>
                <w:szCs w:val="18"/>
              </w:rPr>
              <w:t xml:space="preserve"> Phymatodes diversifolium</w:t>
            </w:r>
            <w:r w:rsidRPr="0044256D">
              <w:rPr>
                <w:rFonts w:ascii="Arial" w:hAnsi="Arial" w:cs="Arial"/>
                <w:sz w:val="18"/>
                <w:szCs w:val="18"/>
              </w:rPr>
              <w:t>; (C)</w:t>
            </w:r>
            <w:r w:rsidRPr="0044256D">
              <w:rPr>
                <w:rFonts w:ascii="Arial" w:hAnsi="Arial" w:cs="Arial"/>
                <w:i/>
                <w:iCs/>
                <w:sz w:val="18"/>
                <w:szCs w:val="18"/>
              </w:rPr>
              <w:t xml:space="preserve"> Stachys riederi</w:t>
            </w:r>
            <w:r w:rsidRPr="0044256D">
              <w:rPr>
                <w:rFonts w:ascii="Arial" w:hAnsi="Arial" w:cs="Arial"/>
                <w:sz w:val="18"/>
                <w:szCs w:val="18"/>
              </w:rPr>
              <w:t xml:space="preserve">; (D) </w:t>
            </w:r>
            <w:r w:rsidRPr="0044256D">
              <w:rPr>
                <w:rFonts w:ascii="Arial" w:hAnsi="Arial" w:cs="Arial"/>
                <w:i/>
                <w:iCs/>
                <w:sz w:val="18"/>
                <w:szCs w:val="18"/>
              </w:rPr>
              <w:t>Buddleja</w:t>
            </w:r>
            <w:r w:rsidRPr="0044256D">
              <w:rPr>
                <w:rFonts w:ascii="Arial" w:hAnsi="Arial" w:cs="Arial"/>
                <w:sz w:val="18"/>
                <w:szCs w:val="18"/>
              </w:rPr>
              <w:t xml:space="preserve"> sp.; and (E) </w:t>
            </w:r>
            <w:r w:rsidRPr="0044256D">
              <w:rPr>
                <w:rFonts w:ascii="Arial" w:hAnsi="Arial" w:cs="Arial"/>
                <w:i/>
                <w:iCs/>
                <w:sz w:val="18"/>
                <w:szCs w:val="18"/>
              </w:rPr>
              <w:t>Salvia</w:t>
            </w:r>
            <w:r w:rsidRPr="0044256D">
              <w:rPr>
                <w:rFonts w:ascii="Arial" w:hAnsi="Arial" w:cs="Arial"/>
                <w:sz w:val="18"/>
                <w:szCs w:val="18"/>
              </w:rPr>
              <w:t xml:space="preserve"> sp.</w:t>
            </w:r>
          </w:p>
          <w:p w:rsidR="00AB55C9" w:rsidRPr="0044256D" w:rsidRDefault="00AB55C9" w:rsidP="00AB55C9">
            <w:pPr>
              <w:pStyle w:val="NormalWeb"/>
              <w:spacing w:after="187" w:afterAutospacing="0"/>
              <w:rPr>
                <w:rFonts w:ascii="Arial" w:hAnsi="Arial" w:cs="Arial"/>
                <w:sz w:val="18"/>
                <w:szCs w:val="18"/>
              </w:rPr>
            </w:pPr>
            <w:r w:rsidRPr="004159F8">
              <w:rPr>
                <w:rFonts w:ascii="Arial" w:hAnsi="Arial" w:cs="Arial"/>
                <w:sz w:val="18"/>
                <w:szCs w:val="18"/>
                <w:lang w:val="fr-FR"/>
              </w:rPr>
              <w:t xml:space="preserve">Source: (A, B) Knight </w:t>
            </w:r>
            <w:r w:rsidRPr="004159F8">
              <w:rPr>
                <w:rFonts w:ascii="Arial" w:hAnsi="Arial" w:cs="Arial"/>
                <w:i/>
                <w:iCs/>
                <w:sz w:val="18"/>
                <w:szCs w:val="18"/>
                <w:lang w:val="fr-FR"/>
              </w:rPr>
              <w:t>et al</w:t>
            </w:r>
            <w:r w:rsidRPr="004159F8">
              <w:rPr>
                <w:rFonts w:ascii="Arial" w:hAnsi="Arial" w:cs="Arial"/>
                <w:sz w:val="18"/>
                <w:szCs w:val="18"/>
                <w:lang w:val="fr-FR"/>
              </w:rPr>
              <w:t xml:space="preserve">. (2002); (C) Khan </w:t>
            </w:r>
            <w:r w:rsidRPr="004159F8">
              <w:rPr>
                <w:rFonts w:ascii="Arial" w:hAnsi="Arial" w:cs="Arial"/>
                <w:i/>
                <w:iCs/>
                <w:sz w:val="18"/>
                <w:szCs w:val="18"/>
                <w:lang w:val="fr-FR"/>
              </w:rPr>
              <w:t>et al</w:t>
            </w:r>
            <w:r w:rsidRPr="004159F8">
              <w:rPr>
                <w:rFonts w:ascii="Arial" w:hAnsi="Arial" w:cs="Arial"/>
                <w:sz w:val="18"/>
                <w:szCs w:val="18"/>
                <w:lang w:val="fr-FR"/>
              </w:rPr>
              <w:t xml:space="preserve">. </w:t>
            </w:r>
            <w:r w:rsidRPr="0044256D">
              <w:rPr>
                <w:rFonts w:ascii="Arial" w:hAnsi="Arial" w:cs="Arial"/>
                <w:sz w:val="18"/>
                <w:szCs w:val="18"/>
              </w:rPr>
              <w:t xml:space="preserve">(2008); and (D, E) Kohl (2011).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56C7F8CD" wp14:editId="50A0C5CF">
                  <wp:extent cx="4142740" cy="2138680"/>
                  <wp:effectExtent l="0" t="0" r="0" b="0"/>
                  <wp:docPr id="8" name="Picture 8" descr="Pictur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42740" cy="213868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[329]</w:t>
            </w: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rPr>
                <w:rFonts w:ascii="Arial" w:hAnsi="Arial" w:cs="Arial"/>
                <w:sz w:val="18"/>
                <w:szCs w:val="18"/>
              </w:rPr>
            </w:pPr>
            <w:r w:rsidRPr="0044256D">
              <w:rPr>
                <w:rFonts w:ascii="Arial" w:hAnsi="Arial" w:cs="Arial"/>
                <w:b/>
                <w:bCs/>
                <w:sz w:val="18"/>
                <w:szCs w:val="18"/>
              </w:rPr>
              <w:t>Figure 4.</w:t>
            </w:r>
            <w:r w:rsidRPr="0044256D">
              <w:rPr>
                <w:rFonts w:ascii="Arial" w:hAnsi="Arial" w:cs="Arial"/>
                <w:sz w:val="18"/>
                <w:szCs w:val="18"/>
              </w:rPr>
              <w:t xml:space="preserve"> Different degrees of symptom severity on </w:t>
            </w:r>
            <w:r w:rsidRPr="0044256D">
              <w:rPr>
                <w:rFonts w:ascii="Arial" w:hAnsi="Arial" w:cs="Arial"/>
                <w:i/>
                <w:iCs/>
                <w:sz w:val="18"/>
                <w:szCs w:val="18"/>
              </w:rPr>
              <w:t>Hosta</w:t>
            </w:r>
            <w:r w:rsidRPr="0044256D">
              <w:rPr>
                <w:rFonts w:ascii="Arial" w:hAnsi="Arial" w:cs="Arial"/>
                <w:sz w:val="18"/>
                <w:szCs w:val="18"/>
              </w:rPr>
              <w:t xml:space="preserve"> leaves caused by </w:t>
            </w:r>
            <w:r w:rsidRPr="0044256D">
              <w:rPr>
                <w:rFonts w:ascii="Arial" w:hAnsi="Arial" w:cs="Arial"/>
                <w:i/>
                <w:iCs/>
                <w:sz w:val="18"/>
                <w:szCs w:val="18"/>
              </w:rPr>
              <w:t>Aphelenchoides fragariae.</w:t>
            </w:r>
            <w:r w:rsidRPr="0044256D">
              <w:rPr>
                <w:rFonts w:ascii="Arial" w:hAnsi="Arial" w:cs="Arial"/>
                <w:sz w:val="18"/>
                <w:szCs w:val="18"/>
              </w:rPr>
              <w:t xml:space="preserve"> </w:t>
            </w:r>
          </w:p>
          <w:p w:rsidR="00AB55C9" w:rsidRPr="0044256D" w:rsidRDefault="00AB55C9" w:rsidP="00AB55C9">
            <w:pPr>
              <w:pStyle w:val="western"/>
              <w:spacing w:after="0" w:afterAutospacing="0"/>
              <w:rPr>
                <w:rFonts w:ascii="Arial" w:hAnsi="Arial" w:cs="Arial"/>
                <w:sz w:val="18"/>
                <w:szCs w:val="18"/>
              </w:rPr>
            </w:pPr>
            <w:r w:rsidRPr="0044256D">
              <w:rPr>
                <w:rFonts w:ascii="Arial" w:hAnsi="Arial" w:cs="Arial"/>
                <w:sz w:val="18"/>
                <w:szCs w:val="18"/>
              </w:rPr>
              <w:t xml:space="preserve">Source: Zhen </w:t>
            </w:r>
            <w:r w:rsidRPr="0044256D">
              <w:rPr>
                <w:rFonts w:ascii="Arial" w:hAnsi="Arial" w:cs="Arial"/>
                <w:i/>
                <w:iCs/>
                <w:sz w:val="18"/>
                <w:szCs w:val="18"/>
              </w:rPr>
              <w:t>et al.</w:t>
            </w:r>
            <w:r w:rsidRPr="0044256D">
              <w:rPr>
                <w:rFonts w:ascii="Arial" w:hAnsi="Arial" w:cs="Arial"/>
                <w:sz w:val="18"/>
                <w:szCs w:val="18"/>
              </w:rPr>
              <w:t xml:space="preserve"> (2012).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pageBreakBefore/>
              <w:spacing w:after="0" w:afterAutospacing="0"/>
              <w:jc w:val="center"/>
              <w:rPr>
                <w:rFonts w:ascii="Arial" w:hAnsi="Arial" w:cs="Arial"/>
                <w:sz w:val="18"/>
                <w:szCs w:val="18"/>
              </w:rPr>
            </w:pPr>
            <w:r>
              <w:rPr>
                <w:noProof/>
                <w:lang w:val="en-US"/>
              </w:rPr>
              <w:drawing>
                <wp:inline distT="0" distB="0" distL="0" distR="0" wp14:anchorId="42D18146" wp14:editId="7A59238E">
                  <wp:extent cx="4961890" cy="1399540"/>
                  <wp:effectExtent l="0" t="0" r="0" b="0"/>
                  <wp:docPr id="64" name="Picture 64" descr="Pic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icture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61890" cy="139954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[330]</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5.</w:t>
            </w:r>
            <w:r w:rsidRPr="0044256D">
              <w:rPr>
                <w:rFonts w:ascii="Arial" w:hAnsi="Arial" w:cs="Arial"/>
                <w:sz w:val="18"/>
                <w:szCs w:val="18"/>
              </w:rPr>
              <w:t xml:space="preserve"> Leaf blotch symptoms</w:t>
            </w:r>
            <w:r w:rsidRPr="0044256D">
              <w:rPr>
                <w:rFonts w:ascii="Arial" w:hAnsi="Arial" w:cs="Arial"/>
                <w:b/>
                <w:bCs/>
                <w:sz w:val="18"/>
                <w:szCs w:val="18"/>
              </w:rPr>
              <w:t xml:space="preserve"> </w:t>
            </w:r>
            <w:r w:rsidRPr="0044256D">
              <w:rPr>
                <w:rFonts w:ascii="Arial" w:hAnsi="Arial" w:cs="Arial"/>
                <w:sz w:val="18"/>
                <w:szCs w:val="18"/>
              </w:rPr>
              <w:t xml:space="preserve">on plants infested with </w:t>
            </w:r>
            <w:r w:rsidRPr="0044256D">
              <w:rPr>
                <w:rFonts w:ascii="Arial" w:hAnsi="Arial" w:cs="Arial"/>
                <w:i/>
                <w:iCs/>
                <w:sz w:val="18"/>
                <w:szCs w:val="18"/>
              </w:rPr>
              <w:t>Aphelenchoides fragariae</w:t>
            </w:r>
            <w:r w:rsidRPr="0044256D">
              <w:rPr>
                <w:rFonts w:ascii="Arial" w:hAnsi="Arial" w:cs="Arial"/>
                <w:sz w:val="18"/>
                <w:szCs w:val="18"/>
              </w:rPr>
              <w:t xml:space="preserve">: (A) ferns; (B) </w:t>
            </w:r>
            <w:r w:rsidRPr="0044256D">
              <w:rPr>
                <w:rFonts w:ascii="Arial" w:hAnsi="Arial" w:cs="Arial"/>
                <w:i/>
                <w:iCs/>
                <w:sz w:val="18"/>
                <w:szCs w:val="18"/>
              </w:rPr>
              <w:t>Pteris cretica</w:t>
            </w:r>
            <w:r w:rsidRPr="0044256D">
              <w:rPr>
                <w:rFonts w:ascii="Arial" w:hAnsi="Arial" w:cs="Arial"/>
                <w:sz w:val="18"/>
                <w:szCs w:val="18"/>
              </w:rPr>
              <w:t xml:space="preserve">; and (C) </w:t>
            </w:r>
            <w:r w:rsidRPr="0044256D">
              <w:rPr>
                <w:rFonts w:ascii="Arial" w:hAnsi="Arial" w:cs="Arial"/>
                <w:i/>
                <w:iCs/>
                <w:sz w:val="18"/>
                <w:szCs w:val="18"/>
              </w:rPr>
              <w:t>Stenochlaena tenuiflolia.</w:t>
            </w:r>
            <w:r w:rsidRPr="0044256D">
              <w:rPr>
                <w:rFonts w:ascii="Arial" w:hAnsi="Arial" w:cs="Arial"/>
                <w:sz w:val="18"/>
                <w:szCs w:val="18"/>
              </w:rPr>
              <w:t xml:space="preserve"> </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 xml:space="preserve">Source: (A) Cobon and O’Neill (2011) and (B, C) Chizov </w:t>
            </w:r>
            <w:r w:rsidRPr="0044256D">
              <w:rPr>
                <w:rFonts w:ascii="Arial" w:hAnsi="Arial" w:cs="Arial"/>
                <w:i/>
                <w:iCs/>
                <w:sz w:val="18"/>
                <w:szCs w:val="18"/>
              </w:rPr>
              <w:t>et al.</w:t>
            </w:r>
            <w:r w:rsidRPr="0044256D">
              <w:rPr>
                <w:rFonts w:ascii="Arial" w:hAnsi="Arial" w:cs="Arial"/>
                <w:sz w:val="18"/>
                <w:szCs w:val="18"/>
              </w:rPr>
              <w:t xml:space="preserve"> (2006).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48B60994" wp14:editId="0A9A4A83">
                  <wp:extent cx="4182110" cy="1852930"/>
                  <wp:effectExtent l="0" t="0" r="8890" b="0"/>
                  <wp:docPr id="10" name="Picture 10" descr="Pictu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82110" cy="185293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[331]</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6.</w:t>
            </w:r>
            <w:r w:rsidRPr="0044256D">
              <w:rPr>
                <w:rFonts w:ascii="Arial" w:hAnsi="Arial" w:cs="Arial"/>
                <w:sz w:val="18"/>
                <w:szCs w:val="18"/>
              </w:rPr>
              <w:t xml:space="preserve"> Leaf blotch symptoms on plants infe</w:t>
            </w:r>
            <w:r>
              <w:rPr>
                <w:rFonts w:ascii="Arial" w:hAnsi="Arial" w:cs="Arial"/>
                <w:sz w:val="18"/>
                <w:szCs w:val="18"/>
              </w:rPr>
              <w:t>s</w:t>
            </w:r>
            <w:r w:rsidRPr="0044256D">
              <w:rPr>
                <w:rFonts w:ascii="Arial" w:hAnsi="Arial" w:cs="Arial"/>
                <w:sz w:val="18"/>
                <w:szCs w:val="18"/>
              </w:rPr>
              <w:t xml:space="preserve">ted by </w:t>
            </w:r>
            <w:r w:rsidRPr="0044256D">
              <w:rPr>
                <w:rFonts w:ascii="Arial" w:hAnsi="Arial" w:cs="Arial"/>
                <w:i/>
                <w:iCs/>
                <w:sz w:val="18"/>
                <w:szCs w:val="18"/>
              </w:rPr>
              <w:t>Aphelenchoides fragariae:</w:t>
            </w:r>
            <w:r w:rsidRPr="0044256D">
              <w:rPr>
                <w:rFonts w:ascii="Arial" w:hAnsi="Arial" w:cs="Arial"/>
                <w:sz w:val="18"/>
                <w:szCs w:val="18"/>
              </w:rPr>
              <w:t xml:space="preserve"> (A) </w:t>
            </w:r>
            <w:r w:rsidRPr="0044256D">
              <w:rPr>
                <w:rFonts w:ascii="Arial" w:hAnsi="Arial" w:cs="Arial"/>
                <w:i/>
                <w:iCs/>
                <w:sz w:val="18"/>
                <w:szCs w:val="18"/>
              </w:rPr>
              <w:t>Begonia</w:t>
            </w:r>
            <w:r w:rsidRPr="0044256D">
              <w:rPr>
                <w:rFonts w:ascii="Arial" w:hAnsi="Arial" w:cs="Arial"/>
                <w:sz w:val="18"/>
                <w:szCs w:val="18"/>
              </w:rPr>
              <w:t xml:space="preserve"> sp. and (B) </w:t>
            </w:r>
            <w:r w:rsidRPr="0044256D">
              <w:rPr>
                <w:rFonts w:ascii="Arial" w:hAnsi="Arial" w:cs="Arial"/>
                <w:i/>
                <w:iCs/>
                <w:sz w:val="18"/>
                <w:szCs w:val="18"/>
              </w:rPr>
              <w:t>Andrographis paniculata.</w:t>
            </w:r>
            <w:r w:rsidRPr="0044256D">
              <w:rPr>
                <w:rFonts w:ascii="Arial" w:hAnsi="Arial" w:cs="Arial"/>
                <w:sz w:val="18"/>
                <w:szCs w:val="18"/>
              </w:rPr>
              <w:t xml:space="preserve"> </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Source: (A) photo courtesy of the Department of Crop Sciences, University of Illinois at Urbana–Champaign, Champa</w:t>
            </w:r>
            <w:r>
              <w:rPr>
                <w:rFonts w:ascii="Arial" w:hAnsi="Arial" w:cs="Arial"/>
                <w:sz w:val="18"/>
                <w:szCs w:val="18"/>
              </w:rPr>
              <w:t>i</w:t>
            </w:r>
            <w:r w:rsidRPr="0044256D">
              <w:rPr>
                <w:rFonts w:ascii="Arial" w:hAnsi="Arial" w:cs="Arial"/>
                <w:sz w:val="18"/>
                <w:szCs w:val="18"/>
              </w:rPr>
              <w:t xml:space="preserve">gn, IL, United States, and (B) dan Supriadi (2008).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Default="00AB55C9" w:rsidP="00AB55C9">
            <w:pPr>
              <w:pStyle w:val="western"/>
              <w:spacing w:after="0" w:afterAutospacing="0"/>
              <w:jc w:val="center"/>
            </w:pPr>
            <w:r>
              <w:rPr>
                <w:noProof/>
                <w:lang w:val="en-US"/>
              </w:rPr>
              <w:drawing>
                <wp:inline distT="0" distB="0" distL="0" distR="0" wp14:anchorId="5C292B9A" wp14:editId="327A8CA3">
                  <wp:extent cx="4190365" cy="1503045"/>
                  <wp:effectExtent l="0" t="0" r="635" b="1905"/>
                  <wp:docPr id="55" name="Picture 55"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icture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90365" cy="1503045"/>
                          </a:xfrm>
                          <a:prstGeom prst="rect">
                            <a:avLst/>
                          </a:prstGeom>
                          <a:noFill/>
                          <a:ln>
                            <a:noFill/>
                          </a:ln>
                        </pic:spPr>
                      </pic:pic>
                    </a:graphicData>
                  </a:graphic>
                </wp:inline>
              </w:drawing>
            </w:r>
          </w:p>
          <w:p w:rsidR="00AB55C9" w:rsidRDefault="00AB55C9" w:rsidP="00AB55C9"/>
          <w:p w:rsidR="00AB55C9" w:rsidRPr="00300DD3" w:rsidRDefault="00AB55C9" w:rsidP="00AB55C9">
            <w:pPr>
              <w:tabs>
                <w:tab w:val="left" w:pos="5430"/>
              </w:tabs>
            </w:pPr>
            <w:r>
              <w:tab/>
            </w:r>
          </w:p>
          <w:p w:rsidR="00AB55C9" w:rsidRPr="0044256D" w:rsidRDefault="00AB55C9" w:rsidP="00AB55C9">
            <w:pPr>
              <w:pStyle w:val="western"/>
              <w:spacing w:after="0" w:afterAutospacing="0"/>
              <w:jc w:val="center"/>
              <w:rPr>
                <w:rFonts w:ascii="Arial" w:hAnsi="Arial" w:cs="Arial"/>
                <w:sz w:val="18"/>
                <w:szCs w:val="18"/>
              </w:rPr>
            </w:pPr>
            <w:r>
              <w:rPr>
                <w:rFonts w:ascii="Arial" w:hAnsi="Arial" w:cs="Arial"/>
                <w:noProof/>
                <w:sz w:val="18"/>
                <w:szCs w:val="18"/>
                <w:lang w:val="en-US"/>
              </w:rPr>
              <w:drawing>
                <wp:inline distT="0" distB="0" distL="0" distR="0" wp14:anchorId="22720CF4" wp14:editId="0C67A7EA">
                  <wp:extent cx="3427095" cy="2623820"/>
                  <wp:effectExtent l="0" t="0" r="1905" b="5080"/>
                  <wp:docPr id="60" name="Picture 60" descr="Pictur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icture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27095" cy="262382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[332]</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7.</w:t>
            </w:r>
            <w:r w:rsidRPr="0044256D">
              <w:rPr>
                <w:rFonts w:ascii="Arial" w:hAnsi="Arial" w:cs="Arial"/>
                <w:sz w:val="18"/>
                <w:szCs w:val="18"/>
              </w:rPr>
              <w:t xml:space="preserve"> </w:t>
            </w:r>
            <w:r w:rsidRPr="0044256D">
              <w:rPr>
                <w:rFonts w:ascii="Arial" w:hAnsi="Arial" w:cs="Arial"/>
                <w:i/>
                <w:iCs/>
                <w:sz w:val="18"/>
                <w:szCs w:val="18"/>
              </w:rPr>
              <w:t>Fragaria</w:t>
            </w:r>
            <w:r w:rsidRPr="0044256D">
              <w:rPr>
                <w:rFonts w:ascii="Arial" w:hAnsi="Arial" w:cs="Arial"/>
                <w:sz w:val="18"/>
                <w:szCs w:val="18"/>
              </w:rPr>
              <w:t xml:space="preserve"> spp. plants infested with </w:t>
            </w:r>
            <w:r w:rsidRPr="0044256D">
              <w:rPr>
                <w:rFonts w:ascii="Arial" w:hAnsi="Arial" w:cs="Arial"/>
                <w:i/>
                <w:iCs/>
                <w:sz w:val="18"/>
                <w:szCs w:val="18"/>
              </w:rPr>
              <w:t>Aphelenchoides fragariae:</w:t>
            </w:r>
            <w:r w:rsidRPr="0044256D">
              <w:rPr>
                <w:rFonts w:ascii="Arial" w:hAnsi="Arial" w:cs="Arial"/>
                <w:sz w:val="18"/>
                <w:szCs w:val="18"/>
              </w:rPr>
              <w:t xml:space="preserve"> (A) tight aggregation of crown with malformed leaves; (B) abnormal plant growth with stunting and deformation; (C) an uninfested plant; and (D) malformed leaves.</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 xml:space="preserve">Source: (A–C) Cobon and O’Neill (2011) and </w:t>
            </w:r>
            <w:r w:rsidRPr="00194F84">
              <w:rPr>
                <w:rFonts w:ascii="Arial" w:hAnsi="Arial" w:cs="Arial"/>
                <w:sz w:val="18"/>
                <w:szCs w:val="18"/>
              </w:rPr>
              <w:t>(D) photo</w:t>
            </w:r>
            <w:r w:rsidRPr="0044256D">
              <w:rPr>
                <w:rFonts w:ascii="Arial" w:hAnsi="Arial" w:cs="Arial"/>
                <w:sz w:val="18"/>
                <w:szCs w:val="18"/>
              </w:rPr>
              <w:t xml:space="preserve"> courtesy Adam Szczygieł, formerly Institute of Pomology and Floriculture, Experimental Research Station at Brzezna, Poland. </w:t>
            </w:r>
          </w:p>
          <w:p w:rsidR="00AB55C9" w:rsidRPr="0044256D" w:rsidRDefault="00AB55C9" w:rsidP="00AB55C9">
            <w:pPr>
              <w:pStyle w:val="NormalWeb"/>
              <w:spacing w:after="187" w:afterAutospacing="0"/>
              <w:rPr>
                <w:rFonts w:ascii="Arial" w:hAnsi="Arial" w:cs="Arial"/>
                <w:sz w:val="18"/>
                <w:szCs w:val="18"/>
              </w:rPr>
            </w:pP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7FA1631E" wp14:editId="6D646F0E">
                  <wp:extent cx="3331845" cy="2234565"/>
                  <wp:effectExtent l="0" t="0" r="1905" b="0"/>
                  <wp:docPr id="13" name="Picture 13" descr="Pictur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31845" cy="2234565"/>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[333]</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 8.</w:t>
            </w:r>
            <w:r w:rsidRPr="0044256D">
              <w:rPr>
                <w:rFonts w:ascii="Arial" w:hAnsi="Arial" w:cs="Arial"/>
                <w:sz w:val="18"/>
                <w:szCs w:val="18"/>
              </w:rPr>
              <w:t xml:space="preserve"> Symptoms (interveinal necrosis) caused by </w:t>
            </w:r>
            <w:r w:rsidRPr="0044256D">
              <w:rPr>
                <w:rFonts w:ascii="Arial" w:hAnsi="Arial" w:cs="Arial"/>
                <w:i/>
                <w:iCs/>
                <w:sz w:val="18"/>
                <w:szCs w:val="18"/>
              </w:rPr>
              <w:t>Aphelenchoides ritzemabosi</w:t>
            </w:r>
            <w:r w:rsidRPr="0044256D">
              <w:rPr>
                <w:rFonts w:ascii="Arial" w:hAnsi="Arial" w:cs="Arial"/>
                <w:sz w:val="18"/>
                <w:szCs w:val="18"/>
              </w:rPr>
              <w:t xml:space="preserve"> on </w:t>
            </w:r>
            <w:r w:rsidRPr="0044256D">
              <w:rPr>
                <w:rFonts w:ascii="Arial" w:hAnsi="Arial" w:cs="Arial"/>
                <w:i/>
                <w:iCs/>
                <w:sz w:val="18"/>
                <w:szCs w:val="18"/>
              </w:rPr>
              <w:t>Chrysanthemum</w:t>
            </w:r>
            <w:r w:rsidRPr="0044256D">
              <w:rPr>
                <w:rFonts w:ascii="Arial" w:hAnsi="Arial" w:cs="Arial"/>
                <w:sz w:val="18"/>
                <w:szCs w:val="18"/>
              </w:rPr>
              <w:t xml:space="preserve"> leaves.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Photo courtesy</w:t>
            </w:r>
            <w:r w:rsidRPr="0044256D">
              <w:rPr>
                <w:rFonts w:ascii="Arial" w:hAnsi="Arial" w:cs="Arial"/>
                <w:b/>
                <w:bCs/>
                <w:sz w:val="18"/>
                <w:szCs w:val="18"/>
              </w:rPr>
              <w:t xml:space="preserve"> </w:t>
            </w:r>
            <w:r w:rsidRPr="0044256D">
              <w:rPr>
                <w:rFonts w:ascii="Arial" w:hAnsi="Arial" w:cs="Arial"/>
                <w:sz w:val="18"/>
                <w:szCs w:val="18"/>
              </w:rPr>
              <w:t xml:space="preserve">J. Bridge, CABI BioScience.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41056159" wp14:editId="06747784">
                  <wp:extent cx="4763135" cy="7044690"/>
                  <wp:effectExtent l="0" t="0" r="0" b="3810"/>
                  <wp:docPr id="14" name="Picture 14" descr="Figur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3135" cy="704469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[334]</w:t>
            </w:r>
          </w:p>
        </w:tc>
        <w:tc>
          <w:tcPr>
            <w:tcW w:w="9057" w:type="dxa"/>
            <w:tcMar>
              <w:top w:w="80" w:type="dxa"/>
              <w:left w:w="80" w:type="dxa"/>
              <w:bottom w:w="80" w:type="dxa"/>
              <w:right w:w="80" w:type="dxa"/>
            </w:tcMar>
            <w:hideMark/>
          </w:tcPr>
          <w:p w:rsidR="00AB55C9" w:rsidRPr="0044256D" w:rsidRDefault="00AB55C9" w:rsidP="00AB55C9">
            <w:pPr>
              <w:pStyle w:val="NormalWeb"/>
              <w:spacing w:before="0" w:beforeAutospacing="0" w:after="0" w:afterAutospacing="0"/>
              <w:rPr>
                <w:rFonts w:ascii="Arial" w:hAnsi="Arial" w:cs="Arial"/>
                <w:sz w:val="18"/>
                <w:szCs w:val="18"/>
              </w:rPr>
            </w:pPr>
            <w:r w:rsidRPr="0044256D">
              <w:rPr>
                <w:rFonts w:ascii="Arial" w:hAnsi="Arial" w:cs="Arial"/>
                <w:b/>
                <w:bCs/>
                <w:sz w:val="18"/>
                <w:szCs w:val="18"/>
              </w:rPr>
              <w:t xml:space="preserve">Figure 9. </w:t>
            </w:r>
            <w:r w:rsidRPr="0044256D">
              <w:rPr>
                <w:rFonts w:ascii="Arial" w:hAnsi="Arial" w:cs="Arial"/>
                <w:i/>
                <w:iCs/>
                <w:sz w:val="18"/>
                <w:szCs w:val="18"/>
              </w:rPr>
              <w:t>Aphelenchoides</w:t>
            </w:r>
            <w:r w:rsidRPr="0044256D">
              <w:rPr>
                <w:rFonts w:ascii="Arial" w:hAnsi="Arial" w:cs="Arial"/>
                <w:sz w:val="18"/>
                <w:szCs w:val="18"/>
              </w:rPr>
              <w:t xml:space="preserve"> spp.: (A) female; (B) male; (C) female anterior end; (D) lateral field; (E) female tail; (F) male tail; (G) female tail terminal mucro; and (H) male tail terminal mucro.</w:t>
            </w:r>
          </w:p>
          <w:p w:rsidR="00AB55C9" w:rsidRPr="0044256D" w:rsidRDefault="00AB55C9" w:rsidP="00AB55C9">
            <w:pPr>
              <w:pStyle w:val="NormalWeb"/>
              <w:spacing w:before="60" w:beforeAutospacing="0" w:after="0" w:afterAutospacing="0"/>
              <w:rPr>
                <w:rFonts w:ascii="Arial" w:hAnsi="Arial" w:cs="Arial"/>
                <w:sz w:val="18"/>
                <w:szCs w:val="18"/>
              </w:rPr>
            </w:pPr>
            <w:r w:rsidRPr="004159F8">
              <w:rPr>
                <w:rFonts w:ascii="Arial" w:hAnsi="Arial" w:cs="Arial"/>
                <w:sz w:val="18"/>
                <w:szCs w:val="18"/>
                <w:lang w:val="fr-FR"/>
              </w:rPr>
              <w:t xml:space="preserve">Source: (A, B, E)  Wang </w:t>
            </w:r>
            <w:r w:rsidRPr="004159F8">
              <w:rPr>
                <w:rFonts w:ascii="Arial" w:hAnsi="Arial" w:cs="Arial"/>
                <w:i/>
                <w:iCs/>
                <w:sz w:val="18"/>
                <w:szCs w:val="18"/>
                <w:lang w:val="fr-FR"/>
              </w:rPr>
              <w:t>et al.</w:t>
            </w:r>
            <w:r w:rsidRPr="004159F8">
              <w:rPr>
                <w:rFonts w:ascii="Arial" w:hAnsi="Arial" w:cs="Arial"/>
                <w:sz w:val="18"/>
                <w:szCs w:val="18"/>
                <w:lang w:val="fr-FR"/>
              </w:rPr>
              <w:t xml:space="preserve"> </w:t>
            </w:r>
            <w:r w:rsidRPr="004159F8">
              <w:rPr>
                <w:rFonts w:ascii="Arial" w:hAnsi="Arial" w:cs="Arial"/>
                <w:sz w:val="18"/>
                <w:szCs w:val="18"/>
              </w:rPr>
              <w:t xml:space="preserve">(2013); (D, G) Deimi </w:t>
            </w:r>
            <w:r w:rsidRPr="004159F8">
              <w:rPr>
                <w:rFonts w:ascii="Arial" w:hAnsi="Arial" w:cs="Arial"/>
                <w:i/>
                <w:iCs/>
                <w:sz w:val="18"/>
                <w:szCs w:val="18"/>
              </w:rPr>
              <w:t>et al</w:t>
            </w:r>
            <w:r w:rsidRPr="004159F8">
              <w:rPr>
                <w:rFonts w:ascii="Arial" w:hAnsi="Arial" w:cs="Arial"/>
                <w:sz w:val="18"/>
                <w:szCs w:val="18"/>
              </w:rPr>
              <w:t xml:space="preserve">. </w:t>
            </w:r>
            <w:r w:rsidRPr="0044256D">
              <w:rPr>
                <w:rFonts w:ascii="Arial" w:hAnsi="Arial" w:cs="Arial"/>
                <w:sz w:val="18"/>
                <w:szCs w:val="18"/>
              </w:rPr>
              <w:t xml:space="preserve">(2006); (H) Yu and Tsay (2003); and (C, F) photos courtesy Z. F. Yang and H. Xie, South China Agricultural University, Guangzhou, China).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pageBreakBefore/>
              <w:spacing w:after="0" w:afterAutospacing="0"/>
              <w:rPr>
                <w:rFonts w:ascii="Arial" w:hAnsi="Arial" w:cs="Arial"/>
                <w:sz w:val="18"/>
                <w:szCs w:val="18"/>
              </w:rPr>
            </w:pPr>
            <w:r>
              <w:rPr>
                <w:rFonts w:ascii="Arial" w:hAnsi="Arial" w:cs="Arial"/>
                <w:noProof/>
                <w:sz w:val="18"/>
                <w:szCs w:val="18"/>
                <w:lang w:val="en-US"/>
              </w:rPr>
              <w:drawing>
                <wp:inline distT="0" distB="0" distL="0" distR="0" wp14:anchorId="3D19B0CF" wp14:editId="1DA0D556">
                  <wp:extent cx="6096787" cy="5705856"/>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2.png"/>
                          <pic:cNvPicPr/>
                        </pic:nvPicPr>
                        <pic:blipFill>
                          <a:blip r:embed="rId42">
                            <a:extLst>
                              <a:ext uri="{28A0092B-C50C-407E-A947-70E740481C1C}">
                                <a14:useLocalDpi xmlns:a14="http://schemas.microsoft.com/office/drawing/2010/main" val="0"/>
                              </a:ext>
                            </a:extLst>
                          </a:blip>
                          <a:stretch>
                            <a:fillRect/>
                          </a:stretch>
                        </pic:blipFill>
                        <pic:spPr>
                          <a:xfrm>
                            <a:off x="0" y="0"/>
                            <a:ext cx="6161197" cy="5766136"/>
                          </a:xfrm>
                          <a:prstGeom prst="rect">
                            <a:avLst/>
                          </a:prstGeom>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[335]</w:t>
            </w: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rPr>
                <w:rFonts w:ascii="Arial" w:hAnsi="Arial" w:cs="Arial"/>
                <w:sz w:val="18"/>
                <w:szCs w:val="18"/>
              </w:rPr>
            </w:pPr>
            <w:r w:rsidRPr="009D45E6">
              <w:rPr>
                <w:rFonts w:ascii="Arial" w:hAnsi="Arial" w:cs="Arial"/>
                <w:b/>
                <w:bCs/>
                <w:sz w:val="18"/>
                <w:szCs w:val="18"/>
              </w:rPr>
              <w:t>Figure 10</w:t>
            </w:r>
            <w:r w:rsidRPr="0044256D">
              <w:rPr>
                <w:rFonts w:ascii="Arial" w:hAnsi="Arial" w:cs="Arial"/>
                <w:b/>
                <w:bCs/>
                <w:sz w:val="18"/>
                <w:szCs w:val="18"/>
              </w:rPr>
              <w:t>.</w:t>
            </w:r>
            <w:r w:rsidRPr="0044256D">
              <w:rPr>
                <w:rFonts w:ascii="Arial" w:hAnsi="Arial" w:cs="Arial"/>
                <w:b/>
                <w:bCs/>
                <w:i/>
                <w:iCs/>
                <w:sz w:val="18"/>
                <w:szCs w:val="18"/>
              </w:rPr>
              <w:t xml:space="preserve"> </w:t>
            </w:r>
            <w:r w:rsidRPr="0044256D">
              <w:rPr>
                <w:rFonts w:ascii="Arial" w:hAnsi="Arial" w:cs="Arial"/>
                <w:sz w:val="18"/>
                <w:szCs w:val="18"/>
              </w:rPr>
              <w:t xml:space="preserve">Flow diagram of the process to identify </w:t>
            </w:r>
            <w:r w:rsidRPr="004D037F">
              <w:rPr>
                <w:rFonts w:ascii="Arial" w:hAnsi="Arial" w:cs="Arial"/>
                <w:i/>
                <w:sz w:val="18"/>
                <w:szCs w:val="18"/>
              </w:rPr>
              <w:t>Aphelenchoides</w:t>
            </w:r>
            <w:r w:rsidRPr="0044256D">
              <w:rPr>
                <w:rFonts w:ascii="Arial" w:hAnsi="Arial" w:cs="Arial"/>
                <w:sz w:val="18"/>
                <w:szCs w:val="18"/>
              </w:rPr>
              <w:t xml:space="preserve"> species.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NormalWeb"/>
              <w:pageBreakBefore/>
              <w:spacing w:after="187" w:afterAutospacing="0"/>
              <w:rPr>
                <w:rFonts w:ascii="Arial" w:hAnsi="Arial" w:cs="Arial"/>
                <w:sz w:val="18"/>
                <w:szCs w:val="18"/>
              </w:rPr>
            </w:pPr>
            <w:r>
              <w:rPr>
                <w:noProof/>
                <w:lang w:val="en-US"/>
              </w:rPr>
              <w:drawing>
                <wp:inline distT="0" distB="0" distL="0" distR="0" wp14:anchorId="3E24F971" wp14:editId="2B823C8B">
                  <wp:extent cx="4834255" cy="5843905"/>
                  <wp:effectExtent l="0" t="0" r="4445" b="4445"/>
                  <wp:docPr id="16" name="Picture 16" descr="Pictu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tur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34255" cy="5843905"/>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[336]</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sz w:val="18"/>
                <w:szCs w:val="18"/>
              </w:rPr>
              <w:t>Figure</w:t>
            </w:r>
            <w:r w:rsidRPr="0044256D">
              <w:rPr>
                <w:rFonts w:ascii="Arial" w:hAnsi="Arial" w:cs="Arial"/>
                <w:b/>
                <w:bCs/>
                <w:color w:val="FF0000"/>
                <w:sz w:val="18"/>
                <w:szCs w:val="18"/>
              </w:rPr>
              <w:t xml:space="preserve"> </w:t>
            </w:r>
            <w:r w:rsidRPr="0044256D">
              <w:rPr>
                <w:rFonts w:ascii="Arial" w:hAnsi="Arial" w:cs="Arial"/>
                <w:b/>
                <w:bCs/>
                <w:sz w:val="18"/>
                <w:szCs w:val="18"/>
              </w:rPr>
              <w:t>11.</w:t>
            </w:r>
            <w:r w:rsidRPr="0044256D">
              <w:rPr>
                <w:rFonts w:ascii="Arial" w:hAnsi="Arial" w:cs="Arial"/>
                <w:b/>
                <w:bCs/>
                <w:i/>
                <w:iCs/>
                <w:sz w:val="18"/>
                <w:szCs w:val="18"/>
              </w:rPr>
              <w:t xml:space="preserve"> </w:t>
            </w:r>
            <w:r w:rsidRPr="0044256D">
              <w:rPr>
                <w:rFonts w:ascii="Arial" w:hAnsi="Arial" w:cs="Arial"/>
                <w:i/>
                <w:iCs/>
                <w:sz w:val="18"/>
                <w:szCs w:val="18"/>
              </w:rPr>
              <w:t>Aphelenchoides besseyi</w:t>
            </w:r>
            <w:r w:rsidRPr="0044256D">
              <w:rPr>
                <w:rFonts w:ascii="Arial" w:hAnsi="Arial" w:cs="Arial"/>
                <w:sz w:val="18"/>
                <w:szCs w:val="18"/>
              </w:rPr>
              <w:t>:</w:t>
            </w:r>
            <w:r w:rsidRPr="0044256D">
              <w:rPr>
                <w:rFonts w:ascii="Arial" w:hAnsi="Arial" w:cs="Arial"/>
                <w:b/>
                <w:bCs/>
                <w:sz w:val="18"/>
                <w:szCs w:val="18"/>
              </w:rPr>
              <w:t xml:space="preserve"> (</w:t>
            </w:r>
            <w:r w:rsidRPr="0044256D">
              <w:rPr>
                <w:rFonts w:ascii="Arial" w:hAnsi="Arial" w:cs="Arial"/>
                <w:sz w:val="18"/>
                <w:szCs w:val="18"/>
              </w:rPr>
              <w:t xml:space="preserve">A) female; (B) female head end; (C) female </w:t>
            </w:r>
            <w:r w:rsidRPr="0044256D">
              <w:rPr>
                <w:rFonts w:ascii="Arial" w:hAnsi="Arial" w:cs="Arial"/>
                <w:i/>
                <w:iCs/>
                <w:sz w:val="18"/>
                <w:szCs w:val="18"/>
              </w:rPr>
              <w:t>en face</w:t>
            </w:r>
            <w:r w:rsidRPr="0044256D">
              <w:rPr>
                <w:rFonts w:ascii="Arial" w:hAnsi="Arial" w:cs="Arial"/>
                <w:sz w:val="18"/>
                <w:szCs w:val="18"/>
              </w:rPr>
              <w:t xml:space="preserve"> view; (D) lateral field; (E, F) variation in female metacorpus and pharynx region and position of excretory pore with respect to nerve ring; (G) male anterior end; (H) female tail termini showing variation in shape of mucro; (I–K) male tail ends; and (L–N) variation in post-vulval sac.</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 xml:space="preserve">Source: Fortuner (1970), except (D) Franklin and Siddiqi (1972).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tbl>
            <w:tblPr>
              <w:tblW w:w="5000" w:type="pct"/>
              <w:tblCellSpacing w:w="0" w:type="dxa"/>
              <w:tblLayout w:type="fixed"/>
              <w:tblCellMar>
                <w:top w:w="105" w:type="dxa"/>
                <w:left w:w="105" w:type="dxa"/>
                <w:bottom w:w="105" w:type="dxa"/>
                <w:right w:w="105" w:type="dxa"/>
              </w:tblCellMar>
              <w:tblLook w:val="04A0" w:firstRow="1" w:lastRow="0" w:firstColumn="1" w:lastColumn="0" w:noHBand="0" w:noVBand="1"/>
            </w:tblPr>
            <w:tblGrid>
              <w:gridCol w:w="4338"/>
              <w:gridCol w:w="4559"/>
            </w:tblGrid>
            <w:tr w:rsidR="00AB55C9" w:rsidRPr="0044256D" w:rsidTr="00F86AAD">
              <w:trPr>
                <w:trHeight w:val="315"/>
                <w:tblCellSpacing w:w="0" w:type="dxa"/>
              </w:trPr>
              <w:tc>
                <w:tcPr>
                  <w:tcW w:w="4425" w:type="dxa"/>
                  <w:shd w:val="clear" w:color="auto" w:fill="FFFFFF"/>
                  <w:hideMark/>
                </w:tcPr>
                <w:p w:rsidR="00AB55C9" w:rsidRPr="0044256D" w:rsidRDefault="00AB55C9" w:rsidP="00AB55C9">
                  <w:pPr>
                    <w:pStyle w:val="western"/>
                    <w:jc w:val="center"/>
                    <w:rPr>
                      <w:rFonts w:ascii="Arial" w:hAnsi="Arial" w:cs="Arial"/>
                      <w:sz w:val="18"/>
                      <w:szCs w:val="18"/>
                    </w:rPr>
                  </w:pPr>
                  <w:r w:rsidRPr="0044256D">
                    <w:rPr>
                      <w:rFonts w:cs="Arial"/>
                      <w:i/>
                      <w:iCs/>
                      <w:noProof/>
                      <w:color w:val="0000FF"/>
                      <w:sz w:val="18"/>
                      <w:szCs w:val="18"/>
                      <w:lang w:val="en-US"/>
                    </w:rPr>
                    <mc:AlternateContent>
                      <mc:Choice Requires="wps">
                        <w:drawing>
                          <wp:anchor distT="0" distB="0" distL="114300" distR="114300" simplePos="0" relativeHeight="251704832" behindDoc="0" locked="0" layoutInCell="1" allowOverlap="1" wp14:anchorId="3E5967D4" wp14:editId="06F106DC">
                            <wp:simplePos x="0" y="0"/>
                            <wp:positionH relativeFrom="column">
                              <wp:posOffset>1620520</wp:posOffset>
                            </wp:positionH>
                            <wp:positionV relativeFrom="paragraph">
                              <wp:posOffset>326390</wp:posOffset>
                            </wp:positionV>
                            <wp:extent cx="148590" cy="191135"/>
                            <wp:effectExtent l="0" t="0" r="4445" b="1905"/>
                            <wp:wrapNone/>
                            <wp:docPr id="4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c</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5967D4" id="_x0000_t202" coordsize="21600,21600" o:spt="202" path="m,l,21600r21600,l21600,xe">
                            <v:stroke joinstyle="miter"/>
                            <v:path gradientshapeok="t" o:connecttype="rect"/>
                          </v:shapetype>
                          <v:shape id="Text Box 13" o:spid="_x0000_s1026" type="#_x0000_t202" style="position:absolute;left:0;text-align:left;margin-left:127.6pt;margin-top:25.7pt;width:11.7pt;height:15.0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" stroked="f">
                            <v:textbox>
                              <w:txbxContent>
                                <w:p w:rsidR="00AB55C9" w:rsidRPr="005724A9" w:rsidRDefault="00AB55C9" w:rsidP="005724A9">
                                  <w:pPr>
                                    <w:jc w:val="center"/>
                                    <w:rPr>
                                      <w:sz w:val="16"/>
                                      <w:szCs w:val="16"/>
                                      <w:lang w:val="fr-FR"/>
                                    </w:rPr>
                                  </w:pPr>
                                  <w:proofErr w:type="gramStart"/>
                                  <w:r>
                                    <w:rPr>
                                      <w:sz w:val="16"/>
                                      <w:szCs w:val="16"/>
                                      <w:lang w:val="fr-FR"/>
                                    </w:rPr>
                                    <w:t>c</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03808" behindDoc="0" locked="0" layoutInCell="1" allowOverlap="1" wp14:anchorId="67A0ED67" wp14:editId="23C06D33">
                            <wp:simplePos x="0" y="0"/>
                            <wp:positionH relativeFrom="column">
                              <wp:posOffset>1064260</wp:posOffset>
                            </wp:positionH>
                            <wp:positionV relativeFrom="paragraph">
                              <wp:posOffset>414020</wp:posOffset>
                            </wp:positionV>
                            <wp:extent cx="148590" cy="191135"/>
                            <wp:effectExtent l="0" t="0" r="0" b="0"/>
                            <wp:wrapNone/>
                            <wp:docPr id="4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b</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A0ED67" id="Text Box 12" o:spid="_x0000_s1027" type="#_x0000_t202" style="position:absolute;left:0;text-align:left;margin-left:83.8pt;margin-top:32.6pt;width:11.7pt;height:15.0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" stroked="f">
                            <v:textbox>
                              <w:txbxContent>
                                <w:p w:rsidR="00AB55C9" w:rsidRPr="005724A9" w:rsidRDefault="00AB55C9" w:rsidP="005724A9">
                                  <w:pPr>
                                    <w:jc w:val="center"/>
                                    <w:rPr>
                                      <w:sz w:val="16"/>
                                      <w:szCs w:val="16"/>
                                      <w:lang w:val="fr-FR"/>
                                    </w:rPr>
                                  </w:pPr>
                                  <w:proofErr w:type="gramStart"/>
                                  <w:r>
                                    <w:rPr>
                                      <w:sz w:val="16"/>
                                      <w:szCs w:val="16"/>
                                      <w:lang w:val="fr-FR"/>
                                    </w:rPr>
                                    <w:t>b</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07904" behindDoc="0" locked="0" layoutInCell="1" allowOverlap="1" wp14:anchorId="2829FCC5" wp14:editId="6DD2D0BA">
                            <wp:simplePos x="0" y="0"/>
                            <wp:positionH relativeFrom="column">
                              <wp:posOffset>2070100</wp:posOffset>
                            </wp:positionH>
                            <wp:positionV relativeFrom="paragraph">
                              <wp:posOffset>1399540</wp:posOffset>
                            </wp:positionV>
                            <wp:extent cx="148590" cy="191135"/>
                            <wp:effectExtent l="1270" t="3810" r="2540" b="0"/>
                            <wp:wrapNone/>
                            <wp:docPr id="4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f</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29FCC5" id="Text Box 16" o:spid="_x0000_s1028" type="#_x0000_t202" style="position:absolute;left:0;text-align:left;margin-left:163pt;margin-top:110.2pt;width:11.7pt;height:15.0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" stroked="f">
                            <v:textbox>
                              <w:txbxContent>
                                <w:p w:rsidR="00AB55C9" w:rsidRPr="005724A9" w:rsidRDefault="00AB55C9" w:rsidP="0010016D">
                                  <w:pPr>
                                    <w:jc w:val="center"/>
                                    <w:rPr>
                                      <w:sz w:val="16"/>
                                      <w:szCs w:val="16"/>
                                      <w:lang w:val="fr-FR"/>
                                    </w:rPr>
                                  </w:pPr>
                                  <w:proofErr w:type="gramStart"/>
                                  <w:r>
                                    <w:rPr>
                                      <w:sz w:val="16"/>
                                      <w:szCs w:val="16"/>
                                      <w:lang w:val="fr-FR"/>
                                    </w:rPr>
                                    <w:t>f</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06880" behindDoc="0" locked="0" layoutInCell="1" allowOverlap="1" wp14:anchorId="4B9E747E" wp14:editId="18E7E89B">
                            <wp:simplePos x="0" y="0"/>
                            <wp:positionH relativeFrom="column">
                              <wp:posOffset>1481455</wp:posOffset>
                            </wp:positionH>
                            <wp:positionV relativeFrom="paragraph">
                              <wp:posOffset>1344295</wp:posOffset>
                            </wp:positionV>
                            <wp:extent cx="148590" cy="191135"/>
                            <wp:effectExtent l="3175" t="0" r="635" b="3175"/>
                            <wp:wrapNone/>
                            <wp:docPr id="4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9E747E" id="Text Box 15" o:spid="_x0000_s1029" type="#_x0000_t202" style="position:absolute;left:0;text-align:left;margin-left:116.65pt;margin-top:105.85pt;width:11.7pt;height:15.0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" stroked="f">
                            <v:textbox>
                              <w:txbxContent>
                                <w:p w:rsidR="00AB55C9" w:rsidRPr="005724A9" w:rsidRDefault="00AB55C9" w:rsidP="0010016D">
                                  <w:pPr>
                                    <w:jc w:val="center"/>
                                    <w:rPr>
                                      <w:sz w:val="16"/>
                                      <w:szCs w:val="16"/>
                                      <w:lang w:val="fr-FR"/>
                                    </w:rPr>
                                  </w:pPr>
                                  <w:proofErr w:type="gramStart"/>
                                  <w:r>
                                    <w:rPr>
                                      <w:sz w:val="16"/>
                                      <w:szCs w:val="16"/>
                                      <w:lang w:val="fr-FR"/>
                                    </w:rPr>
                                    <w:t>e</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05856" behindDoc="0" locked="0" layoutInCell="1" allowOverlap="1" wp14:anchorId="13D34C31" wp14:editId="2C1EAB06">
                            <wp:simplePos x="0" y="0"/>
                            <wp:positionH relativeFrom="column">
                              <wp:posOffset>742315</wp:posOffset>
                            </wp:positionH>
                            <wp:positionV relativeFrom="paragraph">
                              <wp:posOffset>1264285</wp:posOffset>
                            </wp:positionV>
                            <wp:extent cx="148590" cy="191135"/>
                            <wp:effectExtent l="0" t="1905" r="0" b="0"/>
                            <wp:wrapNone/>
                            <wp:docPr id="4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D34C31" id="Text Box 14" o:spid="_x0000_s1030" type="#_x0000_t202" style="position:absolute;left:0;text-align:left;margin-left:58.45pt;margin-top:99.55pt;width:11.7pt;height:15.0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" stroked="f">
                            <v:textbox>
                              <w:txbxContent>
                                <w:p w:rsidR="00AB55C9" w:rsidRPr="005724A9" w:rsidRDefault="00AB55C9" w:rsidP="005724A9">
                                  <w:pPr>
                                    <w:jc w:val="center"/>
                                    <w:rPr>
                                      <w:sz w:val="16"/>
                                      <w:szCs w:val="16"/>
                                      <w:lang w:val="fr-FR"/>
                                    </w:rPr>
                                  </w:pPr>
                                  <w:proofErr w:type="gramStart"/>
                                  <w:r>
                                    <w:rPr>
                                      <w:sz w:val="16"/>
                                      <w:szCs w:val="16"/>
                                      <w:lang w:val="fr-FR"/>
                                    </w:rPr>
                                    <w:t>d</w:t>
                                  </w:r>
                                  <w:proofErr w:type="gramEnd"/>
                                </w:p>
                              </w:txbxContent>
                            </v:textbox>
                          </v:shape>
                        </w:pict>
                      </mc:Fallback>
                    </mc:AlternateContent>
                  </w:r>
                  <w:r w:rsidRPr="0044256D">
                    <w:rPr>
                      <w:noProof/>
                      <w:lang w:val="en-US"/>
                    </w:rPr>
                    <mc:AlternateContent>
                      <mc:Choice Requires="wps">
                        <w:drawing>
                          <wp:anchor distT="0" distB="0" distL="114300" distR="114300" simplePos="0" relativeHeight="251702784" behindDoc="0" locked="0" layoutInCell="1" allowOverlap="1" wp14:anchorId="2F93DA00" wp14:editId="561EFD27">
                            <wp:simplePos x="0" y="0"/>
                            <wp:positionH relativeFrom="column">
                              <wp:posOffset>219710</wp:posOffset>
                            </wp:positionH>
                            <wp:positionV relativeFrom="paragraph">
                              <wp:posOffset>326390</wp:posOffset>
                            </wp:positionV>
                            <wp:extent cx="148590" cy="191135"/>
                            <wp:effectExtent l="0" t="0" r="0" b="1905"/>
                            <wp:wrapNone/>
                            <wp:docPr id="3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a</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93DA00" id="Text Box 11" o:spid="_x0000_s1031" type="#_x0000_t202" style="position:absolute;left:0;text-align:left;margin-left:17.3pt;margin-top:25.7pt;width:11.7pt;height:15.0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" stroked="f">
                            <v:textbox>
                              <w:txbxContent>
                                <w:p w:rsidR="00AB55C9" w:rsidRPr="005724A9" w:rsidRDefault="00AB55C9" w:rsidP="005724A9">
                                  <w:pPr>
                                    <w:jc w:val="center"/>
                                    <w:rPr>
                                      <w:sz w:val="16"/>
                                      <w:szCs w:val="16"/>
                                      <w:lang w:val="fr-FR"/>
                                    </w:rPr>
                                  </w:pPr>
                                  <w:proofErr w:type="gramStart"/>
                                  <w:r>
                                    <w:rPr>
                                      <w:sz w:val="16"/>
                                      <w:szCs w:val="16"/>
                                      <w:lang w:val="fr-FR"/>
                                    </w:rPr>
                                    <w:t>a</w:t>
                                  </w:r>
                                  <w:proofErr w:type="gramEnd"/>
                                </w:p>
                              </w:txbxContent>
                            </v:textbox>
                          </v:shape>
                        </w:pict>
                      </mc:Fallback>
                    </mc:AlternateContent>
                  </w:r>
                  <w:r>
                    <w:rPr>
                      <w:rFonts w:ascii="Arial" w:hAnsi="Arial" w:cs="Arial"/>
                      <w:noProof/>
                      <w:sz w:val="18"/>
                      <w:szCs w:val="18"/>
                      <w:lang w:val="en-US"/>
                    </w:rPr>
                    <w:drawing>
                      <wp:inline distT="0" distB="0" distL="0" distR="0" wp14:anchorId="7DE2A21F" wp14:editId="7A72811C">
                        <wp:extent cx="2647950" cy="2774950"/>
                        <wp:effectExtent l="0" t="0" r="0" b="6350"/>
                        <wp:docPr id="17" name="Picture 17" descr="Picture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ure12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47950" cy="2774950"/>
                                </a:xfrm>
                                <a:prstGeom prst="rect">
                                  <a:avLst/>
                                </a:prstGeom>
                                <a:noFill/>
                                <a:ln>
                                  <a:noFill/>
                                </a:ln>
                              </pic:spPr>
                            </pic:pic>
                          </a:graphicData>
                        </a:graphic>
                      </wp:inline>
                    </w:drawing>
                  </w:r>
                </w:p>
              </w:tc>
              <w:tc>
                <w:tcPr>
                  <w:tcW w:w="4440" w:type="dxa"/>
                  <w:shd w:val="clear" w:color="auto" w:fill="FFFFFF"/>
                  <w:hideMark/>
                </w:tcPr>
                <w:p w:rsidR="00AB55C9" w:rsidRPr="0044256D" w:rsidRDefault="00AB55C9" w:rsidP="00AB55C9">
                  <w:pPr>
                    <w:pStyle w:val="western"/>
                    <w:jc w:val="center"/>
                    <w:rPr>
                      <w:rFonts w:ascii="Arial" w:hAnsi="Arial" w:cs="Arial"/>
                      <w:sz w:val="18"/>
                      <w:szCs w:val="18"/>
                    </w:rPr>
                  </w:pPr>
                  <w:r w:rsidRPr="0044256D">
                    <w:rPr>
                      <w:rFonts w:cs="Arial"/>
                      <w:i/>
                      <w:iCs/>
                      <w:noProof/>
                      <w:color w:val="0000FF"/>
                      <w:sz w:val="18"/>
                      <w:szCs w:val="18"/>
                      <w:lang w:val="en-US"/>
                    </w:rPr>
                    <mc:AlternateContent>
                      <mc:Choice Requires="wps">
                        <w:drawing>
                          <wp:anchor distT="0" distB="0" distL="114300" distR="114300" simplePos="0" relativeHeight="251716096" behindDoc="0" locked="0" layoutInCell="1" allowOverlap="1" wp14:anchorId="15D00723" wp14:editId="68AE75D8">
                            <wp:simplePos x="0" y="0"/>
                            <wp:positionH relativeFrom="column">
                              <wp:posOffset>1485265</wp:posOffset>
                            </wp:positionH>
                            <wp:positionV relativeFrom="paragraph">
                              <wp:posOffset>1551940</wp:posOffset>
                            </wp:positionV>
                            <wp:extent cx="162560" cy="191135"/>
                            <wp:effectExtent l="4445" t="3810" r="4445" b="0"/>
                            <wp:wrapNone/>
                            <wp:docPr id="3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l</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00723" id="Text Box 24" o:spid="_x0000_s1032" type="#_x0000_t202" style="position:absolute;left:0;text-align:left;margin-left:116.95pt;margin-top:122.2pt;width:12.8pt;height:15.0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" stroked="f">
                            <v:textbox>
                              <w:txbxContent>
                                <w:p w:rsidR="00AB55C9" w:rsidRPr="005724A9" w:rsidRDefault="00AB55C9" w:rsidP="0010016D">
                                  <w:pPr>
                                    <w:jc w:val="center"/>
                                    <w:rPr>
                                      <w:sz w:val="16"/>
                                      <w:szCs w:val="16"/>
                                      <w:lang w:val="fr-FR"/>
                                    </w:rPr>
                                  </w:pPr>
                                  <w:proofErr w:type="gramStart"/>
                                  <w:r>
                                    <w:rPr>
                                      <w:sz w:val="16"/>
                                      <w:szCs w:val="16"/>
                                      <w:lang w:val="fr-FR"/>
                                    </w:rPr>
                                    <w:t>l</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15072" behindDoc="0" locked="0" layoutInCell="1" allowOverlap="1" wp14:anchorId="07EBDF26" wp14:editId="7EDC7C0F">
                            <wp:simplePos x="0" y="0"/>
                            <wp:positionH relativeFrom="column">
                              <wp:posOffset>1336675</wp:posOffset>
                            </wp:positionH>
                            <wp:positionV relativeFrom="paragraph">
                              <wp:posOffset>2124710</wp:posOffset>
                            </wp:positionV>
                            <wp:extent cx="148590" cy="191135"/>
                            <wp:effectExtent l="0" t="0" r="0" b="3810"/>
                            <wp:wrapNone/>
                            <wp:docPr id="3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n</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BDF26" id="Text Box 23" o:spid="_x0000_s1033" type="#_x0000_t202" style="position:absolute;left:0;text-align:left;margin-left:105.25pt;margin-top:167.3pt;width:11.7pt;height:15.0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" stroked="f">
                            <v:textbox>
                              <w:txbxContent>
                                <w:p w:rsidR="00AB55C9" w:rsidRPr="005724A9" w:rsidRDefault="00AB55C9" w:rsidP="0010016D">
                                  <w:pPr>
                                    <w:jc w:val="center"/>
                                    <w:rPr>
                                      <w:sz w:val="16"/>
                                      <w:szCs w:val="16"/>
                                      <w:lang w:val="fr-FR"/>
                                    </w:rPr>
                                  </w:pPr>
                                  <w:proofErr w:type="gramStart"/>
                                  <w:r>
                                    <w:rPr>
                                      <w:sz w:val="16"/>
                                      <w:szCs w:val="16"/>
                                      <w:lang w:val="fr-FR"/>
                                    </w:rPr>
                                    <w:t>n</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14048" behindDoc="0" locked="0" layoutInCell="1" allowOverlap="1" wp14:anchorId="6B9041AF" wp14:editId="1834C8B1">
                            <wp:simplePos x="0" y="0"/>
                            <wp:positionH relativeFrom="column">
                              <wp:posOffset>1797685</wp:posOffset>
                            </wp:positionH>
                            <wp:positionV relativeFrom="paragraph">
                              <wp:posOffset>1590675</wp:posOffset>
                            </wp:positionV>
                            <wp:extent cx="148590" cy="191135"/>
                            <wp:effectExtent l="2540" t="4445" r="1270" b="4445"/>
                            <wp:wrapNone/>
                            <wp:docPr id="3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m</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9041AF" id="Text Box 22" o:spid="_x0000_s1034" type="#_x0000_t202" style="position:absolute;left:0;text-align:left;margin-left:141.55pt;margin-top:125.25pt;width:11.7pt;height:15.0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" stroked="f">
                            <v:textbox>
                              <w:txbxContent>
                                <w:p w:rsidR="00AB55C9" w:rsidRPr="005724A9" w:rsidRDefault="00AB55C9" w:rsidP="0010016D">
                                  <w:pPr>
                                    <w:jc w:val="center"/>
                                    <w:rPr>
                                      <w:sz w:val="16"/>
                                      <w:szCs w:val="16"/>
                                      <w:lang w:val="fr-FR"/>
                                    </w:rPr>
                                  </w:pPr>
                                  <w:proofErr w:type="gramStart"/>
                                  <w:r>
                                    <w:rPr>
                                      <w:sz w:val="16"/>
                                      <w:szCs w:val="16"/>
                                      <w:lang w:val="fr-FR"/>
                                    </w:rPr>
                                    <w:t>m</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13024" behindDoc="0" locked="0" layoutInCell="1" allowOverlap="1" wp14:anchorId="3C03FA5B" wp14:editId="7FA8368B">
                            <wp:simplePos x="0" y="0"/>
                            <wp:positionH relativeFrom="column">
                              <wp:posOffset>1256665</wp:posOffset>
                            </wp:positionH>
                            <wp:positionV relativeFrom="paragraph">
                              <wp:posOffset>1455420</wp:posOffset>
                            </wp:positionV>
                            <wp:extent cx="148590" cy="191135"/>
                            <wp:effectExtent l="4445" t="2540" r="0" b="0"/>
                            <wp:wrapNone/>
                            <wp:docPr id="3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k</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03FA5B" id="Text Box 21" o:spid="_x0000_s1035" type="#_x0000_t202" style="position:absolute;left:0;text-align:left;margin-left:98.95pt;margin-top:114.6pt;width:11.7pt;height:15.0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" stroked="f">
                            <v:textbox>
                              <w:txbxContent>
                                <w:p w:rsidR="00AB55C9" w:rsidRPr="005724A9" w:rsidRDefault="00AB55C9" w:rsidP="0010016D">
                                  <w:pPr>
                                    <w:jc w:val="center"/>
                                    <w:rPr>
                                      <w:sz w:val="16"/>
                                      <w:szCs w:val="16"/>
                                      <w:lang w:val="fr-FR"/>
                                    </w:rPr>
                                  </w:pPr>
                                  <w:proofErr w:type="gramStart"/>
                                  <w:r>
                                    <w:rPr>
                                      <w:sz w:val="16"/>
                                      <w:szCs w:val="16"/>
                                      <w:lang w:val="fr-FR"/>
                                    </w:rPr>
                                    <w:t>k</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12000" behindDoc="0" locked="0" layoutInCell="1" allowOverlap="1" wp14:anchorId="73416941" wp14:editId="2F6FDF12">
                            <wp:simplePos x="0" y="0"/>
                            <wp:positionH relativeFrom="column">
                              <wp:posOffset>485775</wp:posOffset>
                            </wp:positionH>
                            <wp:positionV relativeFrom="paragraph">
                              <wp:posOffset>1399540</wp:posOffset>
                            </wp:positionV>
                            <wp:extent cx="148590" cy="191135"/>
                            <wp:effectExtent l="0" t="3810" r="0" b="0"/>
                            <wp:wrapNone/>
                            <wp:docPr id="34"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j</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416941" id="Text Box 20" o:spid="_x0000_s1036" type="#_x0000_t202" style="position:absolute;left:0;text-align:left;margin-left:38.25pt;margin-top:110.2pt;width:11.7pt;height:15.0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" stroked="f">
                            <v:textbox>
                              <w:txbxContent>
                                <w:p w:rsidR="00AB55C9" w:rsidRPr="005724A9" w:rsidRDefault="00AB55C9" w:rsidP="0010016D">
                                  <w:pPr>
                                    <w:jc w:val="center"/>
                                    <w:rPr>
                                      <w:sz w:val="16"/>
                                      <w:szCs w:val="16"/>
                                      <w:lang w:val="fr-FR"/>
                                    </w:rPr>
                                  </w:pPr>
                                  <w:proofErr w:type="gramStart"/>
                                  <w:r>
                                    <w:rPr>
                                      <w:sz w:val="16"/>
                                      <w:szCs w:val="16"/>
                                      <w:lang w:val="fr-FR"/>
                                    </w:rPr>
                                    <w:t>j</w:t>
                                  </w:r>
                                  <w:proofErr w:type="gramEnd"/>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10976" behindDoc="0" locked="0" layoutInCell="1" allowOverlap="1" wp14:anchorId="71CD8423" wp14:editId="7453214E">
                            <wp:simplePos x="0" y="0"/>
                            <wp:positionH relativeFrom="column">
                              <wp:posOffset>1734185</wp:posOffset>
                            </wp:positionH>
                            <wp:positionV relativeFrom="paragraph">
                              <wp:posOffset>678180</wp:posOffset>
                            </wp:positionV>
                            <wp:extent cx="148590" cy="191135"/>
                            <wp:effectExtent l="0" t="0" r="0" b="2540"/>
                            <wp:wrapNone/>
                            <wp:docPr id="3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r>
                                          <w:rPr>
                                            <w:sz w:val="16"/>
                                            <w:szCs w:val="16"/>
                                            <w:lang w:val="fr-FR"/>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D8423" id="Text Box 19" o:spid="_x0000_s1037" type="#_x0000_t202" style="position:absolute;left:0;text-align:left;margin-left:136.55pt;margin-top:53.4pt;width:11.7pt;height:15.0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" stroked="f">
                            <v:textbox>
                              <w:txbxContent>
                                <w:p w:rsidR="00AB55C9" w:rsidRPr="005724A9" w:rsidRDefault="00AB55C9" w:rsidP="0010016D">
                                  <w:pPr>
                                    <w:jc w:val="center"/>
                                    <w:rPr>
                                      <w:sz w:val="16"/>
                                      <w:szCs w:val="16"/>
                                      <w:lang w:val="fr-FR"/>
                                    </w:rPr>
                                  </w:pPr>
                                  <w:r>
                                    <w:rPr>
                                      <w:sz w:val="16"/>
                                      <w:szCs w:val="16"/>
                                      <w:lang w:val="fr-FR"/>
                                    </w:rPr>
                                    <w:t>i</w:t>
                                  </w:r>
                                </w:p>
                              </w:txbxContent>
                            </v:textbox>
                          </v:shape>
                        </w:pict>
                      </mc:Fallback>
                    </mc:AlternateContent>
                  </w:r>
                  <w:r w:rsidRPr="0044256D">
                    <w:rPr>
                      <w:rFonts w:cs="Arial"/>
                      <w:i/>
                      <w:iCs/>
                      <w:noProof/>
                      <w:color w:val="0000FF"/>
                      <w:sz w:val="18"/>
                      <w:szCs w:val="18"/>
                      <w:lang w:val="en-US"/>
                    </w:rPr>
                    <mc:AlternateContent>
                      <mc:Choice Requires="wps">
                        <w:drawing>
                          <wp:anchor distT="0" distB="0" distL="114300" distR="114300" simplePos="0" relativeHeight="251709952" behindDoc="0" locked="0" layoutInCell="1" allowOverlap="1" wp14:anchorId="3431B170" wp14:editId="7170D227">
                            <wp:simplePos x="0" y="0"/>
                            <wp:positionH relativeFrom="column">
                              <wp:posOffset>915035</wp:posOffset>
                            </wp:positionH>
                            <wp:positionV relativeFrom="paragraph">
                              <wp:posOffset>678180</wp:posOffset>
                            </wp:positionV>
                            <wp:extent cx="148590" cy="191135"/>
                            <wp:effectExtent l="0" t="0" r="0" b="2540"/>
                            <wp:wrapNone/>
                            <wp:docPr id="3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h</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31B170" id="Text Box 18" o:spid="_x0000_s1038" type="#_x0000_t202" style="position:absolute;left:0;text-align:left;margin-left:72.05pt;margin-top:53.4pt;width:11.7pt;height:15.0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" stroked="f">
                            <v:textbox>
                              <w:txbxContent>
                                <w:p w:rsidR="00AB55C9" w:rsidRPr="005724A9" w:rsidRDefault="00AB55C9" w:rsidP="0010016D">
                                  <w:pPr>
                                    <w:jc w:val="center"/>
                                    <w:rPr>
                                      <w:sz w:val="16"/>
                                      <w:szCs w:val="16"/>
                                      <w:lang w:val="fr-FR"/>
                                    </w:rPr>
                                  </w:pPr>
                                  <w:proofErr w:type="gramStart"/>
                                  <w:r>
                                    <w:rPr>
                                      <w:sz w:val="16"/>
                                      <w:szCs w:val="16"/>
                                      <w:lang w:val="fr-FR"/>
                                    </w:rPr>
                                    <w:t>h</w:t>
                                  </w:r>
                                  <w:proofErr w:type="gramEnd"/>
                                </w:p>
                              </w:txbxContent>
                            </v:textbox>
                          </v:shape>
                        </w:pict>
                      </mc:Fallback>
                    </mc:AlternateContent>
                  </w:r>
                  <w:r w:rsidRPr="0044256D">
                    <w:rPr>
                      <w:noProof/>
                      <w:lang w:val="en-US"/>
                    </w:rPr>
                    <mc:AlternateContent>
                      <mc:Choice Requires="wps">
                        <w:drawing>
                          <wp:anchor distT="0" distB="0" distL="114300" distR="114300" simplePos="0" relativeHeight="251708928" behindDoc="0" locked="0" layoutInCell="1" allowOverlap="1" wp14:anchorId="103B126A" wp14:editId="453E23E1">
                            <wp:simplePos x="0" y="0"/>
                            <wp:positionH relativeFrom="column">
                              <wp:posOffset>398780</wp:posOffset>
                            </wp:positionH>
                            <wp:positionV relativeFrom="paragraph">
                              <wp:posOffset>605155</wp:posOffset>
                            </wp:positionV>
                            <wp:extent cx="148590" cy="309880"/>
                            <wp:effectExtent l="3810" t="0" r="0" b="4445"/>
                            <wp:wrapNone/>
                            <wp:docPr id="3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10016D">
                                        <w:pPr>
                                          <w:jc w:val="center"/>
                                          <w:rPr>
                                            <w:sz w:val="16"/>
                                            <w:szCs w:val="16"/>
                                            <w:lang w:val="fr-FR"/>
                                          </w:rPr>
                                        </w:pPr>
                                        <w:proofErr w:type="gramStart"/>
                                        <w:r>
                                          <w:rPr>
                                            <w:sz w:val="16"/>
                                            <w:szCs w:val="16"/>
                                            <w:lang w:val="fr-FR"/>
                                          </w:rPr>
                                          <w:t>g</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3B126A" id="Text Box 17" o:spid="_x0000_s1039" type="#_x0000_t202" style="position:absolute;left:0;text-align:left;margin-left:31.4pt;margin-top:47.65pt;width:11.7pt;height:24.4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" stroked="f">
                            <v:textbox>
                              <w:txbxContent>
                                <w:p w:rsidR="00AB55C9" w:rsidRPr="005724A9" w:rsidRDefault="00AB55C9" w:rsidP="0010016D">
                                  <w:pPr>
                                    <w:jc w:val="center"/>
                                    <w:rPr>
                                      <w:sz w:val="16"/>
                                      <w:szCs w:val="16"/>
                                      <w:lang w:val="fr-FR"/>
                                    </w:rPr>
                                  </w:pPr>
                                  <w:proofErr w:type="gramStart"/>
                                  <w:r>
                                    <w:rPr>
                                      <w:sz w:val="16"/>
                                      <w:szCs w:val="16"/>
                                      <w:lang w:val="fr-FR"/>
                                    </w:rPr>
                                    <w:t>g</w:t>
                                  </w:r>
                                  <w:proofErr w:type="gramEnd"/>
                                </w:p>
                              </w:txbxContent>
                            </v:textbox>
                          </v:shape>
                        </w:pict>
                      </mc:Fallback>
                    </mc:AlternateContent>
                  </w:r>
                  <w:r w:rsidRPr="0044256D">
                    <w:rPr>
                      <w:rFonts w:ascii="Arial" w:hAnsi="Arial" w:cs="Arial"/>
                      <w:noProof/>
                      <w:sz w:val="18"/>
                      <w:szCs w:val="18"/>
                      <w:lang w:val="en-US"/>
                    </w:rPr>
                    <w:drawing>
                      <wp:inline distT="0" distB="0" distL="0" distR="0" wp14:anchorId="7BF3517E" wp14:editId="408A380C">
                        <wp:extent cx="2472690" cy="3315970"/>
                        <wp:effectExtent l="0" t="0" r="3810" b="0"/>
                        <wp:docPr id="18" name="Picture 18" descr="http://ocs.ippc.int/ippc/imagesdata?ty=doc&amp;fi=/20150611114640_20150611114639_914_DratfISPM_DP_2006-025_Aphelenchoides_2015-06-10_In/20150611114639_914_DratfISPM_DP_2006-025_Aphelenchoides_2015-06-10_In.docx_html_m5f945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ocs.ippc.int/ippc/imagesdata?ty=doc&amp;fi=/20150611114640_20150611114639_914_DratfISPM_DP_2006-025_Aphelenchoides_2015-06-10_In/20150611114639_914_DratfISPM_DP_2006-025_Aphelenchoides_2015-06-10_In.docx_html_m5f945517.jpg"/>
                                <pic:cNvPicPr>
                                  <a:picLocks noChangeAspect="1" noChangeArrowheads="1"/>
                                </pic:cNvPicPr>
                              </pic:nvPicPr>
                              <pic:blipFill>
                                <a:blip r:link="rId45">
                                  <a:extLst>
                                    <a:ext uri="{28A0092B-C50C-407E-A947-70E740481C1C}">
                                      <a14:useLocalDpi xmlns:a14="http://schemas.microsoft.com/office/drawing/2010/main" val="0"/>
                                    </a:ext>
                                  </a:extLst>
                                </a:blip>
                                <a:srcRect/>
                                <a:stretch>
                                  <a:fillRect/>
                                </a:stretch>
                              </pic:blipFill>
                              <pic:spPr bwMode="auto">
                                <a:xfrm>
                                  <a:off x="0" y="0"/>
                                  <a:ext cx="2472690" cy="3315970"/>
                                </a:xfrm>
                                <a:prstGeom prst="rect">
                                  <a:avLst/>
                                </a:prstGeom>
                                <a:noFill/>
                                <a:ln>
                                  <a:noFill/>
                                </a:ln>
                              </pic:spPr>
                            </pic:pic>
                          </a:graphicData>
                        </a:graphic>
                      </wp:inline>
                    </w:drawing>
                  </w:r>
                </w:p>
              </w:tc>
            </w:tr>
            <w:tr w:rsidR="00AB55C9" w:rsidRPr="0044256D" w:rsidTr="00F86AAD">
              <w:trPr>
                <w:trHeight w:val="315"/>
                <w:tblCellSpacing w:w="0" w:type="dxa"/>
              </w:trPr>
              <w:tc>
                <w:tcPr>
                  <w:tcW w:w="9075" w:type="dxa"/>
                  <w:gridSpan w:val="2"/>
                  <w:shd w:val="clear" w:color="auto" w:fill="FFFFFF"/>
                  <w:hideMark/>
                </w:tcPr>
                <w:p w:rsidR="00AB55C9" w:rsidRPr="0044256D" w:rsidRDefault="00AB55C9" w:rsidP="00AB55C9">
                  <w:pPr>
                    <w:pStyle w:val="western"/>
                    <w:jc w:val="center"/>
                    <w:rPr>
                      <w:rFonts w:ascii="Arial" w:hAnsi="Arial" w:cs="Arial"/>
                      <w:sz w:val="18"/>
                      <w:szCs w:val="18"/>
                    </w:rPr>
                  </w:pPr>
                  <w:r w:rsidRPr="0044256D">
                    <w:rPr>
                      <w:noProof/>
                      <w:lang w:val="en-US"/>
                    </w:rPr>
                    <mc:AlternateContent>
                      <mc:Choice Requires="wps">
                        <w:drawing>
                          <wp:anchor distT="0" distB="0" distL="114300" distR="114300" simplePos="0" relativeHeight="251701760" behindDoc="0" locked="0" layoutInCell="1" allowOverlap="1" wp14:anchorId="11950625" wp14:editId="1D196E7E">
                            <wp:simplePos x="0" y="0"/>
                            <wp:positionH relativeFrom="column">
                              <wp:posOffset>2573020</wp:posOffset>
                            </wp:positionH>
                            <wp:positionV relativeFrom="paragraph">
                              <wp:posOffset>534035</wp:posOffset>
                            </wp:positionV>
                            <wp:extent cx="148590" cy="191135"/>
                            <wp:effectExtent l="0" t="0" r="4445" b="635"/>
                            <wp:wrapNone/>
                            <wp:docPr id="3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r>
                                          <w:rPr>
                                            <w:sz w:val="16"/>
                                            <w:szCs w:val="16"/>
                                            <w:lang w:val="fr-FR"/>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950625" id="Text Box 10" o:spid="_x0000_s1040" type="#_x0000_t202" style="position:absolute;left:0;text-align:left;margin-left:202.6pt;margin-top:42.05pt;width:11.7pt;height:15.0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" stroked="f">
                            <v:textbox>
                              <w:txbxContent>
                                <w:p w:rsidR="00AB55C9" w:rsidRPr="005724A9" w:rsidRDefault="00AB55C9" w:rsidP="005724A9">
                                  <w:pPr>
                                    <w:jc w:val="center"/>
                                    <w:rPr>
                                      <w:sz w:val="16"/>
                                      <w:szCs w:val="16"/>
                                      <w:lang w:val="fr-FR"/>
                                    </w:rPr>
                                  </w:pPr>
                                  <w:r>
                                    <w:rPr>
                                      <w:sz w:val="16"/>
                                      <w:szCs w:val="16"/>
                                      <w:lang w:val="fr-FR"/>
                                    </w:rPr>
                                    <w:t>p</w:t>
                                  </w:r>
                                </w:p>
                              </w:txbxContent>
                            </v:textbox>
                          </v:shape>
                        </w:pict>
                      </mc:Fallback>
                    </mc:AlternateContent>
                  </w:r>
                  <w:r w:rsidRPr="0044256D">
                    <w:rPr>
                      <w:noProof/>
                      <w:lang w:val="en-US"/>
                    </w:rPr>
                    <mc:AlternateContent>
                      <mc:Choice Requires="wps">
                        <w:drawing>
                          <wp:anchor distT="0" distB="0" distL="114300" distR="114300" simplePos="0" relativeHeight="251700736" behindDoc="0" locked="0" layoutInCell="1" allowOverlap="1" wp14:anchorId="73B0A253" wp14:editId="5A504017">
                            <wp:simplePos x="0" y="0"/>
                            <wp:positionH relativeFrom="column">
                              <wp:posOffset>3097530</wp:posOffset>
                            </wp:positionH>
                            <wp:positionV relativeFrom="paragraph">
                              <wp:posOffset>612775</wp:posOffset>
                            </wp:positionV>
                            <wp:extent cx="148590" cy="191135"/>
                            <wp:effectExtent l="0" t="1270" r="3810" b="0"/>
                            <wp:wrapNone/>
                            <wp:docPr id="2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r</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B0A253" id="Text Box 9" o:spid="_x0000_s1041" type="#_x0000_t202" style="position:absolute;left:0;text-align:left;margin-left:243.9pt;margin-top:48.25pt;width:11.7pt;height:15.0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" stroked="f">
                            <v:textbox>
                              <w:txbxContent>
                                <w:p w:rsidR="00AB55C9" w:rsidRPr="005724A9" w:rsidRDefault="00AB55C9" w:rsidP="005724A9">
                                  <w:pPr>
                                    <w:jc w:val="center"/>
                                    <w:rPr>
                                      <w:sz w:val="16"/>
                                      <w:szCs w:val="16"/>
                                      <w:lang w:val="fr-FR"/>
                                    </w:rPr>
                                  </w:pPr>
                                  <w:proofErr w:type="gramStart"/>
                                  <w:r>
                                    <w:rPr>
                                      <w:sz w:val="16"/>
                                      <w:szCs w:val="16"/>
                                      <w:lang w:val="fr-FR"/>
                                    </w:rPr>
                                    <w:t>r</w:t>
                                  </w:r>
                                  <w:proofErr w:type="gramEnd"/>
                                </w:p>
                              </w:txbxContent>
                            </v:textbox>
                          </v:shape>
                        </w:pict>
                      </mc:Fallback>
                    </mc:AlternateContent>
                  </w:r>
                  <w:r w:rsidRPr="0044256D">
                    <w:rPr>
                      <w:noProof/>
                      <w:lang w:val="en-US"/>
                    </w:rPr>
                    <mc:AlternateContent>
                      <mc:Choice Requires="wps">
                        <w:drawing>
                          <wp:anchor distT="0" distB="0" distL="114300" distR="114300" simplePos="0" relativeHeight="251699712" behindDoc="0" locked="0" layoutInCell="1" allowOverlap="1" wp14:anchorId="53B78899" wp14:editId="4300320B">
                            <wp:simplePos x="0" y="0"/>
                            <wp:positionH relativeFrom="column">
                              <wp:posOffset>2844800</wp:posOffset>
                            </wp:positionH>
                            <wp:positionV relativeFrom="paragraph">
                              <wp:posOffset>534035</wp:posOffset>
                            </wp:positionV>
                            <wp:extent cx="148590" cy="253365"/>
                            <wp:effectExtent l="4445" t="0" r="0" b="0"/>
                            <wp:wrapNone/>
                            <wp:docPr id="2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q</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78899" id="Text Box 8" o:spid="_x0000_s1042" type="#_x0000_t202" style="position:absolute;left:0;text-align:left;margin-left:224pt;margin-top:42.05pt;width:11.7pt;height:19.9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" stroked="f">
                            <v:textbox>
                              <w:txbxContent>
                                <w:p w:rsidR="00AB55C9" w:rsidRPr="005724A9" w:rsidRDefault="00AB55C9" w:rsidP="005724A9">
                                  <w:pPr>
                                    <w:jc w:val="center"/>
                                    <w:rPr>
                                      <w:sz w:val="16"/>
                                      <w:szCs w:val="16"/>
                                      <w:lang w:val="fr-FR"/>
                                    </w:rPr>
                                  </w:pPr>
                                  <w:proofErr w:type="gramStart"/>
                                  <w:r>
                                    <w:rPr>
                                      <w:sz w:val="16"/>
                                      <w:szCs w:val="16"/>
                                      <w:lang w:val="fr-FR"/>
                                    </w:rPr>
                                    <w:t>q</w:t>
                                  </w:r>
                                  <w:proofErr w:type="gramEnd"/>
                                </w:p>
                              </w:txbxContent>
                            </v:textbox>
                          </v:shape>
                        </w:pict>
                      </mc:Fallback>
                    </mc:AlternateContent>
                  </w:r>
                  <w:r w:rsidRPr="0044256D">
                    <w:rPr>
                      <w:noProof/>
                      <w:lang w:val="en-US"/>
                    </w:rPr>
                    <mc:AlternateContent>
                      <mc:Choice Requires="wps">
                        <w:drawing>
                          <wp:anchor distT="0" distB="0" distL="114300" distR="114300" simplePos="0" relativeHeight="251698688" behindDoc="0" locked="0" layoutInCell="1" allowOverlap="1" wp14:anchorId="798CAF60" wp14:editId="2530FED9">
                            <wp:simplePos x="0" y="0"/>
                            <wp:positionH relativeFrom="column">
                              <wp:posOffset>1881505</wp:posOffset>
                            </wp:positionH>
                            <wp:positionV relativeFrom="paragraph">
                              <wp:posOffset>421640</wp:posOffset>
                            </wp:positionV>
                            <wp:extent cx="148590" cy="191135"/>
                            <wp:effectExtent l="3175" t="635" r="635" b="0"/>
                            <wp:wrapNone/>
                            <wp:docPr id="2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o</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CAF60" id="Text Box 7" o:spid="_x0000_s1043" type="#_x0000_t202" style="position:absolute;left:0;text-align:left;margin-left:148.15pt;margin-top:33.2pt;width:11.7pt;height:15.0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" stroked="f">
                            <v:textbox>
                              <w:txbxContent>
                                <w:p w:rsidR="00AB55C9" w:rsidRPr="005724A9" w:rsidRDefault="00AB55C9" w:rsidP="005724A9">
                                  <w:pPr>
                                    <w:jc w:val="center"/>
                                    <w:rPr>
                                      <w:sz w:val="16"/>
                                      <w:szCs w:val="16"/>
                                      <w:lang w:val="fr-FR"/>
                                    </w:rPr>
                                  </w:pPr>
                                  <w:proofErr w:type="gramStart"/>
                                  <w:r>
                                    <w:rPr>
                                      <w:sz w:val="16"/>
                                      <w:szCs w:val="16"/>
                                      <w:lang w:val="fr-FR"/>
                                    </w:rPr>
                                    <w:t>o</w:t>
                                  </w:r>
                                  <w:proofErr w:type="gramEnd"/>
                                </w:p>
                              </w:txbxContent>
                            </v:textbox>
                          </v:shape>
                        </w:pict>
                      </mc:Fallback>
                    </mc:AlternateContent>
                  </w:r>
                  <w:r w:rsidRPr="0044256D">
                    <w:rPr>
                      <w:noProof/>
                      <w:lang w:val="en-US"/>
                    </w:rPr>
                    <mc:AlternateContent>
                      <mc:Choice Requires="wps">
                        <w:drawing>
                          <wp:anchor distT="0" distB="0" distL="114300" distR="114300" simplePos="0" relativeHeight="251697664" behindDoc="0" locked="0" layoutInCell="1" allowOverlap="1" wp14:anchorId="63AD7FCE" wp14:editId="120CEBCA">
                            <wp:simplePos x="0" y="0"/>
                            <wp:positionH relativeFrom="column">
                              <wp:posOffset>2762250</wp:posOffset>
                            </wp:positionH>
                            <wp:positionV relativeFrom="paragraph">
                              <wp:posOffset>1375410</wp:posOffset>
                            </wp:positionV>
                            <wp:extent cx="148590" cy="191135"/>
                            <wp:effectExtent l="0" t="1905" r="0" b="0"/>
                            <wp:wrapNone/>
                            <wp:docPr id="2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t</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D7FCE" id="Text Box 6" o:spid="_x0000_s1044" type="#_x0000_t202" style="position:absolute;left:0;text-align:left;margin-left:217.5pt;margin-top:108.3pt;width:11.7pt;height:15.0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" stroked="f">
                            <v:textbox>
                              <w:txbxContent>
                                <w:p w:rsidR="00AB55C9" w:rsidRPr="005724A9" w:rsidRDefault="00AB55C9" w:rsidP="005724A9">
                                  <w:pPr>
                                    <w:jc w:val="center"/>
                                    <w:rPr>
                                      <w:sz w:val="16"/>
                                      <w:szCs w:val="16"/>
                                      <w:lang w:val="fr-FR"/>
                                    </w:rPr>
                                  </w:pPr>
                                  <w:proofErr w:type="gramStart"/>
                                  <w:r>
                                    <w:rPr>
                                      <w:sz w:val="16"/>
                                      <w:szCs w:val="16"/>
                                      <w:lang w:val="fr-FR"/>
                                    </w:rPr>
                                    <w:t>t</w:t>
                                  </w:r>
                                  <w:proofErr w:type="gramEnd"/>
                                </w:p>
                              </w:txbxContent>
                            </v:textbox>
                          </v:shape>
                        </w:pict>
                      </mc:Fallback>
                    </mc:AlternateContent>
                  </w:r>
                  <w:r w:rsidRPr="0044256D">
                    <w:rPr>
                      <w:noProof/>
                      <w:lang w:val="en-US"/>
                    </w:rPr>
                    <mc:AlternateContent>
                      <mc:Choice Requires="wps">
                        <w:drawing>
                          <wp:anchor distT="0" distB="0" distL="114300" distR="114300" simplePos="0" relativeHeight="251696640" behindDoc="0" locked="0" layoutInCell="1" allowOverlap="1" wp14:anchorId="14BE51B8" wp14:editId="6451AF32">
                            <wp:simplePos x="0" y="0"/>
                            <wp:positionH relativeFrom="column">
                              <wp:posOffset>2127885</wp:posOffset>
                            </wp:positionH>
                            <wp:positionV relativeFrom="paragraph">
                              <wp:posOffset>1415415</wp:posOffset>
                            </wp:positionV>
                            <wp:extent cx="191135" cy="191135"/>
                            <wp:effectExtent l="1905" t="3810" r="0" b="0"/>
                            <wp:wrapNone/>
                            <wp:docPr id="1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s</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BE51B8" id="Text Box 5" o:spid="_x0000_s1045" type="#_x0000_t202" style="position:absolute;left:0;text-align:left;margin-left:167.55pt;margin-top:111.45pt;width:15.05pt;height:15.0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" stroked="f">
                            <v:textbox>
                              <w:txbxContent>
                                <w:p w:rsidR="00AB55C9" w:rsidRPr="005724A9" w:rsidRDefault="00AB55C9" w:rsidP="005724A9">
                                  <w:pPr>
                                    <w:jc w:val="center"/>
                                    <w:rPr>
                                      <w:sz w:val="16"/>
                                      <w:szCs w:val="16"/>
                                      <w:lang w:val="fr-FR"/>
                                    </w:rPr>
                                  </w:pPr>
                                  <w:proofErr w:type="gramStart"/>
                                  <w:r>
                                    <w:rPr>
                                      <w:sz w:val="16"/>
                                      <w:szCs w:val="16"/>
                                      <w:lang w:val="fr-FR"/>
                                    </w:rPr>
                                    <w:t>s</w:t>
                                  </w:r>
                                  <w:proofErr w:type="gramEnd"/>
                                </w:p>
                              </w:txbxContent>
                            </v:textbox>
                          </v:shape>
                        </w:pict>
                      </mc:Fallback>
                    </mc:AlternateContent>
                  </w:r>
                  <w:r w:rsidRPr="0044256D">
                    <w:rPr>
                      <w:noProof/>
                      <w:lang w:val="en-US"/>
                    </w:rPr>
                    <mc:AlternateContent>
                      <mc:Choice Requires="wps">
                        <w:drawing>
                          <wp:anchor distT="0" distB="0" distL="114300" distR="114300" simplePos="0" relativeHeight="251695616" behindDoc="0" locked="0" layoutInCell="1" allowOverlap="1" wp14:anchorId="2CBB0993" wp14:editId="1E6B2246">
                            <wp:simplePos x="0" y="0"/>
                            <wp:positionH relativeFrom="column">
                              <wp:posOffset>2270760</wp:posOffset>
                            </wp:positionH>
                            <wp:positionV relativeFrom="paragraph">
                              <wp:posOffset>2354580</wp:posOffset>
                            </wp:positionV>
                            <wp:extent cx="191135" cy="191135"/>
                            <wp:effectExtent l="1905" t="0" r="0" b="0"/>
                            <wp:wrapNone/>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proofErr w:type="gramStart"/>
                                        <w:r>
                                          <w:rPr>
                                            <w:sz w:val="16"/>
                                            <w:szCs w:val="16"/>
                                            <w:lang w:val="fr-FR"/>
                                          </w:rPr>
                                          <w:t>u</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BB0993" id="Text Box 4" o:spid="_x0000_s1046" type="#_x0000_t202" style="position:absolute;left:0;text-align:left;margin-left:178.8pt;margin-top:185.4pt;width:15.05pt;height:15.0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" stroked="f">
                            <v:textbox>
                              <w:txbxContent>
                                <w:p w:rsidR="00AB55C9" w:rsidRPr="005724A9" w:rsidRDefault="00AB55C9" w:rsidP="005724A9">
                                  <w:pPr>
                                    <w:jc w:val="center"/>
                                    <w:rPr>
                                      <w:sz w:val="16"/>
                                      <w:szCs w:val="16"/>
                                      <w:lang w:val="fr-FR"/>
                                    </w:rPr>
                                  </w:pPr>
                                  <w:proofErr w:type="gramStart"/>
                                  <w:r>
                                    <w:rPr>
                                      <w:sz w:val="16"/>
                                      <w:szCs w:val="16"/>
                                      <w:lang w:val="fr-FR"/>
                                    </w:rPr>
                                    <w:t>u</w:t>
                                  </w:r>
                                  <w:proofErr w:type="gramEnd"/>
                                </w:p>
                              </w:txbxContent>
                            </v:textbox>
                          </v:shape>
                        </w:pict>
                      </mc:Fallback>
                    </mc:AlternateContent>
                  </w:r>
                  <w:r w:rsidRPr="0044256D">
                    <w:rPr>
                      <w:noProof/>
                      <w:lang w:val="en-US"/>
                    </w:rPr>
                    <mc:AlternateContent>
                      <mc:Choice Requires="wps">
                        <w:drawing>
                          <wp:anchor distT="0" distB="0" distL="114300" distR="114300" simplePos="0" relativeHeight="251694592" behindDoc="0" locked="0" layoutInCell="1" allowOverlap="1" wp14:anchorId="0F0E910E" wp14:editId="3CDF6D59">
                            <wp:simplePos x="0" y="0"/>
                            <wp:positionH relativeFrom="column">
                              <wp:posOffset>2993390</wp:posOffset>
                            </wp:positionH>
                            <wp:positionV relativeFrom="paragraph">
                              <wp:posOffset>2282190</wp:posOffset>
                            </wp:positionV>
                            <wp:extent cx="191135" cy="191135"/>
                            <wp:effectExtent l="635" t="3810" r="0" b="0"/>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91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5C9" w:rsidRPr="005724A9" w:rsidRDefault="00AB55C9" w:rsidP="005724A9">
                                        <w:pPr>
                                          <w:jc w:val="center"/>
                                          <w:rPr>
                                            <w:sz w:val="16"/>
                                            <w:szCs w:val="16"/>
                                            <w:lang w:val="fr-FR"/>
                                          </w:rPr>
                                        </w:pPr>
                                        <w:r w:rsidRPr="005724A9">
                                          <w:rPr>
                                            <w:sz w:val="16"/>
                                            <w:szCs w:val="16"/>
                                            <w:lang w:val="fr-FR"/>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0E910E" id="Text Box 3" o:spid="_x0000_s1047" type="#_x0000_t202" style="position:absolute;left:0;text-align:left;margin-left:235.7pt;margin-top:179.7pt;width:15.05pt;height:15.0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" stroked="f">
                            <v:textbox>
                              <w:txbxContent>
                                <w:p w:rsidR="00AB55C9" w:rsidRPr="005724A9" w:rsidRDefault="00AB55C9" w:rsidP="005724A9">
                                  <w:pPr>
                                    <w:jc w:val="center"/>
                                    <w:rPr>
                                      <w:sz w:val="16"/>
                                      <w:szCs w:val="16"/>
                                      <w:lang w:val="fr-FR"/>
                                    </w:rPr>
                                  </w:pPr>
                                  <w:r w:rsidRPr="005724A9">
                                    <w:rPr>
                                      <w:sz w:val="16"/>
                                      <w:szCs w:val="16"/>
                                      <w:lang w:val="fr-FR"/>
                                    </w:rPr>
                                    <w:t>v</w:t>
                                  </w:r>
                                </w:p>
                              </w:txbxContent>
                            </v:textbox>
                          </v:shape>
                        </w:pict>
                      </mc:Fallback>
                    </mc:AlternateContent>
                  </w:r>
                  <w:r w:rsidRPr="0044256D">
                    <w:rPr>
                      <w:rFonts w:ascii="Arial" w:hAnsi="Arial" w:cs="Arial"/>
                      <w:noProof/>
                      <w:sz w:val="18"/>
                      <w:szCs w:val="18"/>
                      <w:lang w:val="en-US"/>
                    </w:rPr>
                    <w:drawing>
                      <wp:inline distT="0" distB="0" distL="0" distR="0" wp14:anchorId="6272D010" wp14:editId="69A4E2C2">
                        <wp:extent cx="2266315" cy="3355340"/>
                        <wp:effectExtent l="0" t="0" r="635" b="0"/>
                        <wp:docPr id="19" name="Picture 19" descr="http://ocs.ippc.int/ippc/imagesdata?ty=doc&amp;fi=/20150611114640_20150611114639_914_DratfISPM_DP_2006-025_Aphelenchoides_2015-06-10_In/20150611114639_914_DratfISPM_DP_2006-025_Aphelenchoides_2015-06-10_In.docx_html_m6deb8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ocs.ippc.int/ippc/imagesdata?ty=doc&amp;fi=/20150611114640_20150611114639_914_DratfISPM_DP_2006-025_Aphelenchoides_2015-06-10_In/20150611114639_914_DratfISPM_DP_2006-025_Aphelenchoides_2015-06-10_In.docx_html_m6deb8b0.jpg"/>
                                <pic:cNvPicPr>
                                  <a:picLocks noChangeAspect="1" noChangeArrowheads="1"/>
                                </pic:cNvPicPr>
                              </pic:nvPicPr>
                              <pic:blipFill>
                                <a:blip r:link="rId46">
                                  <a:extLst>
                                    <a:ext uri="{28A0092B-C50C-407E-A947-70E740481C1C}">
                                      <a14:useLocalDpi xmlns:a14="http://schemas.microsoft.com/office/drawing/2010/main" val="0"/>
                                    </a:ext>
                                  </a:extLst>
                                </a:blip>
                                <a:srcRect/>
                                <a:stretch>
                                  <a:fillRect/>
                                </a:stretch>
                              </pic:blipFill>
                              <pic:spPr bwMode="auto">
                                <a:xfrm>
                                  <a:off x="0" y="0"/>
                                  <a:ext cx="2266315" cy="3355340"/>
                                </a:xfrm>
                                <a:prstGeom prst="rect">
                                  <a:avLst/>
                                </a:prstGeom>
                                <a:noFill/>
                                <a:ln>
                                  <a:noFill/>
                                </a:ln>
                              </pic:spPr>
                            </pic:pic>
                          </a:graphicData>
                        </a:graphic>
                      </wp:inline>
                    </w:drawing>
                  </w:r>
                </w:p>
              </w:tc>
            </w:tr>
          </w:tbl>
          <w:p w:rsidR="00AB55C9" w:rsidRPr="0044256D" w:rsidRDefault="00AB55C9" w:rsidP="00AB55C9">
            <w:pPr>
              <w:rPr>
                <w:rFonts w:eastAsia="Times New Roman" w:cs="Arial"/>
                <w:sz w:val="18"/>
                <w:szCs w:val="18"/>
              </w:rPr>
            </w:pP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[337]</w:t>
            </w:r>
          </w:p>
        </w:tc>
        <w:tc>
          <w:tcPr>
            <w:tcW w:w="9057" w:type="dxa"/>
            <w:tcMar>
              <w:top w:w="80" w:type="dxa"/>
              <w:left w:w="80" w:type="dxa"/>
              <w:bottom w:w="80" w:type="dxa"/>
              <w:right w:w="80" w:type="dxa"/>
            </w:tcMar>
            <w:hideMark/>
          </w:tcPr>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b/>
                <w:bCs/>
                <w:color w:val="000000"/>
                <w:sz w:val="18"/>
                <w:szCs w:val="18"/>
              </w:rPr>
              <w:t>Figure 12(A). </w:t>
            </w:r>
            <w:r w:rsidRPr="0044256D">
              <w:rPr>
                <w:rFonts w:ascii="Arial" w:hAnsi="Arial" w:cs="Arial"/>
                <w:color w:val="000000"/>
                <w:sz w:val="18"/>
                <w:szCs w:val="18"/>
              </w:rPr>
              <w:t xml:space="preserve">Tail terminus types of </w:t>
            </w:r>
            <w:r w:rsidRPr="0044256D">
              <w:rPr>
                <w:rFonts w:ascii="Arial" w:hAnsi="Arial" w:cs="Arial"/>
                <w:i/>
                <w:iCs/>
                <w:color w:val="000000"/>
                <w:sz w:val="18"/>
                <w:szCs w:val="18"/>
              </w:rPr>
              <w:t>Aphelenchoides</w:t>
            </w:r>
            <w:r w:rsidRPr="0044256D">
              <w:rPr>
                <w:rFonts w:ascii="Arial" w:hAnsi="Arial" w:cs="Arial"/>
                <w:color w:val="000000"/>
                <w:sz w:val="18"/>
                <w:szCs w:val="18"/>
              </w:rPr>
              <w:t xml:space="preserve"> species (code numbers according to the polytomous key in section 4.2.2.2): (a–f) star shape: (a) </w:t>
            </w:r>
            <w:r w:rsidRPr="0044256D">
              <w:rPr>
                <w:rFonts w:ascii="Arial" w:hAnsi="Arial" w:cs="Arial"/>
                <w:i/>
                <w:iCs/>
                <w:color w:val="000000"/>
                <w:sz w:val="18"/>
                <w:szCs w:val="18"/>
              </w:rPr>
              <w:t>A. aligarhiensis</w:t>
            </w:r>
            <w:r w:rsidRPr="0044256D">
              <w:rPr>
                <w:rFonts w:ascii="Arial" w:hAnsi="Arial" w:cs="Arial"/>
                <w:color w:val="000000"/>
                <w:sz w:val="18"/>
                <w:szCs w:val="18"/>
              </w:rPr>
              <w:t xml:space="preserve">, (b) </w:t>
            </w:r>
            <w:r w:rsidRPr="0044256D">
              <w:rPr>
                <w:rFonts w:ascii="Arial" w:hAnsi="Arial" w:cs="Arial"/>
                <w:i/>
                <w:iCs/>
                <w:color w:val="000000"/>
                <w:sz w:val="18"/>
                <w:szCs w:val="18"/>
              </w:rPr>
              <w:t>A. asterocaudatus</w:t>
            </w:r>
            <w:r w:rsidRPr="0044256D">
              <w:rPr>
                <w:rFonts w:ascii="Arial" w:hAnsi="Arial" w:cs="Arial"/>
                <w:color w:val="000000"/>
                <w:sz w:val="18"/>
                <w:szCs w:val="18"/>
              </w:rPr>
              <w:t xml:space="preserve">, (c) </w:t>
            </w:r>
            <w:r w:rsidRPr="0044256D">
              <w:rPr>
                <w:rFonts w:ascii="Arial" w:hAnsi="Arial" w:cs="Arial"/>
                <w:i/>
                <w:iCs/>
                <w:color w:val="000000"/>
                <w:sz w:val="18"/>
                <w:szCs w:val="18"/>
              </w:rPr>
              <w:t>A. besseyi</w:t>
            </w:r>
            <w:r w:rsidRPr="0044256D">
              <w:rPr>
                <w:rFonts w:ascii="Arial" w:hAnsi="Arial" w:cs="Arial"/>
                <w:color w:val="000000"/>
                <w:sz w:val="18"/>
                <w:szCs w:val="18"/>
              </w:rPr>
              <w:t xml:space="preserve"> and </w:t>
            </w:r>
            <w:r w:rsidRPr="004D037F">
              <w:rPr>
                <w:rFonts w:ascii="Arial" w:hAnsi="Arial" w:cs="Arial"/>
                <w:iCs/>
                <w:color w:val="000000"/>
                <w:sz w:val="18"/>
                <w:szCs w:val="18"/>
              </w:rPr>
              <w:t>(</w:t>
            </w:r>
            <w:r w:rsidRPr="0044256D">
              <w:rPr>
                <w:rFonts w:ascii="Arial" w:hAnsi="Arial" w:cs="Arial"/>
                <w:color w:val="000000"/>
                <w:sz w:val="18"/>
                <w:szCs w:val="18"/>
              </w:rPr>
              <w:t xml:space="preserve">d) </w:t>
            </w:r>
            <w:r w:rsidRPr="0044256D">
              <w:rPr>
                <w:rFonts w:ascii="Arial" w:hAnsi="Arial" w:cs="Arial"/>
                <w:i/>
                <w:iCs/>
                <w:color w:val="000000"/>
                <w:sz w:val="18"/>
                <w:szCs w:val="18"/>
              </w:rPr>
              <w:t xml:space="preserve">A. goodeyi </w:t>
            </w:r>
            <w:r w:rsidRPr="0044256D">
              <w:rPr>
                <w:rFonts w:ascii="Arial" w:hAnsi="Arial" w:cs="Arial"/>
                <w:color w:val="000000"/>
                <w:sz w:val="18"/>
                <w:szCs w:val="18"/>
              </w:rPr>
              <w:t xml:space="preserve">(all scale bars = 10 μm); (e, f) </w:t>
            </w:r>
            <w:r w:rsidRPr="0044256D">
              <w:rPr>
                <w:rFonts w:ascii="Arial" w:hAnsi="Arial" w:cs="Arial"/>
                <w:i/>
                <w:iCs/>
                <w:color w:val="000000"/>
                <w:sz w:val="18"/>
                <w:szCs w:val="18"/>
              </w:rPr>
              <w:t>A. nonveilleri</w:t>
            </w:r>
            <w:r w:rsidRPr="0044256D">
              <w:rPr>
                <w:rFonts w:ascii="Arial" w:hAnsi="Arial" w:cs="Arial"/>
                <w:color w:val="000000"/>
                <w:sz w:val="18"/>
                <w:szCs w:val="18"/>
              </w:rPr>
              <w:t xml:space="preserve"> (</w:t>
            </w:r>
            <w:r w:rsidRPr="0044256D">
              <w:rPr>
                <w:rFonts w:ascii="Arial" w:hAnsi="Arial" w:cs="Arial"/>
                <w:sz w:val="18"/>
                <w:szCs w:val="18"/>
              </w:rPr>
              <w:t>×</w:t>
            </w:r>
            <w:r w:rsidRPr="0044256D">
              <w:rPr>
                <w:rFonts w:ascii="Arial" w:hAnsi="Arial" w:cs="Arial"/>
                <w:color w:val="000000"/>
                <w:sz w:val="18"/>
                <w:szCs w:val="18"/>
              </w:rPr>
              <w:t xml:space="preserve">1 100 and </w:t>
            </w:r>
            <w:r w:rsidRPr="0044256D">
              <w:rPr>
                <w:rFonts w:ascii="Arial" w:hAnsi="Arial" w:cs="Arial"/>
                <w:sz w:val="18"/>
                <w:szCs w:val="18"/>
              </w:rPr>
              <w:t>×</w:t>
            </w:r>
            <w:r w:rsidRPr="0044256D">
              <w:rPr>
                <w:rFonts w:ascii="Arial" w:hAnsi="Arial" w:cs="Arial"/>
                <w:color w:val="000000"/>
                <w:sz w:val="18"/>
                <w:szCs w:val="18"/>
              </w:rPr>
              <w:t xml:space="preserve">2 200, respectively); (g–m) single terminal mucro: (g) </w:t>
            </w:r>
            <w:r w:rsidRPr="0044256D">
              <w:rPr>
                <w:rFonts w:ascii="Arial" w:hAnsi="Arial" w:cs="Arial"/>
                <w:i/>
                <w:iCs/>
                <w:color w:val="000000"/>
                <w:sz w:val="18"/>
                <w:szCs w:val="18"/>
              </w:rPr>
              <w:t>A. richardsoni</w:t>
            </w:r>
            <w:r w:rsidRPr="0044256D">
              <w:rPr>
                <w:rFonts w:ascii="Arial" w:hAnsi="Arial" w:cs="Arial"/>
                <w:color w:val="000000"/>
                <w:sz w:val="18"/>
                <w:szCs w:val="18"/>
              </w:rPr>
              <w:t xml:space="preserve">, (h) </w:t>
            </w:r>
            <w:r w:rsidRPr="0044256D">
              <w:rPr>
                <w:rFonts w:ascii="Arial" w:hAnsi="Arial" w:cs="Arial"/>
                <w:i/>
                <w:iCs/>
                <w:color w:val="000000"/>
                <w:sz w:val="18"/>
                <w:szCs w:val="18"/>
              </w:rPr>
              <w:t>A. nechaleos</w:t>
            </w:r>
            <w:r w:rsidRPr="0044256D">
              <w:rPr>
                <w:rFonts w:ascii="Arial" w:hAnsi="Arial" w:cs="Arial"/>
                <w:color w:val="000000"/>
                <w:sz w:val="18"/>
                <w:szCs w:val="18"/>
              </w:rPr>
              <w:t xml:space="preserve">, (i) </w:t>
            </w:r>
            <w:r w:rsidRPr="0044256D">
              <w:rPr>
                <w:rFonts w:ascii="Arial" w:hAnsi="Arial" w:cs="Arial"/>
                <w:i/>
                <w:iCs/>
                <w:color w:val="000000"/>
                <w:sz w:val="18"/>
                <w:szCs w:val="18"/>
              </w:rPr>
              <w:t>A. vaughani,</w:t>
            </w:r>
            <w:r w:rsidRPr="0044256D">
              <w:rPr>
                <w:rFonts w:ascii="Arial" w:hAnsi="Arial" w:cs="Arial"/>
                <w:color w:val="000000"/>
                <w:sz w:val="18"/>
                <w:szCs w:val="18"/>
              </w:rPr>
              <w:t xml:space="preserve"> (j) </w:t>
            </w:r>
            <w:r w:rsidRPr="007C0DFB">
              <w:rPr>
                <w:rFonts w:ascii="Arial" w:hAnsi="Arial" w:cs="Arial"/>
                <w:i/>
                <w:color w:val="000000"/>
                <w:sz w:val="18"/>
                <w:szCs w:val="18"/>
              </w:rPr>
              <w:t>A. sp.</w:t>
            </w:r>
            <w:r>
              <w:rPr>
                <w:rFonts w:ascii="Arial" w:hAnsi="Arial" w:cs="Arial"/>
                <w:color w:val="000000"/>
                <w:sz w:val="18"/>
                <w:szCs w:val="18"/>
              </w:rPr>
              <w:t xml:space="preserve"> (k) </w:t>
            </w:r>
            <w:r w:rsidRPr="0044256D">
              <w:rPr>
                <w:rFonts w:ascii="Arial" w:hAnsi="Arial" w:cs="Arial"/>
                <w:i/>
                <w:iCs/>
                <w:color w:val="000000"/>
                <w:sz w:val="18"/>
                <w:szCs w:val="18"/>
              </w:rPr>
              <w:t>A. tsalolikhini</w:t>
            </w:r>
            <w:r w:rsidRPr="0044256D">
              <w:rPr>
                <w:rFonts w:ascii="Arial" w:hAnsi="Arial" w:cs="Arial"/>
                <w:color w:val="000000"/>
                <w:sz w:val="18"/>
                <w:szCs w:val="18"/>
              </w:rPr>
              <w:t xml:space="preserve"> and (l, m) </w:t>
            </w:r>
            <w:r w:rsidRPr="0044256D">
              <w:rPr>
                <w:rFonts w:ascii="Arial" w:hAnsi="Arial" w:cs="Arial"/>
                <w:i/>
                <w:iCs/>
                <w:color w:val="000000"/>
                <w:sz w:val="18"/>
                <w:szCs w:val="18"/>
              </w:rPr>
              <w:t>A. submersus</w:t>
            </w:r>
            <w:r w:rsidRPr="0044256D">
              <w:rPr>
                <w:rFonts w:ascii="Arial" w:hAnsi="Arial" w:cs="Arial"/>
                <w:color w:val="000000"/>
                <w:sz w:val="18"/>
                <w:szCs w:val="18"/>
              </w:rPr>
              <w:t xml:space="preserve">; (n) bifurcate: </w:t>
            </w:r>
            <w:r w:rsidRPr="0044256D">
              <w:rPr>
                <w:rFonts w:ascii="Arial" w:hAnsi="Arial" w:cs="Arial"/>
                <w:i/>
                <w:iCs/>
                <w:color w:val="000000"/>
                <w:sz w:val="18"/>
                <w:szCs w:val="18"/>
              </w:rPr>
              <w:t xml:space="preserve">A. bicaudatus </w:t>
            </w:r>
            <w:r w:rsidRPr="0044256D">
              <w:rPr>
                <w:rFonts w:ascii="Arial" w:hAnsi="Arial" w:cs="Arial"/>
                <w:color w:val="000000"/>
                <w:sz w:val="18"/>
                <w:szCs w:val="18"/>
              </w:rPr>
              <w:t xml:space="preserve">(all scale bars = 10 μm); </w:t>
            </w:r>
            <w:r w:rsidRPr="0044256D">
              <w:rPr>
                <w:rFonts w:ascii="Arial" w:hAnsi="Arial" w:cs="Arial"/>
                <w:sz w:val="18"/>
                <w:szCs w:val="18"/>
              </w:rPr>
              <w:t xml:space="preserve">(o–t) other: (o–q) </w:t>
            </w:r>
            <w:r w:rsidRPr="0044256D">
              <w:rPr>
                <w:rFonts w:ascii="Arial" w:hAnsi="Arial" w:cs="Arial"/>
                <w:i/>
                <w:iCs/>
                <w:sz w:val="18"/>
                <w:szCs w:val="18"/>
              </w:rPr>
              <w:t>A. ritzemabosi</w:t>
            </w:r>
            <w:r w:rsidRPr="0044256D">
              <w:rPr>
                <w:rFonts w:ascii="Arial" w:hAnsi="Arial" w:cs="Arial"/>
                <w:sz w:val="18"/>
                <w:szCs w:val="18"/>
              </w:rPr>
              <w:t xml:space="preserve">, (r) </w:t>
            </w:r>
            <w:r w:rsidRPr="0044256D">
              <w:rPr>
                <w:rFonts w:ascii="Arial" w:hAnsi="Arial" w:cs="Arial"/>
                <w:i/>
                <w:iCs/>
                <w:sz w:val="18"/>
                <w:szCs w:val="18"/>
              </w:rPr>
              <w:t>A. sphaerocephalus</w:t>
            </w:r>
            <w:r w:rsidRPr="0044256D">
              <w:rPr>
                <w:rFonts w:ascii="Arial" w:hAnsi="Arial" w:cs="Arial"/>
                <w:sz w:val="18"/>
                <w:szCs w:val="18"/>
              </w:rPr>
              <w:t xml:space="preserve">, (s) </w:t>
            </w:r>
            <w:r w:rsidRPr="0044256D">
              <w:rPr>
                <w:rFonts w:ascii="Arial" w:hAnsi="Arial" w:cs="Arial"/>
                <w:i/>
                <w:iCs/>
                <w:sz w:val="18"/>
                <w:szCs w:val="18"/>
              </w:rPr>
              <w:t>A. gynotylurus</w:t>
            </w:r>
            <w:r w:rsidRPr="0044256D">
              <w:rPr>
                <w:rFonts w:ascii="Arial" w:hAnsi="Arial" w:cs="Arial"/>
                <w:sz w:val="18"/>
                <w:szCs w:val="18"/>
              </w:rPr>
              <w:t xml:space="preserve"> and (t) </w:t>
            </w:r>
            <w:r w:rsidRPr="0044256D">
              <w:rPr>
                <w:rFonts w:ascii="Arial" w:hAnsi="Arial" w:cs="Arial"/>
                <w:i/>
                <w:iCs/>
                <w:sz w:val="18"/>
                <w:szCs w:val="18"/>
              </w:rPr>
              <w:t>A. helicosoma</w:t>
            </w:r>
            <w:r w:rsidRPr="0044256D">
              <w:rPr>
                <w:rFonts w:ascii="Arial" w:hAnsi="Arial" w:cs="Arial"/>
                <w:sz w:val="18"/>
                <w:szCs w:val="18"/>
              </w:rPr>
              <w:t xml:space="preserve"> (all scale bars = 10 μm); and (u, v) no mucro: (u) </w:t>
            </w:r>
            <w:r w:rsidRPr="0044256D">
              <w:rPr>
                <w:rFonts w:ascii="Arial" w:hAnsi="Arial" w:cs="Arial"/>
                <w:i/>
                <w:iCs/>
                <w:sz w:val="18"/>
                <w:szCs w:val="18"/>
              </w:rPr>
              <w:t>A. microstylus</w:t>
            </w:r>
            <w:r w:rsidRPr="0044256D">
              <w:rPr>
                <w:rFonts w:ascii="Arial" w:hAnsi="Arial" w:cs="Arial"/>
                <w:sz w:val="18"/>
                <w:szCs w:val="18"/>
              </w:rPr>
              <w:t xml:space="preserve"> (scale bar = 10 μm) and (v) </w:t>
            </w:r>
            <w:r w:rsidRPr="0044256D">
              <w:rPr>
                <w:rFonts w:ascii="Arial" w:hAnsi="Arial" w:cs="Arial"/>
                <w:i/>
                <w:iCs/>
                <w:sz w:val="18"/>
                <w:szCs w:val="18"/>
              </w:rPr>
              <w:t xml:space="preserve">A. obtusus </w:t>
            </w:r>
            <w:r w:rsidRPr="0044256D">
              <w:rPr>
                <w:rFonts w:ascii="Arial" w:hAnsi="Arial" w:cs="Arial"/>
                <w:sz w:val="18"/>
                <w:szCs w:val="18"/>
              </w:rPr>
              <w:t>(×1 250).</w:t>
            </w:r>
          </w:p>
          <w:p w:rsidR="00AB55C9" w:rsidRPr="0044256D" w:rsidRDefault="00AB55C9" w:rsidP="00AB55C9">
            <w:pPr>
              <w:pStyle w:val="NormalWeb"/>
              <w:spacing w:after="187" w:afterAutospacing="0"/>
              <w:rPr>
                <w:rFonts w:ascii="Arial" w:hAnsi="Arial" w:cs="Arial"/>
                <w:sz w:val="18"/>
                <w:szCs w:val="18"/>
              </w:rPr>
            </w:pPr>
            <w:r w:rsidRPr="0044256D">
              <w:rPr>
                <w:rFonts w:ascii="Arial" w:hAnsi="Arial" w:cs="Arial"/>
                <w:sz w:val="18"/>
                <w:szCs w:val="18"/>
              </w:rPr>
              <w:t xml:space="preserve">Drawings courtesy Sue Hockland, Fera Science Limited, York, United Kingdom.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rPr>
                <w:rFonts w:ascii="Arial" w:hAnsi="Arial" w:cs="Arial"/>
                <w:sz w:val="18"/>
                <w:szCs w:val="18"/>
              </w:rPr>
            </w:pPr>
            <w:r>
              <w:rPr>
                <w:noProof/>
                <w:lang w:val="en-US"/>
              </w:rPr>
              <w:drawing>
                <wp:inline distT="0" distB="0" distL="0" distR="0" wp14:anchorId="759C0A5C" wp14:editId="7E465C1C">
                  <wp:extent cx="4850130" cy="6400800"/>
                  <wp:effectExtent l="0" t="0" r="7620" b="0"/>
                  <wp:docPr id="20" name="Picture 20" descr="Picture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12b"/>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50130" cy="640080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[338]</w:t>
            </w:r>
          </w:p>
        </w:tc>
        <w:tc>
          <w:tcPr>
            <w:tcW w:w="9057" w:type="dxa"/>
            <w:tcMar>
              <w:top w:w="80" w:type="dxa"/>
              <w:left w:w="80" w:type="dxa"/>
              <w:bottom w:w="80" w:type="dxa"/>
              <w:right w:w="80" w:type="dxa"/>
            </w:tcMar>
            <w:hideMark/>
          </w:tcPr>
          <w:p w:rsidR="00AB55C9" w:rsidRPr="0044256D" w:rsidRDefault="00AB55C9" w:rsidP="00AB55C9">
            <w:pPr>
              <w:pStyle w:val="NormalWeb"/>
              <w:spacing w:after="0" w:afterAutospacing="0"/>
              <w:rPr>
                <w:rFonts w:ascii="Arial" w:hAnsi="Arial" w:cs="Arial"/>
                <w:i/>
                <w:iCs/>
                <w:color w:val="000000"/>
                <w:sz w:val="18"/>
                <w:szCs w:val="18"/>
              </w:rPr>
            </w:pPr>
            <w:r w:rsidRPr="0044256D">
              <w:rPr>
                <w:rFonts w:ascii="Arial" w:hAnsi="Arial" w:cs="Arial"/>
                <w:b/>
                <w:bCs/>
                <w:sz w:val="18"/>
                <w:szCs w:val="18"/>
              </w:rPr>
              <w:t xml:space="preserve">Figure 12(B). </w:t>
            </w:r>
            <w:r w:rsidRPr="0044256D">
              <w:rPr>
                <w:rFonts w:ascii="Arial" w:hAnsi="Arial" w:cs="Arial"/>
                <w:sz w:val="18"/>
                <w:szCs w:val="18"/>
              </w:rPr>
              <w:t xml:space="preserve">Tail shapes in </w:t>
            </w:r>
            <w:r w:rsidRPr="0044256D">
              <w:rPr>
                <w:rFonts w:ascii="Arial" w:hAnsi="Arial" w:cs="Arial"/>
                <w:i/>
                <w:iCs/>
                <w:sz w:val="18"/>
                <w:szCs w:val="18"/>
              </w:rPr>
              <w:t>Aphelenchoides</w:t>
            </w:r>
            <w:r w:rsidRPr="0044256D">
              <w:rPr>
                <w:rFonts w:ascii="Arial" w:hAnsi="Arial" w:cs="Arial"/>
                <w:sz w:val="18"/>
                <w:szCs w:val="18"/>
              </w:rPr>
              <w:t xml:space="preserve"> species </w:t>
            </w:r>
            <w:r w:rsidRPr="0044256D">
              <w:rPr>
                <w:rFonts w:ascii="Arial" w:hAnsi="Arial" w:cs="Arial"/>
                <w:color w:val="000000"/>
                <w:sz w:val="18"/>
                <w:szCs w:val="18"/>
              </w:rPr>
              <w:t xml:space="preserve">(scale bars = 10μm): conoid: (a) </w:t>
            </w:r>
            <w:r w:rsidRPr="0044256D">
              <w:rPr>
                <w:rFonts w:ascii="Arial" w:hAnsi="Arial" w:cs="Arial"/>
                <w:i/>
                <w:iCs/>
                <w:color w:val="000000"/>
                <w:sz w:val="18"/>
                <w:szCs w:val="18"/>
              </w:rPr>
              <w:t>A. blastophthorus</w:t>
            </w:r>
            <w:r w:rsidRPr="0044256D">
              <w:rPr>
                <w:rFonts w:ascii="Arial" w:hAnsi="Arial" w:cs="Arial"/>
                <w:color w:val="000000"/>
                <w:sz w:val="18"/>
                <w:szCs w:val="18"/>
              </w:rPr>
              <w:t xml:space="preserve">; elongate conoid: (b) </w:t>
            </w:r>
            <w:r w:rsidRPr="0044256D">
              <w:rPr>
                <w:rFonts w:ascii="Arial" w:hAnsi="Arial" w:cs="Arial"/>
                <w:i/>
                <w:iCs/>
                <w:color w:val="000000"/>
                <w:sz w:val="18"/>
                <w:szCs w:val="18"/>
              </w:rPr>
              <w:t>A. andrassyi</w:t>
            </w:r>
            <w:r w:rsidRPr="0044256D">
              <w:rPr>
                <w:rFonts w:ascii="Arial" w:hAnsi="Arial" w:cs="Arial"/>
                <w:color w:val="000000"/>
                <w:sz w:val="18"/>
                <w:szCs w:val="18"/>
              </w:rPr>
              <w:t xml:space="preserve"> (no scale bar) and (c) </w:t>
            </w:r>
            <w:r w:rsidRPr="0044256D">
              <w:rPr>
                <w:rFonts w:ascii="Arial" w:hAnsi="Arial" w:cs="Arial"/>
                <w:i/>
                <w:iCs/>
                <w:color w:val="000000"/>
                <w:sz w:val="18"/>
                <w:szCs w:val="18"/>
              </w:rPr>
              <w:t>A. chalonus</w:t>
            </w:r>
            <w:r w:rsidRPr="0044256D">
              <w:rPr>
                <w:rFonts w:ascii="Arial" w:hAnsi="Arial" w:cs="Arial"/>
                <w:color w:val="000000"/>
                <w:sz w:val="18"/>
                <w:szCs w:val="18"/>
              </w:rPr>
              <w:t xml:space="preserve">; dorsally convex conoid: (d) </w:t>
            </w:r>
            <w:r w:rsidRPr="0044256D">
              <w:rPr>
                <w:rFonts w:ascii="Arial" w:hAnsi="Arial" w:cs="Arial"/>
                <w:i/>
                <w:iCs/>
                <w:color w:val="000000"/>
                <w:sz w:val="18"/>
                <w:szCs w:val="18"/>
              </w:rPr>
              <w:t>A. fluviatilis</w:t>
            </w:r>
            <w:r w:rsidRPr="0044256D">
              <w:rPr>
                <w:rFonts w:ascii="Arial" w:hAnsi="Arial" w:cs="Arial"/>
                <w:color w:val="000000"/>
                <w:sz w:val="18"/>
                <w:szCs w:val="18"/>
              </w:rPr>
              <w:t xml:space="preserve"> (×1 100) and (e) </w:t>
            </w:r>
            <w:r w:rsidRPr="0044256D">
              <w:rPr>
                <w:rFonts w:ascii="Arial" w:hAnsi="Arial" w:cs="Arial"/>
                <w:i/>
                <w:iCs/>
                <w:color w:val="000000"/>
                <w:sz w:val="18"/>
                <w:szCs w:val="18"/>
              </w:rPr>
              <w:t>A. franklini</w:t>
            </w:r>
            <w:r w:rsidRPr="0044256D">
              <w:rPr>
                <w:rFonts w:ascii="Arial" w:hAnsi="Arial" w:cs="Arial"/>
                <w:color w:val="000000"/>
                <w:sz w:val="18"/>
                <w:szCs w:val="18"/>
              </w:rPr>
              <w:t xml:space="preserve">; and subcylindroid: (f) </w:t>
            </w:r>
            <w:r w:rsidRPr="0044256D">
              <w:rPr>
                <w:rFonts w:ascii="Arial" w:hAnsi="Arial" w:cs="Arial"/>
                <w:i/>
                <w:iCs/>
                <w:color w:val="000000"/>
                <w:sz w:val="18"/>
                <w:szCs w:val="18"/>
              </w:rPr>
              <w:t xml:space="preserve">A. subtenuis. </w:t>
            </w:r>
          </w:p>
          <w:p w:rsidR="00AB55C9" w:rsidRPr="0044256D" w:rsidRDefault="00AB55C9" w:rsidP="00AB55C9">
            <w:pPr>
              <w:pStyle w:val="NormalWeb"/>
              <w:spacing w:after="0" w:afterAutospacing="0"/>
              <w:rPr>
                <w:rFonts w:ascii="Arial" w:hAnsi="Arial" w:cs="Arial"/>
                <w:sz w:val="18"/>
                <w:szCs w:val="18"/>
              </w:rPr>
            </w:pPr>
            <w:r w:rsidRPr="0044256D">
              <w:rPr>
                <w:rFonts w:ascii="Arial" w:hAnsi="Arial" w:cs="Arial"/>
                <w:sz w:val="18"/>
                <w:szCs w:val="18"/>
              </w:rPr>
              <w:t>Drawings courtesy Sue Hockland, Fera Science Limited, York, United Kingdom.</w:t>
            </w:r>
            <w:r w:rsidRPr="0044256D">
              <w:rPr>
                <w:rFonts w:ascii="Arial" w:hAnsi="Arial" w:cs="Arial"/>
                <w:color w:val="000000"/>
                <w:sz w:val="18"/>
                <w:szCs w:val="18"/>
              </w:rPr>
              <w:t xml:space="preserve">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rPr>
                <w:rFonts w:eastAsia="Times New Roman" w:cs="Arial"/>
                <w:sz w:val="18"/>
                <w:szCs w:val="18"/>
              </w:rPr>
            </w:pP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6C48A591" wp14:editId="3A048E35">
                  <wp:extent cx="4492625" cy="6575425"/>
                  <wp:effectExtent l="0" t="0" r="3175" b="0"/>
                  <wp:docPr id="21" name="Picture 21" descr="Pictur12c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tur12cc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92625" cy="6575425"/>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[339]</w:t>
            </w:r>
          </w:p>
        </w:tc>
        <w:tc>
          <w:tcPr>
            <w:tcW w:w="9057" w:type="dxa"/>
            <w:tcMar>
              <w:top w:w="80" w:type="dxa"/>
              <w:left w:w="80" w:type="dxa"/>
              <w:bottom w:w="80" w:type="dxa"/>
              <w:right w:w="80" w:type="dxa"/>
            </w:tcMar>
            <w:hideMark/>
          </w:tcPr>
          <w:p w:rsidR="00AB55C9" w:rsidRPr="0044256D" w:rsidRDefault="00AB55C9" w:rsidP="00AB55C9">
            <w:pPr>
              <w:pStyle w:val="NormalWeb"/>
              <w:spacing w:after="0" w:afterAutospacing="0"/>
              <w:rPr>
                <w:rFonts w:ascii="Arial" w:hAnsi="Arial" w:cs="Arial"/>
                <w:sz w:val="18"/>
                <w:szCs w:val="18"/>
              </w:rPr>
            </w:pPr>
            <w:r w:rsidRPr="0044256D">
              <w:rPr>
                <w:rFonts w:ascii="Arial" w:hAnsi="Arial" w:cs="Arial"/>
                <w:b/>
                <w:bCs/>
                <w:sz w:val="18"/>
                <w:szCs w:val="18"/>
              </w:rPr>
              <w:t>Figure 12(C)</w:t>
            </w:r>
            <w:r w:rsidRPr="0044256D">
              <w:rPr>
                <w:rFonts w:ascii="Arial" w:hAnsi="Arial" w:cs="Arial"/>
                <w:sz w:val="18"/>
                <w:szCs w:val="18"/>
              </w:rPr>
              <w:t xml:space="preserve">. Positions of the excretory pore relative to the nerve ring in </w:t>
            </w:r>
            <w:r w:rsidRPr="0044256D">
              <w:rPr>
                <w:rFonts w:ascii="Arial" w:hAnsi="Arial" w:cs="Arial"/>
                <w:i/>
                <w:iCs/>
                <w:sz w:val="18"/>
                <w:szCs w:val="18"/>
              </w:rPr>
              <w:t xml:space="preserve">Aphelenchoides </w:t>
            </w:r>
            <w:r w:rsidRPr="0044256D">
              <w:rPr>
                <w:rFonts w:ascii="Arial" w:hAnsi="Arial" w:cs="Arial"/>
                <w:sz w:val="18"/>
                <w:szCs w:val="18"/>
              </w:rPr>
              <w:t xml:space="preserve">species: excretory pore anterior to or level with the anterior edge of the nerve ring: (a) </w:t>
            </w:r>
            <w:r w:rsidRPr="0044256D">
              <w:rPr>
                <w:rFonts w:ascii="Arial" w:hAnsi="Arial" w:cs="Arial"/>
                <w:i/>
                <w:iCs/>
                <w:sz w:val="18"/>
                <w:szCs w:val="18"/>
              </w:rPr>
              <w:t>A. longiurus</w:t>
            </w:r>
            <w:r w:rsidRPr="0044256D">
              <w:rPr>
                <w:rFonts w:ascii="Arial" w:hAnsi="Arial" w:cs="Arial"/>
                <w:sz w:val="18"/>
                <w:szCs w:val="18"/>
              </w:rPr>
              <w:t xml:space="preserve"> and (b) </w:t>
            </w:r>
            <w:r w:rsidRPr="0044256D">
              <w:rPr>
                <w:rFonts w:ascii="Arial" w:hAnsi="Arial" w:cs="Arial"/>
                <w:i/>
                <w:iCs/>
                <w:sz w:val="18"/>
                <w:szCs w:val="18"/>
              </w:rPr>
              <w:t>A. blastophthorus</w:t>
            </w:r>
            <w:r w:rsidRPr="0044256D">
              <w:rPr>
                <w:rFonts w:ascii="Arial" w:hAnsi="Arial" w:cs="Arial"/>
                <w:sz w:val="18"/>
                <w:szCs w:val="18"/>
              </w:rPr>
              <w:t xml:space="preserve">; excretory pore level with the nerve ring (from behind the anterior point to in front of the posterior point): (c) </w:t>
            </w:r>
            <w:r w:rsidRPr="0044256D">
              <w:rPr>
                <w:rFonts w:ascii="Arial" w:hAnsi="Arial" w:cs="Arial"/>
                <w:i/>
                <w:iCs/>
                <w:sz w:val="18"/>
                <w:szCs w:val="18"/>
              </w:rPr>
              <w:t>A. cibolensis</w:t>
            </w:r>
            <w:r w:rsidRPr="0044256D">
              <w:rPr>
                <w:rFonts w:ascii="Arial" w:hAnsi="Arial" w:cs="Arial"/>
                <w:sz w:val="18"/>
                <w:szCs w:val="18"/>
              </w:rPr>
              <w:t xml:space="preserve">; and excretory pore level with the posterior edge of the nerve ring: (d) </w:t>
            </w:r>
            <w:r w:rsidRPr="0044256D">
              <w:rPr>
                <w:rFonts w:ascii="Arial" w:hAnsi="Arial" w:cs="Arial"/>
                <w:i/>
                <w:iCs/>
                <w:sz w:val="18"/>
                <w:szCs w:val="18"/>
              </w:rPr>
              <w:t>A. arcticus</w:t>
            </w:r>
            <w:r w:rsidRPr="0044256D">
              <w:rPr>
                <w:rFonts w:ascii="Arial" w:hAnsi="Arial" w:cs="Arial"/>
                <w:sz w:val="18"/>
                <w:szCs w:val="18"/>
              </w:rPr>
              <w:t xml:space="preserve"> or posterior to it: (e)</w:t>
            </w:r>
            <w:r w:rsidRPr="0044256D">
              <w:rPr>
                <w:rFonts w:ascii="Arial" w:hAnsi="Arial" w:cs="Arial"/>
                <w:i/>
                <w:iCs/>
                <w:sz w:val="18"/>
                <w:szCs w:val="18"/>
              </w:rPr>
              <w:t xml:space="preserve"> A. ritzemabosi</w:t>
            </w:r>
            <w:r w:rsidRPr="0044256D">
              <w:rPr>
                <w:rFonts w:ascii="Arial" w:hAnsi="Arial" w:cs="Arial"/>
                <w:sz w:val="18"/>
                <w:szCs w:val="18"/>
              </w:rPr>
              <w:t xml:space="preserve"> (all scale bars = 10 μm).</w:t>
            </w:r>
          </w:p>
          <w:p w:rsidR="00AB55C9" w:rsidRPr="0044256D" w:rsidRDefault="00AB55C9" w:rsidP="00AB55C9">
            <w:pPr>
              <w:pStyle w:val="NormalWeb"/>
              <w:spacing w:after="0" w:afterAutospacing="0"/>
              <w:rPr>
                <w:rFonts w:ascii="Arial" w:hAnsi="Arial" w:cs="Arial"/>
                <w:sz w:val="18"/>
                <w:szCs w:val="18"/>
              </w:rPr>
            </w:pPr>
            <w:r w:rsidRPr="0044256D">
              <w:rPr>
                <w:rFonts w:ascii="Arial" w:hAnsi="Arial" w:cs="Arial"/>
                <w:sz w:val="18"/>
                <w:szCs w:val="18"/>
              </w:rPr>
              <w:t>Drawings courtesy Sue Hockland, Fera Science Limited, York, United Kingdom.</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158" w:afterAutospacing="0"/>
              <w:jc w:val="center"/>
              <w:rPr>
                <w:rFonts w:ascii="Arial" w:hAnsi="Arial" w:cs="Arial"/>
                <w:sz w:val="18"/>
                <w:szCs w:val="18"/>
              </w:rPr>
            </w:pPr>
            <w:r>
              <w:rPr>
                <w:noProof/>
                <w:lang w:val="en-US"/>
              </w:rPr>
              <w:drawing>
                <wp:inline distT="0" distB="0" distL="0" distR="0" wp14:anchorId="5BD05BB2" wp14:editId="635AB0B3">
                  <wp:extent cx="5693410" cy="6527800"/>
                  <wp:effectExtent l="0" t="0" r="2540" b="6350"/>
                  <wp:docPr id="22" name="Picture 22" descr="Pictur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cture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93410" cy="6527800"/>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[340]</w:t>
            </w:r>
          </w:p>
        </w:tc>
        <w:tc>
          <w:tcPr>
            <w:tcW w:w="9057" w:type="dxa"/>
            <w:tcMar>
              <w:top w:w="80" w:type="dxa"/>
              <w:left w:w="80" w:type="dxa"/>
              <w:bottom w:w="80" w:type="dxa"/>
              <w:right w:w="80" w:type="dxa"/>
            </w:tcMar>
            <w:hideMark/>
          </w:tcPr>
          <w:p w:rsidR="00AB55C9" w:rsidRPr="0044256D" w:rsidRDefault="00AB55C9" w:rsidP="00AB55C9">
            <w:pPr>
              <w:pStyle w:val="NormalWeb"/>
              <w:pageBreakBefore/>
              <w:spacing w:after="187" w:afterAutospacing="0"/>
              <w:rPr>
                <w:rFonts w:ascii="Arial" w:hAnsi="Arial" w:cs="Arial"/>
                <w:sz w:val="18"/>
                <w:szCs w:val="18"/>
              </w:rPr>
            </w:pPr>
            <w:r w:rsidRPr="0044256D">
              <w:rPr>
                <w:rFonts w:ascii="Arial" w:hAnsi="Arial" w:cs="Arial"/>
                <w:b/>
                <w:bCs/>
                <w:sz w:val="18"/>
                <w:szCs w:val="18"/>
              </w:rPr>
              <w:t>Figure</w:t>
            </w:r>
            <w:r w:rsidRPr="0044256D">
              <w:rPr>
                <w:rFonts w:ascii="Arial" w:hAnsi="Arial" w:cs="Arial"/>
                <w:b/>
                <w:bCs/>
                <w:color w:val="FF0000"/>
                <w:sz w:val="18"/>
                <w:szCs w:val="18"/>
              </w:rPr>
              <w:t xml:space="preserve"> </w:t>
            </w:r>
            <w:r w:rsidRPr="0044256D">
              <w:rPr>
                <w:rFonts w:ascii="Arial" w:hAnsi="Arial" w:cs="Arial"/>
                <w:b/>
                <w:bCs/>
                <w:sz w:val="18"/>
                <w:szCs w:val="18"/>
              </w:rPr>
              <w:t>13.</w:t>
            </w:r>
            <w:r w:rsidRPr="0044256D">
              <w:rPr>
                <w:rFonts w:ascii="Arial" w:hAnsi="Arial" w:cs="Arial"/>
                <w:b/>
                <w:bCs/>
                <w:i/>
                <w:iCs/>
                <w:sz w:val="18"/>
                <w:szCs w:val="18"/>
              </w:rPr>
              <w:t xml:space="preserve"> </w:t>
            </w:r>
            <w:r w:rsidRPr="0044256D">
              <w:rPr>
                <w:rFonts w:ascii="Arial" w:hAnsi="Arial" w:cs="Arial"/>
                <w:i/>
                <w:iCs/>
                <w:sz w:val="18"/>
                <w:szCs w:val="18"/>
              </w:rPr>
              <w:t>Aphelenchoides fragariae</w:t>
            </w:r>
            <w:r w:rsidRPr="0044256D">
              <w:rPr>
                <w:rFonts w:ascii="Arial" w:hAnsi="Arial" w:cs="Arial"/>
                <w:sz w:val="18"/>
                <w:szCs w:val="18"/>
              </w:rPr>
              <w:t>:</w:t>
            </w:r>
            <w:r w:rsidRPr="0044256D">
              <w:rPr>
                <w:rFonts w:ascii="Arial" w:hAnsi="Arial" w:cs="Arial"/>
                <w:b/>
                <w:bCs/>
                <w:sz w:val="18"/>
                <w:szCs w:val="18"/>
              </w:rPr>
              <w:t xml:space="preserve"> (</w:t>
            </w:r>
            <w:r w:rsidRPr="0044256D">
              <w:rPr>
                <w:rFonts w:ascii="Arial" w:hAnsi="Arial" w:cs="Arial"/>
                <w:sz w:val="18"/>
                <w:szCs w:val="18"/>
              </w:rPr>
              <w:t xml:space="preserve">A, N) female anterior or lip region; (B) male anterior or lip region; (C) (a) female and (b) male of </w:t>
            </w:r>
            <w:r w:rsidRPr="0044256D">
              <w:rPr>
                <w:rFonts w:ascii="Arial" w:hAnsi="Arial" w:cs="Arial"/>
                <w:i/>
                <w:iCs/>
                <w:sz w:val="18"/>
                <w:szCs w:val="18"/>
              </w:rPr>
              <w:t xml:space="preserve">A. olesistus </w:t>
            </w:r>
            <w:r w:rsidRPr="0044256D">
              <w:rPr>
                <w:rFonts w:ascii="Arial" w:hAnsi="Arial" w:cs="Arial"/>
                <w:sz w:val="18"/>
                <w:szCs w:val="18"/>
              </w:rPr>
              <w:t xml:space="preserve">Ritzema Bos, 1893 (= </w:t>
            </w:r>
            <w:r w:rsidRPr="0044256D">
              <w:rPr>
                <w:rFonts w:ascii="Arial" w:hAnsi="Arial" w:cs="Arial"/>
                <w:i/>
                <w:iCs/>
                <w:sz w:val="18"/>
                <w:szCs w:val="18"/>
              </w:rPr>
              <w:t>A. fragariae</w:t>
            </w:r>
            <w:r w:rsidRPr="0044256D">
              <w:rPr>
                <w:rFonts w:ascii="Arial" w:hAnsi="Arial" w:cs="Arial"/>
                <w:sz w:val="18"/>
                <w:szCs w:val="18"/>
              </w:rPr>
              <w:t xml:space="preserve">); (D) (a) male and (b) posterior portion of female of </w:t>
            </w:r>
            <w:r w:rsidRPr="0044256D">
              <w:rPr>
                <w:rFonts w:ascii="Arial" w:hAnsi="Arial" w:cs="Arial"/>
                <w:i/>
                <w:iCs/>
                <w:sz w:val="18"/>
                <w:szCs w:val="18"/>
              </w:rPr>
              <w:t>Aphelenchus fragariae</w:t>
            </w:r>
            <w:r w:rsidRPr="0044256D">
              <w:rPr>
                <w:rFonts w:ascii="Arial" w:hAnsi="Arial" w:cs="Arial"/>
                <w:sz w:val="18"/>
                <w:szCs w:val="18"/>
              </w:rPr>
              <w:t xml:space="preserve"> Ritzema Bos, 1891; (E) male; (F) female; (G) female tail; (H, O) lateral field; (I, M, P) female tail tip; (J, K, Q) male tails; and (L) spicules.</w:t>
            </w:r>
          </w:p>
          <w:p w:rsidR="00AB55C9" w:rsidRPr="0044256D" w:rsidRDefault="00AB55C9" w:rsidP="00AB55C9">
            <w:pPr>
              <w:pStyle w:val="NormalWeb"/>
              <w:pageBreakBefore/>
              <w:spacing w:after="187" w:afterAutospacing="0"/>
              <w:rPr>
                <w:rFonts w:ascii="Arial" w:hAnsi="Arial" w:cs="Arial"/>
                <w:sz w:val="18"/>
                <w:szCs w:val="18"/>
              </w:rPr>
            </w:pPr>
            <w:r w:rsidRPr="0044256D">
              <w:rPr>
                <w:rFonts w:ascii="Arial" w:hAnsi="Arial" w:cs="Arial"/>
                <w:sz w:val="18"/>
                <w:szCs w:val="18"/>
              </w:rPr>
              <w:t xml:space="preserve">Source: (A, B, E–L) Siddiqi (1975); (C) Ritzema Bos (1893); (D) Ritzema Bos (1891); (M) Allen (1952); (N, Q) Kohl (2011); and (O, P) Khan </w:t>
            </w:r>
            <w:r w:rsidRPr="0044256D">
              <w:rPr>
                <w:rFonts w:ascii="Arial" w:hAnsi="Arial" w:cs="Arial"/>
                <w:i/>
                <w:iCs/>
                <w:sz w:val="18"/>
                <w:szCs w:val="18"/>
              </w:rPr>
              <w:t>et al</w:t>
            </w:r>
            <w:r w:rsidRPr="0044256D">
              <w:rPr>
                <w:rFonts w:ascii="Arial" w:hAnsi="Arial" w:cs="Arial"/>
                <w:sz w:val="18"/>
                <w:szCs w:val="18"/>
              </w:rPr>
              <w:t xml:space="preserve">. (2008).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NormalWeb"/>
              <w:keepNext/>
              <w:jc w:val="center"/>
              <w:rPr>
                <w:rFonts w:ascii="Arial" w:hAnsi="Arial" w:cs="Arial"/>
                <w:sz w:val="18"/>
                <w:szCs w:val="18"/>
              </w:rPr>
            </w:pPr>
            <w:r>
              <w:rPr>
                <w:noProof/>
                <w:lang w:val="en-US"/>
              </w:rPr>
              <w:drawing>
                <wp:inline distT="0" distB="0" distL="0" distR="0" wp14:anchorId="2939B897" wp14:editId="266B5279">
                  <wp:extent cx="5422900" cy="6257925"/>
                  <wp:effectExtent l="0" t="0" r="6350" b="9525"/>
                  <wp:docPr id="23" name="Picture 23" descr="Pictur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22900" cy="6257925"/>
                          </a:xfrm>
                          <a:prstGeom prst="rect">
                            <a:avLst/>
                          </a:prstGeom>
                          <a:noFill/>
                          <a:ln>
                            <a:noFill/>
                          </a:ln>
                        </pic:spPr>
                      </pic:pic>
                    </a:graphicData>
                  </a:graphic>
                </wp:inline>
              </w:drawing>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[341]</w:t>
            </w:r>
          </w:p>
        </w:tc>
        <w:tc>
          <w:tcPr>
            <w:tcW w:w="9057" w:type="dxa"/>
            <w:tcMar>
              <w:top w:w="80" w:type="dxa"/>
              <w:left w:w="80" w:type="dxa"/>
              <w:bottom w:w="80" w:type="dxa"/>
              <w:right w:w="80" w:type="dxa"/>
            </w:tcMar>
            <w:hideMark/>
          </w:tcPr>
          <w:p w:rsidR="00AB55C9" w:rsidRPr="0044256D" w:rsidRDefault="00AB55C9" w:rsidP="00AB55C9">
            <w:pPr>
              <w:pStyle w:val="NormalWeb"/>
              <w:pageBreakBefore/>
              <w:spacing w:after="187" w:afterAutospacing="0"/>
              <w:rPr>
                <w:rFonts w:ascii="Arial" w:hAnsi="Arial" w:cs="Arial"/>
                <w:sz w:val="18"/>
                <w:szCs w:val="18"/>
              </w:rPr>
            </w:pPr>
            <w:r w:rsidRPr="0044256D">
              <w:rPr>
                <w:rFonts w:ascii="Arial" w:hAnsi="Arial" w:cs="Arial"/>
                <w:b/>
                <w:bCs/>
                <w:sz w:val="18"/>
                <w:szCs w:val="18"/>
              </w:rPr>
              <w:t xml:space="preserve">Figure 14. </w:t>
            </w:r>
            <w:r w:rsidRPr="0044256D">
              <w:rPr>
                <w:rFonts w:ascii="Arial" w:hAnsi="Arial" w:cs="Arial"/>
                <w:sz w:val="18"/>
                <w:szCs w:val="18"/>
              </w:rPr>
              <w:t xml:space="preserve">Tails of </w:t>
            </w:r>
            <w:r w:rsidRPr="0044256D">
              <w:rPr>
                <w:rFonts w:ascii="Arial" w:hAnsi="Arial" w:cs="Arial"/>
                <w:i/>
                <w:iCs/>
                <w:sz w:val="18"/>
                <w:szCs w:val="18"/>
              </w:rPr>
              <w:t>Aphelenchoides fragariae</w:t>
            </w:r>
            <w:r w:rsidRPr="0044256D">
              <w:rPr>
                <w:rFonts w:ascii="Arial" w:hAnsi="Arial" w:cs="Arial"/>
                <w:sz w:val="18"/>
                <w:szCs w:val="18"/>
              </w:rPr>
              <w:t xml:space="preserve"> and related species of </w:t>
            </w:r>
            <w:r w:rsidRPr="0044256D">
              <w:rPr>
                <w:rFonts w:ascii="Arial" w:hAnsi="Arial" w:cs="Arial"/>
                <w:i/>
                <w:iCs/>
                <w:sz w:val="18"/>
                <w:szCs w:val="18"/>
              </w:rPr>
              <w:t>Aphelenchoides</w:t>
            </w:r>
            <w:r w:rsidRPr="0044256D">
              <w:rPr>
                <w:rFonts w:ascii="Arial" w:hAnsi="Arial" w:cs="Arial"/>
                <w:sz w:val="18"/>
                <w:szCs w:val="18"/>
              </w:rPr>
              <w:t xml:space="preserve">: (A) </w:t>
            </w:r>
            <w:r w:rsidRPr="0044256D">
              <w:rPr>
                <w:rFonts w:ascii="Arial" w:hAnsi="Arial" w:cs="Arial"/>
                <w:i/>
                <w:iCs/>
                <w:sz w:val="18"/>
                <w:szCs w:val="18"/>
              </w:rPr>
              <w:t>A. arachidis</w:t>
            </w:r>
            <w:r w:rsidRPr="0044256D">
              <w:rPr>
                <w:rFonts w:ascii="Arial" w:hAnsi="Arial" w:cs="Arial"/>
                <w:sz w:val="18"/>
                <w:szCs w:val="18"/>
              </w:rPr>
              <w:t xml:space="preserve">; (B) </w:t>
            </w:r>
            <w:r w:rsidRPr="0044256D">
              <w:rPr>
                <w:rFonts w:ascii="Arial" w:hAnsi="Arial" w:cs="Arial"/>
                <w:i/>
                <w:iCs/>
                <w:sz w:val="18"/>
                <w:szCs w:val="18"/>
              </w:rPr>
              <w:t>A. besseyi</w:t>
            </w:r>
            <w:r w:rsidRPr="0044256D">
              <w:rPr>
                <w:rFonts w:ascii="Arial" w:hAnsi="Arial" w:cs="Arial"/>
                <w:sz w:val="18"/>
                <w:szCs w:val="18"/>
              </w:rPr>
              <w:t xml:space="preserve">; (C) </w:t>
            </w:r>
            <w:r w:rsidRPr="0044256D">
              <w:rPr>
                <w:rFonts w:ascii="Arial" w:hAnsi="Arial" w:cs="Arial"/>
                <w:i/>
                <w:iCs/>
                <w:sz w:val="18"/>
                <w:szCs w:val="18"/>
              </w:rPr>
              <w:t>A. blastophthorus</w:t>
            </w:r>
            <w:r w:rsidRPr="0044256D">
              <w:rPr>
                <w:rFonts w:ascii="Arial" w:hAnsi="Arial" w:cs="Arial"/>
                <w:sz w:val="18"/>
                <w:szCs w:val="18"/>
              </w:rPr>
              <w:t xml:space="preserve">; (D) </w:t>
            </w:r>
            <w:r w:rsidRPr="0044256D">
              <w:rPr>
                <w:rFonts w:ascii="Arial" w:hAnsi="Arial" w:cs="Arial"/>
                <w:i/>
                <w:iCs/>
                <w:sz w:val="18"/>
                <w:szCs w:val="18"/>
              </w:rPr>
              <w:t>A. fragariae</w:t>
            </w:r>
            <w:r w:rsidRPr="0044256D">
              <w:rPr>
                <w:rFonts w:ascii="Arial" w:hAnsi="Arial" w:cs="Arial"/>
                <w:sz w:val="18"/>
                <w:szCs w:val="18"/>
              </w:rPr>
              <w:t xml:space="preserve">; (E) </w:t>
            </w:r>
            <w:r w:rsidRPr="0044256D">
              <w:rPr>
                <w:rFonts w:ascii="Arial" w:hAnsi="Arial" w:cs="Arial"/>
                <w:i/>
                <w:iCs/>
                <w:sz w:val="18"/>
                <w:szCs w:val="18"/>
              </w:rPr>
              <w:t>A. helophilus</w:t>
            </w:r>
            <w:r w:rsidRPr="0044256D">
              <w:rPr>
                <w:rFonts w:ascii="Arial" w:hAnsi="Arial" w:cs="Arial"/>
                <w:sz w:val="18"/>
                <w:szCs w:val="18"/>
              </w:rPr>
              <w:t xml:space="preserve">; (F) </w:t>
            </w:r>
            <w:r w:rsidRPr="0044256D">
              <w:rPr>
                <w:rFonts w:ascii="Arial" w:hAnsi="Arial" w:cs="Arial"/>
                <w:i/>
                <w:iCs/>
                <w:sz w:val="18"/>
                <w:szCs w:val="18"/>
              </w:rPr>
              <w:t>A. resinosi</w:t>
            </w:r>
            <w:r w:rsidRPr="0044256D">
              <w:rPr>
                <w:rFonts w:ascii="Arial" w:hAnsi="Arial" w:cs="Arial"/>
                <w:sz w:val="18"/>
                <w:szCs w:val="18"/>
              </w:rPr>
              <w:t xml:space="preserve">; (G) </w:t>
            </w:r>
            <w:r w:rsidRPr="0044256D">
              <w:rPr>
                <w:rFonts w:ascii="Arial" w:hAnsi="Arial" w:cs="Arial"/>
                <w:i/>
                <w:iCs/>
                <w:sz w:val="18"/>
                <w:szCs w:val="18"/>
              </w:rPr>
              <w:t>A. rhytium</w:t>
            </w:r>
            <w:r w:rsidRPr="0044256D">
              <w:rPr>
                <w:rFonts w:ascii="Arial" w:hAnsi="Arial" w:cs="Arial"/>
                <w:sz w:val="18"/>
                <w:szCs w:val="18"/>
              </w:rPr>
              <w:t xml:space="preserve">; (H) </w:t>
            </w:r>
            <w:r w:rsidRPr="0044256D">
              <w:rPr>
                <w:rFonts w:ascii="Arial" w:hAnsi="Arial" w:cs="Arial"/>
                <w:i/>
                <w:iCs/>
                <w:sz w:val="18"/>
                <w:szCs w:val="18"/>
              </w:rPr>
              <w:t>A. ritzemabosi</w:t>
            </w:r>
            <w:r w:rsidRPr="0044256D">
              <w:rPr>
                <w:rFonts w:ascii="Arial" w:hAnsi="Arial" w:cs="Arial"/>
                <w:sz w:val="18"/>
                <w:szCs w:val="18"/>
              </w:rPr>
              <w:t xml:space="preserve">; (I) </w:t>
            </w:r>
            <w:r w:rsidRPr="0044256D">
              <w:rPr>
                <w:rFonts w:ascii="Arial" w:hAnsi="Arial" w:cs="Arial"/>
                <w:i/>
                <w:iCs/>
                <w:sz w:val="18"/>
                <w:szCs w:val="18"/>
              </w:rPr>
              <w:t>A. saprophilus</w:t>
            </w:r>
            <w:r w:rsidRPr="0044256D">
              <w:rPr>
                <w:rFonts w:ascii="Arial" w:hAnsi="Arial" w:cs="Arial"/>
                <w:sz w:val="18"/>
                <w:szCs w:val="18"/>
              </w:rPr>
              <w:t xml:space="preserve">; and (J) </w:t>
            </w:r>
            <w:r w:rsidRPr="0044256D">
              <w:rPr>
                <w:rFonts w:ascii="Arial" w:hAnsi="Arial" w:cs="Arial"/>
                <w:i/>
                <w:iCs/>
                <w:sz w:val="18"/>
                <w:szCs w:val="18"/>
              </w:rPr>
              <w:t>A. subtenuis.</w:t>
            </w:r>
            <w:r w:rsidRPr="0044256D">
              <w:rPr>
                <w:rFonts w:ascii="Arial" w:hAnsi="Arial" w:cs="Arial"/>
                <w:sz w:val="18"/>
                <w:szCs w:val="18"/>
              </w:rPr>
              <w:t xml:space="preserve"> </w:t>
            </w:r>
          </w:p>
          <w:p w:rsidR="00AB55C9" w:rsidRPr="0044256D" w:rsidRDefault="00AB55C9" w:rsidP="00AB55C9">
            <w:pPr>
              <w:pStyle w:val="NormalWeb"/>
              <w:pageBreakBefore/>
              <w:spacing w:after="187" w:afterAutospacing="0"/>
              <w:rPr>
                <w:rFonts w:ascii="Arial" w:hAnsi="Arial" w:cs="Arial"/>
                <w:sz w:val="18"/>
                <w:szCs w:val="18"/>
              </w:rPr>
            </w:pPr>
            <w:r w:rsidRPr="0044256D">
              <w:rPr>
                <w:rFonts w:ascii="Arial" w:hAnsi="Arial" w:cs="Arial"/>
                <w:sz w:val="18"/>
                <w:szCs w:val="18"/>
              </w:rPr>
              <w:t xml:space="preserve">Source: (A) </w:t>
            </w:r>
            <w:r w:rsidRPr="0044256D">
              <w:rPr>
                <w:rFonts w:ascii="Arial" w:hAnsi="Arial" w:cs="Arial"/>
                <w:color w:val="231F20"/>
                <w:sz w:val="18"/>
                <w:szCs w:val="18"/>
              </w:rPr>
              <w:t>Bridge and Hunt (1985); (B) Franklin and Siddiqi (1972)</w:t>
            </w:r>
            <w:r w:rsidRPr="0044256D">
              <w:rPr>
                <w:rFonts w:ascii="Arial" w:hAnsi="Arial" w:cs="Arial"/>
                <w:sz w:val="18"/>
                <w:szCs w:val="18"/>
              </w:rPr>
              <w:t>; (C)</w:t>
            </w:r>
            <w:r w:rsidRPr="0044256D">
              <w:rPr>
                <w:rFonts w:ascii="Arial" w:hAnsi="Arial" w:cs="Arial"/>
                <w:color w:val="231F20"/>
                <w:sz w:val="18"/>
                <w:szCs w:val="18"/>
              </w:rPr>
              <w:t xml:space="preserve"> </w:t>
            </w:r>
            <w:r w:rsidRPr="0044256D">
              <w:rPr>
                <w:rFonts w:ascii="Arial" w:hAnsi="Arial" w:cs="Arial"/>
                <w:sz w:val="18"/>
                <w:szCs w:val="18"/>
              </w:rPr>
              <w:t xml:space="preserve">Hooper (1975); (D) Allen (1952); (E) Shahina (1996); (F) Kaisa </w:t>
            </w:r>
            <w:r w:rsidRPr="0044256D">
              <w:rPr>
                <w:rFonts w:ascii="Arial" w:hAnsi="Arial" w:cs="Arial"/>
                <w:i/>
                <w:iCs/>
                <w:sz w:val="18"/>
                <w:szCs w:val="18"/>
              </w:rPr>
              <w:t>et al.</w:t>
            </w:r>
            <w:r w:rsidRPr="0044256D">
              <w:rPr>
                <w:rFonts w:ascii="Arial" w:hAnsi="Arial" w:cs="Arial"/>
                <w:sz w:val="18"/>
                <w:szCs w:val="18"/>
              </w:rPr>
              <w:t xml:space="preserve"> (1995); (G) Massey (1974); (H) Siddiqi (1974); (I) Shahina (1996); and (J) Deimi </w:t>
            </w:r>
            <w:r w:rsidRPr="0044256D">
              <w:rPr>
                <w:rFonts w:ascii="Arial" w:hAnsi="Arial" w:cs="Arial"/>
                <w:i/>
                <w:iCs/>
                <w:sz w:val="18"/>
                <w:szCs w:val="18"/>
              </w:rPr>
              <w:t>et al.</w:t>
            </w:r>
            <w:r w:rsidRPr="0044256D">
              <w:rPr>
                <w:rFonts w:ascii="Arial" w:hAnsi="Arial" w:cs="Arial"/>
                <w:sz w:val="18"/>
                <w:szCs w:val="18"/>
              </w:rPr>
              <w:t xml:space="preserve"> (2006). </w:t>
            </w:r>
          </w:p>
        </w:tc>
      </w:tr>
      <w:tr w:rsidR="00AB55C9" w:rsidRPr="0044256D" w:rsidTr="00AB55C9">
        <w:trPr>
          <w:divId w:val="1681547529"/>
          <w:tblCellSpacing w:w="0" w:type="dxa"/>
        </w:trPr>
        <w:tc>
          <w:tcPr>
            <w:tcW w:w="421" w:type="dxa"/>
            <w:noWrap/>
          </w:tcPr>
          <w:p w:rsidR="00AB55C9" w:rsidRPr="00AB55C9" w:rsidRDefault="00AB55C9" w:rsidP="00AB55C9">
            <w:pPr>
              <w:rPr>
                <w:rFonts w:eastAsia="Times New Roman" w:cs="Arial"/>
                <w:i/>
                <w:color w:val="0000FF"/>
                <w:sz w:val="18"/>
                <w:szCs w:val="18"/>
              </w:rPr>
            </w:pPr>
          </w:p>
        </w:tc>
        <w:tc>
          <w:tcPr>
            <w:tcW w:w="9057" w:type="dxa"/>
            <w:tcMar>
              <w:top w:w="80" w:type="dxa"/>
              <w:left w:w="80" w:type="dxa"/>
              <w:bottom w:w="80" w:type="dxa"/>
              <w:right w:w="80" w:type="dxa"/>
            </w:tcMar>
            <w:hideMark/>
          </w:tcPr>
          <w:p w:rsidR="00AB55C9" w:rsidRPr="0044256D" w:rsidRDefault="00AB55C9" w:rsidP="00AB55C9">
            <w:pPr>
              <w:pStyle w:val="western"/>
              <w:spacing w:after="0" w:afterAutospacing="0"/>
              <w:jc w:val="center"/>
              <w:rPr>
                <w:rFonts w:ascii="Arial" w:hAnsi="Arial" w:cs="Arial"/>
                <w:sz w:val="18"/>
                <w:szCs w:val="18"/>
              </w:rPr>
            </w:pPr>
            <w:r>
              <w:rPr>
                <w:noProof/>
                <w:lang w:val="en-US"/>
              </w:rPr>
              <w:drawing>
                <wp:inline distT="0" distB="0" distL="0" distR="0" wp14:anchorId="7E47A8B8" wp14:editId="1E20A6F6">
                  <wp:extent cx="5039076" cy="6854342"/>
                  <wp:effectExtent l="0" t="0" r="9525" b="3810"/>
                  <wp:docPr id="24" name="Picture 24" descr="Pictur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41015" cy="6856980"/>
                          </a:xfrm>
                          <a:prstGeom prst="rect">
                            <a:avLst/>
                          </a:prstGeom>
                          <a:noFill/>
                          <a:ln>
                            <a:noFill/>
                          </a:ln>
                        </pic:spPr>
                      </pic:pic>
                    </a:graphicData>
                  </a:graphic>
                </wp:inline>
              </w:drawing>
            </w:r>
          </w:p>
        </w:tc>
      </w:tr>
      <w:tr w:rsidR="00AB55C9" w:rsidRPr="0044256D" w:rsidTr="00AB55C9">
        <w:trPr>
          <w:divId w:val="1681547529"/>
          <w:trHeight w:val="1216"/>
          <w:tblCellSpacing w:w="0" w:type="dxa"/>
        </w:trPr>
        <w:tc>
          <w:tcPr>
            <w:tcW w:w="421" w:type="dxa"/>
            <w:noWrap/>
          </w:tcPr>
          <w:p w:rsidR="00AB55C9" w:rsidRPr="00AB55C9" w:rsidRDefault="00AB55C9" w:rsidP="00AB55C9">
            <w:pPr>
              <w:rPr>
                <w:rFonts w:eastAsia="Times New Roman" w:cs="Arial"/>
                <w:i/>
                <w:color w:val="0000FF"/>
                <w:sz w:val="18"/>
                <w:szCs w:val="18"/>
              </w:rPr>
            </w:pPr>
            <w:r w:rsidRPr="00AB55C9">
              <w:rPr>
                <w:rFonts w:eastAsia="Times New Roman" w:cs="Arial"/>
                <w:i/>
                <w:color w:val="0000FF"/>
                <w:sz w:val="18"/>
                <w:szCs w:val="18"/>
              </w:rPr>
              <w:t>[342]</w:t>
            </w:r>
          </w:p>
        </w:tc>
        <w:tc>
          <w:tcPr>
            <w:tcW w:w="9057" w:type="dxa"/>
            <w:tcMar>
              <w:top w:w="80" w:type="dxa"/>
              <w:left w:w="80" w:type="dxa"/>
              <w:bottom w:w="80" w:type="dxa"/>
              <w:right w:w="80" w:type="dxa"/>
            </w:tcMar>
            <w:hideMark/>
          </w:tcPr>
          <w:p w:rsidR="00AB55C9" w:rsidRPr="0044256D" w:rsidRDefault="00AB55C9" w:rsidP="00AB55C9">
            <w:pPr>
              <w:pStyle w:val="NormalWeb"/>
              <w:pageBreakBefore/>
              <w:spacing w:after="187" w:afterAutospacing="0"/>
              <w:rPr>
                <w:rFonts w:ascii="Arial" w:hAnsi="Arial" w:cs="Arial"/>
                <w:sz w:val="18"/>
                <w:szCs w:val="18"/>
              </w:rPr>
            </w:pPr>
            <w:r w:rsidRPr="0044256D">
              <w:rPr>
                <w:rFonts w:ascii="Arial" w:hAnsi="Arial" w:cs="Arial"/>
                <w:b/>
                <w:bCs/>
                <w:sz w:val="18"/>
                <w:szCs w:val="18"/>
              </w:rPr>
              <w:t xml:space="preserve">Figure 15. </w:t>
            </w:r>
            <w:r w:rsidRPr="0044256D">
              <w:rPr>
                <w:rFonts w:ascii="Arial" w:hAnsi="Arial" w:cs="Arial"/>
                <w:i/>
                <w:iCs/>
                <w:sz w:val="18"/>
                <w:szCs w:val="18"/>
              </w:rPr>
              <w:t>Aphelenchoides ritzemabosi:</w:t>
            </w:r>
            <w:r w:rsidRPr="0044256D">
              <w:rPr>
                <w:rFonts w:ascii="Arial" w:hAnsi="Arial" w:cs="Arial"/>
                <w:sz w:val="18"/>
                <w:szCs w:val="18"/>
              </w:rPr>
              <w:t xml:space="preserve"> (A) female head end; (B) female; (C) female tail ends; (D) male tail ends; (E) female tail; (F) </w:t>
            </w:r>
            <w:r w:rsidRPr="009D45E6">
              <w:rPr>
                <w:rFonts w:ascii="Arial" w:hAnsi="Arial" w:cs="Arial"/>
                <w:sz w:val="18"/>
                <w:szCs w:val="18"/>
              </w:rPr>
              <w:t xml:space="preserve">female </w:t>
            </w:r>
            <w:r w:rsidRPr="009D45E6">
              <w:rPr>
                <w:rStyle w:val="newcomment"/>
                <w:rFonts w:ascii="Arial" w:hAnsi="Arial" w:cs="Arial"/>
                <w:color w:val="auto"/>
                <w:sz w:val="18"/>
                <w:szCs w:val="18"/>
                <w:u w:val="none"/>
              </w:rPr>
              <w:t>pharyngeal</w:t>
            </w:r>
            <w:r w:rsidRPr="009D45E6">
              <w:rPr>
                <w:rFonts w:ascii="Arial" w:hAnsi="Arial" w:cs="Arial"/>
                <w:sz w:val="18"/>
                <w:szCs w:val="18"/>
              </w:rPr>
              <w:t xml:space="preserve"> region</w:t>
            </w:r>
            <w:r w:rsidRPr="0044256D">
              <w:rPr>
                <w:rFonts w:ascii="Arial" w:hAnsi="Arial" w:cs="Arial"/>
                <w:sz w:val="18"/>
                <w:szCs w:val="18"/>
              </w:rPr>
              <w:t>; (G) spicules; (H) lateral field; and (I) male tail region.</w:t>
            </w:r>
          </w:p>
          <w:p w:rsidR="00AB55C9" w:rsidRPr="0044256D" w:rsidRDefault="00AB55C9" w:rsidP="00AB55C9">
            <w:pPr>
              <w:pStyle w:val="NormalWeb"/>
              <w:pageBreakBefore/>
              <w:spacing w:after="187" w:afterAutospacing="0"/>
              <w:rPr>
                <w:rFonts w:ascii="Arial" w:hAnsi="Arial" w:cs="Arial"/>
                <w:sz w:val="18"/>
                <w:szCs w:val="18"/>
              </w:rPr>
            </w:pPr>
            <w:r w:rsidRPr="0044256D">
              <w:rPr>
                <w:rFonts w:ascii="Arial" w:hAnsi="Arial" w:cs="Arial"/>
                <w:sz w:val="18"/>
                <w:szCs w:val="18"/>
              </w:rPr>
              <w:t xml:space="preserve">Source: Siddiqi (1974). </w:t>
            </w:r>
          </w:p>
        </w:tc>
      </w:tr>
    </w:tbl>
    <w:p w:rsidR="00A30C69" w:rsidRPr="0044256D" w:rsidRDefault="00A30C69">
      <w:pPr>
        <w:divId w:val="1681547529"/>
        <w:rPr>
          <w:rFonts w:eastAsia="Times New Roman"/>
          <w:sz w:val="24"/>
        </w:rPr>
      </w:pPr>
    </w:p>
    <w:sectPr w:rsidR="00A30C69" w:rsidRPr="0044256D" w:rsidSect="00B37169">
      <w:headerReference w:type="first" r:id="rId5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56BCB" w:rsidRDefault="00F56BCB" w:rsidP="00BE4366">
      <w:r>
        <w:separator/>
      </w:r>
    </w:p>
  </w:endnote>
  <w:endnote w:type="continuationSeparator" w:id="0">
    <w:p w:rsidR="00F56BCB" w:rsidRDefault="00F56BCB" w:rsidP="00BE4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panose1 w:val="020B0604020202090204"/>
    <w:charset w:val="00"/>
    <w:family w:val="auto"/>
    <w:pitch w:val="variable"/>
    <w:sig w:usb0="E0000AFF" w:usb1="00007843" w:usb2="00000001" w:usb3="00000000" w:csb0="000001B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BCB" w:rsidRPr="009D45E6" w:rsidRDefault="00F56BCB" w:rsidP="009D45E6">
    <w:pPr>
      <w:pStyle w:val="Footer"/>
      <w:pBdr>
        <w:bottom w:val="single" w:sz="6" w:space="2" w:color="auto"/>
      </w:pBdr>
      <w:jc w:val="right"/>
    </w:pPr>
  </w:p>
  <w:p w:rsidR="00F56BCB" w:rsidRPr="009D45E6" w:rsidRDefault="00F56BCB" w:rsidP="009D45E6">
    <w:pPr>
      <w:pStyle w:val="IPPFooter"/>
      <w:rPr>
        <w:b w:val="0"/>
      </w:rPr>
    </w:pPr>
    <w:r w:rsidRPr="009D45E6">
      <w:rPr>
        <w:b w:val="0"/>
      </w:rPr>
      <w:t xml:space="preserve">Page </w:t>
    </w:r>
    <w:r w:rsidRPr="009D45E6">
      <w:rPr>
        <w:b w:val="0"/>
      </w:rPr>
      <w:fldChar w:fldCharType="begin"/>
    </w:r>
    <w:r w:rsidRPr="009D45E6">
      <w:rPr>
        <w:b w:val="0"/>
      </w:rPr>
      <w:instrText xml:space="preserve"> PAGE </w:instrText>
    </w:r>
    <w:r w:rsidRPr="009D45E6">
      <w:rPr>
        <w:b w:val="0"/>
      </w:rPr>
      <w:fldChar w:fldCharType="separate"/>
    </w:r>
    <w:r w:rsidR="00AB55C9">
      <w:rPr>
        <w:b w:val="0"/>
        <w:noProof/>
      </w:rPr>
      <w:t>20</w:t>
    </w:r>
    <w:r w:rsidRPr="009D45E6">
      <w:rPr>
        <w:b w:val="0"/>
      </w:rPr>
      <w:fldChar w:fldCharType="end"/>
    </w:r>
    <w:r w:rsidRPr="009D45E6">
      <w:rPr>
        <w:b w:val="0"/>
      </w:rPr>
      <w:t xml:space="preserve"> of </w:t>
    </w:r>
    <w:r w:rsidRPr="009D45E6">
      <w:rPr>
        <w:b w:val="0"/>
      </w:rPr>
      <w:fldChar w:fldCharType="begin"/>
    </w:r>
    <w:r w:rsidRPr="009D45E6">
      <w:rPr>
        <w:b w:val="0"/>
      </w:rPr>
      <w:instrText xml:space="preserve"> NUMPAGES  </w:instrText>
    </w:r>
    <w:r w:rsidRPr="009D45E6">
      <w:rPr>
        <w:b w:val="0"/>
      </w:rPr>
      <w:fldChar w:fldCharType="separate"/>
    </w:r>
    <w:r w:rsidR="00AB55C9">
      <w:rPr>
        <w:b w:val="0"/>
        <w:noProof/>
      </w:rPr>
      <w:t>43</w:t>
    </w:r>
    <w:r w:rsidRPr="009D45E6">
      <w:rPr>
        <w:b w:val="0"/>
      </w:rPr>
      <w:fldChar w:fldCharType="end"/>
    </w:r>
    <w:r w:rsidRPr="009D45E6">
      <w:rPr>
        <w:b w:val="0"/>
      </w:rPr>
      <w:tab/>
      <w:t>International Plant Protection Convention</w:t>
    </w:r>
  </w:p>
  <w:p w:rsidR="00F56BCB" w:rsidRDefault="00F56BC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BCB" w:rsidRPr="009D45E6" w:rsidRDefault="00F56BCB" w:rsidP="009D45E6">
    <w:pPr>
      <w:pStyle w:val="IPPFooter"/>
      <w:rPr>
        <w:rFonts w:cs="Arial"/>
        <w:b w:val="0"/>
      </w:rPr>
    </w:pPr>
    <w:r w:rsidRPr="009D45E6">
      <w:rPr>
        <w:b w:val="0"/>
      </w:rPr>
      <w:t>International Plant Protection Convention</w:t>
    </w:r>
    <w:r w:rsidRPr="009D45E6">
      <w:rPr>
        <w:rFonts w:cs="Arial"/>
        <w:b w:val="0"/>
      </w:rPr>
      <w:tab/>
      <w:t xml:space="preserve">Page </w:t>
    </w:r>
    <w:r w:rsidRPr="009D45E6">
      <w:rPr>
        <w:rFonts w:cs="Arial"/>
        <w:b w:val="0"/>
      </w:rPr>
      <w:fldChar w:fldCharType="begin"/>
    </w:r>
    <w:r w:rsidRPr="009D45E6">
      <w:rPr>
        <w:rFonts w:cs="Arial"/>
        <w:b w:val="0"/>
      </w:rPr>
      <w:instrText xml:space="preserve"> PAGE </w:instrText>
    </w:r>
    <w:r w:rsidRPr="009D45E6">
      <w:rPr>
        <w:rFonts w:cs="Arial"/>
        <w:b w:val="0"/>
      </w:rPr>
      <w:fldChar w:fldCharType="separate"/>
    </w:r>
    <w:r w:rsidR="00AB55C9">
      <w:rPr>
        <w:rFonts w:cs="Arial"/>
        <w:b w:val="0"/>
        <w:noProof/>
      </w:rPr>
      <w:t>17</w:t>
    </w:r>
    <w:r w:rsidRPr="009D45E6">
      <w:rPr>
        <w:rFonts w:cs="Arial"/>
        <w:b w:val="0"/>
      </w:rPr>
      <w:fldChar w:fldCharType="end"/>
    </w:r>
    <w:r w:rsidRPr="009D45E6">
      <w:rPr>
        <w:rFonts w:cs="Arial"/>
        <w:b w:val="0"/>
      </w:rPr>
      <w:t xml:space="preserve"> of </w:t>
    </w:r>
    <w:r w:rsidRPr="009D45E6">
      <w:rPr>
        <w:rFonts w:cs="Arial"/>
        <w:b w:val="0"/>
      </w:rPr>
      <w:fldChar w:fldCharType="begin"/>
    </w:r>
    <w:r w:rsidRPr="009D45E6">
      <w:rPr>
        <w:rFonts w:cs="Arial"/>
        <w:b w:val="0"/>
      </w:rPr>
      <w:instrText xml:space="preserve"> NUMPAGES  </w:instrText>
    </w:r>
    <w:r w:rsidRPr="009D45E6">
      <w:rPr>
        <w:rFonts w:cs="Arial"/>
        <w:b w:val="0"/>
      </w:rPr>
      <w:fldChar w:fldCharType="separate"/>
    </w:r>
    <w:r w:rsidR="00AB55C9">
      <w:rPr>
        <w:rFonts w:cs="Arial"/>
        <w:b w:val="0"/>
        <w:noProof/>
      </w:rPr>
      <w:t>43</w:t>
    </w:r>
    <w:r w:rsidRPr="009D45E6">
      <w:rPr>
        <w:rFonts w:cs="Arial"/>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BCB" w:rsidRDefault="00F56BCB">
    <w:pPr>
      <w:pStyle w:val="Footer"/>
      <w:pBdr>
        <w:bottom w:val="single" w:sz="6" w:space="1" w:color="auto"/>
      </w:pBdr>
      <w:jc w:val="right"/>
      <w:rPr>
        <w:rFonts w:cs="Arial"/>
        <w:sz w:val="18"/>
        <w:szCs w:val="18"/>
      </w:rPr>
    </w:pPr>
  </w:p>
  <w:p w:rsidR="00F56BCB" w:rsidRPr="00666416" w:rsidRDefault="00F56BCB" w:rsidP="00666416">
    <w:pPr>
      <w:pStyle w:val="Footer"/>
      <w:spacing w:before="120"/>
      <w:rPr>
        <w:rFonts w:cs="Arial"/>
        <w:b/>
        <w:sz w:val="18"/>
        <w:szCs w:val="18"/>
      </w:rPr>
    </w:pPr>
    <w:r w:rsidRPr="00666416">
      <w:rPr>
        <w:b/>
        <w:bCs/>
        <w:sz w:val="18"/>
        <w:szCs w:val="18"/>
      </w:rPr>
      <w:t>International Plant Protection Convention</w:t>
    </w:r>
    <w:r w:rsidRPr="00666416">
      <w:rPr>
        <w:rFonts w:cs="Arial"/>
        <w:b/>
        <w:sz w:val="18"/>
        <w:szCs w:val="18"/>
      </w:rPr>
      <w:tab/>
    </w:r>
    <w:r w:rsidRPr="00666416">
      <w:rPr>
        <w:rFonts w:cs="Arial"/>
        <w:b/>
        <w:sz w:val="18"/>
        <w:szCs w:val="18"/>
      </w:rPr>
      <w:tab/>
      <w:t xml:space="preserve">Page </w:t>
    </w:r>
    <w:r w:rsidRPr="00666416">
      <w:rPr>
        <w:rFonts w:cs="Arial"/>
        <w:b/>
        <w:sz w:val="18"/>
        <w:szCs w:val="18"/>
      </w:rPr>
      <w:fldChar w:fldCharType="begin"/>
    </w:r>
    <w:r w:rsidRPr="00666416">
      <w:rPr>
        <w:rFonts w:cs="Arial"/>
        <w:b/>
        <w:sz w:val="18"/>
        <w:szCs w:val="18"/>
      </w:rPr>
      <w:instrText xml:space="preserve"> PAGE </w:instrText>
    </w:r>
    <w:r w:rsidRPr="00666416">
      <w:rPr>
        <w:rFonts w:cs="Arial"/>
        <w:b/>
        <w:sz w:val="18"/>
        <w:szCs w:val="18"/>
      </w:rPr>
      <w:fldChar w:fldCharType="separate"/>
    </w:r>
    <w:r w:rsidR="00AB55C9">
      <w:rPr>
        <w:rFonts w:cs="Arial"/>
        <w:b/>
        <w:noProof/>
        <w:sz w:val="18"/>
        <w:szCs w:val="18"/>
      </w:rPr>
      <w:t>1</w:t>
    </w:r>
    <w:r w:rsidRPr="00666416">
      <w:rPr>
        <w:rFonts w:cs="Arial"/>
        <w:b/>
        <w:sz w:val="18"/>
        <w:szCs w:val="18"/>
      </w:rPr>
      <w:fldChar w:fldCharType="end"/>
    </w:r>
    <w:r w:rsidRPr="00666416">
      <w:rPr>
        <w:rFonts w:cs="Arial"/>
        <w:b/>
        <w:sz w:val="18"/>
        <w:szCs w:val="18"/>
      </w:rPr>
      <w:t xml:space="preserve"> of </w:t>
    </w:r>
    <w:r w:rsidRPr="00666416">
      <w:rPr>
        <w:rFonts w:cs="Arial"/>
        <w:b/>
        <w:sz w:val="18"/>
        <w:szCs w:val="18"/>
      </w:rPr>
      <w:fldChar w:fldCharType="begin"/>
    </w:r>
    <w:r w:rsidRPr="00666416">
      <w:rPr>
        <w:rFonts w:cs="Arial"/>
        <w:b/>
        <w:sz w:val="18"/>
        <w:szCs w:val="18"/>
      </w:rPr>
      <w:instrText xml:space="preserve"> NUMPAGES  </w:instrText>
    </w:r>
    <w:r w:rsidRPr="00666416">
      <w:rPr>
        <w:rFonts w:cs="Arial"/>
        <w:b/>
        <w:sz w:val="18"/>
        <w:szCs w:val="18"/>
      </w:rPr>
      <w:fldChar w:fldCharType="separate"/>
    </w:r>
    <w:r w:rsidR="00AB55C9">
      <w:rPr>
        <w:rFonts w:cs="Arial"/>
        <w:b/>
        <w:noProof/>
        <w:sz w:val="18"/>
        <w:szCs w:val="18"/>
      </w:rPr>
      <w:t>43</w:t>
    </w:r>
    <w:r w:rsidRPr="00666416">
      <w:rPr>
        <w:rFonts w:cs="Arial"/>
        <w:b/>
        <w:sz w:val="18"/>
        <w:szCs w:val="18"/>
      </w:rPr>
      <w:fldChar w:fldCharType="end"/>
    </w:r>
  </w:p>
  <w:p w:rsidR="00F56BCB" w:rsidRPr="0004673B" w:rsidRDefault="00F56BCB">
    <w:pPr>
      <w:pStyle w:val="Footer"/>
      <w:rPr>
        <w:rFonts w:cs="Arial"/>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BCB" w:rsidRPr="009D45E6" w:rsidRDefault="00F56BCB" w:rsidP="009D45E6">
    <w:pPr>
      <w:pStyle w:val="IPPFooterLandscape"/>
      <w:rPr>
        <w:rFonts w:cs="Arial"/>
        <w:b w:val="0"/>
      </w:rPr>
    </w:pPr>
    <w:r w:rsidRPr="009D45E6">
      <w:rPr>
        <w:b w:val="0"/>
      </w:rPr>
      <w:t>International Plant Protection Convention</w:t>
    </w:r>
    <w:r w:rsidRPr="009D45E6">
      <w:rPr>
        <w:rFonts w:cs="Arial"/>
        <w:b w:val="0"/>
      </w:rPr>
      <w:tab/>
      <w:t xml:space="preserve">Page </w:t>
    </w:r>
    <w:r w:rsidRPr="009D45E6">
      <w:rPr>
        <w:rFonts w:cs="Arial"/>
        <w:b w:val="0"/>
      </w:rPr>
      <w:fldChar w:fldCharType="begin"/>
    </w:r>
    <w:r w:rsidRPr="009D45E6">
      <w:rPr>
        <w:rFonts w:cs="Arial"/>
        <w:b w:val="0"/>
      </w:rPr>
      <w:instrText xml:space="preserve"> PAGE </w:instrText>
    </w:r>
    <w:r w:rsidRPr="009D45E6">
      <w:rPr>
        <w:rFonts w:cs="Arial"/>
        <w:b w:val="0"/>
      </w:rPr>
      <w:fldChar w:fldCharType="separate"/>
    </w:r>
    <w:r w:rsidR="00AB55C9">
      <w:rPr>
        <w:rFonts w:cs="Arial"/>
        <w:b w:val="0"/>
      </w:rPr>
      <w:t>21</w:t>
    </w:r>
    <w:r w:rsidRPr="009D45E6">
      <w:rPr>
        <w:rFonts w:cs="Arial"/>
        <w:b w:val="0"/>
      </w:rPr>
      <w:fldChar w:fldCharType="end"/>
    </w:r>
    <w:r w:rsidRPr="009D45E6">
      <w:rPr>
        <w:rFonts w:cs="Arial"/>
        <w:b w:val="0"/>
      </w:rPr>
      <w:t xml:space="preserve"> of </w:t>
    </w:r>
    <w:r w:rsidRPr="009D45E6">
      <w:rPr>
        <w:rFonts w:cs="Arial"/>
        <w:b w:val="0"/>
      </w:rPr>
      <w:fldChar w:fldCharType="begin"/>
    </w:r>
    <w:r w:rsidRPr="009D45E6">
      <w:rPr>
        <w:rFonts w:cs="Arial"/>
        <w:b w:val="0"/>
      </w:rPr>
      <w:instrText xml:space="preserve"> NUMPAGES  </w:instrText>
    </w:r>
    <w:r w:rsidRPr="009D45E6">
      <w:rPr>
        <w:rFonts w:cs="Arial"/>
        <w:b w:val="0"/>
      </w:rPr>
      <w:fldChar w:fldCharType="separate"/>
    </w:r>
    <w:r w:rsidR="00AB55C9">
      <w:rPr>
        <w:rFonts w:cs="Arial"/>
        <w:b w:val="0"/>
      </w:rPr>
      <w:t>43</w:t>
    </w:r>
    <w:r w:rsidRPr="009D45E6">
      <w:rPr>
        <w:rFonts w:cs="Arial"/>
        <w:b w:val="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BCB" w:rsidRPr="009D45E6" w:rsidRDefault="00F56BCB" w:rsidP="009D45E6">
    <w:pPr>
      <w:pStyle w:val="IPPFooterLandscape"/>
      <w:rPr>
        <w:rFonts w:cs="Arial"/>
        <w:b w:val="0"/>
      </w:rPr>
    </w:pPr>
    <w:r w:rsidRPr="009D45E6">
      <w:rPr>
        <w:b w:val="0"/>
      </w:rPr>
      <w:t>International Plant Protection Convention</w:t>
    </w:r>
    <w:r w:rsidRPr="009D45E6">
      <w:rPr>
        <w:rFonts w:cs="Arial"/>
        <w:b w:val="0"/>
      </w:rPr>
      <w:tab/>
      <w:t xml:space="preserve">Page </w:t>
    </w:r>
    <w:r w:rsidRPr="009D45E6">
      <w:rPr>
        <w:rFonts w:cs="Arial"/>
        <w:b w:val="0"/>
      </w:rPr>
      <w:fldChar w:fldCharType="begin"/>
    </w:r>
    <w:r w:rsidRPr="009D45E6">
      <w:rPr>
        <w:rFonts w:cs="Arial"/>
        <w:b w:val="0"/>
      </w:rPr>
      <w:instrText xml:space="preserve"> PAGE </w:instrText>
    </w:r>
    <w:r w:rsidRPr="009D45E6">
      <w:rPr>
        <w:rFonts w:cs="Arial"/>
        <w:b w:val="0"/>
      </w:rPr>
      <w:fldChar w:fldCharType="separate"/>
    </w:r>
    <w:r w:rsidR="00AB55C9">
      <w:rPr>
        <w:rFonts w:cs="Arial"/>
        <w:b w:val="0"/>
      </w:rPr>
      <w:t>18</w:t>
    </w:r>
    <w:r w:rsidRPr="009D45E6">
      <w:rPr>
        <w:rFonts w:cs="Arial"/>
        <w:b w:val="0"/>
      </w:rPr>
      <w:fldChar w:fldCharType="end"/>
    </w:r>
    <w:r w:rsidRPr="009D45E6">
      <w:rPr>
        <w:rFonts w:cs="Arial"/>
        <w:b w:val="0"/>
      </w:rPr>
      <w:t xml:space="preserve"> of </w:t>
    </w:r>
    <w:r w:rsidRPr="009D45E6">
      <w:rPr>
        <w:rFonts w:cs="Arial"/>
        <w:b w:val="0"/>
      </w:rPr>
      <w:fldChar w:fldCharType="begin"/>
    </w:r>
    <w:r w:rsidRPr="009D45E6">
      <w:rPr>
        <w:rFonts w:cs="Arial"/>
        <w:b w:val="0"/>
      </w:rPr>
      <w:instrText xml:space="preserve"> NUMPAGES  </w:instrText>
    </w:r>
    <w:r w:rsidRPr="009D45E6">
      <w:rPr>
        <w:rFonts w:cs="Arial"/>
        <w:b w:val="0"/>
      </w:rPr>
      <w:fldChar w:fldCharType="separate"/>
    </w:r>
    <w:r w:rsidR="00AB55C9">
      <w:rPr>
        <w:rFonts w:cs="Arial"/>
        <w:b w:val="0"/>
      </w:rPr>
      <w:t>43</w:t>
    </w:r>
    <w:r w:rsidRPr="009D45E6">
      <w:rPr>
        <w:rFonts w:cs="Arial"/>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56BCB" w:rsidRDefault="00F56BCB" w:rsidP="00BE4366">
      <w:r>
        <w:separator/>
      </w:r>
    </w:p>
  </w:footnote>
  <w:footnote w:type="continuationSeparator" w:id="0">
    <w:p w:rsidR="00F56BCB" w:rsidRDefault="00F56BCB" w:rsidP="00BE4366">
      <w:r>
        <w:continuationSeparator/>
      </w:r>
    </w:p>
  </w:footnote>
  <w:footnote w:id="1">
    <w:p w:rsidR="00F56BCB" w:rsidRPr="004D037F" w:rsidRDefault="00F56BCB" w:rsidP="00F56BCB">
      <w:pPr>
        <w:pStyle w:val="FootnoteText"/>
        <w:rPr>
          <w:lang w:val="en-AU"/>
        </w:rPr>
      </w:pPr>
      <w:r>
        <w:rPr>
          <w:rStyle w:val="FootnoteReference"/>
        </w:rPr>
        <w:footnoteRef/>
      </w:r>
      <w:r>
        <w:t xml:space="preserve"> </w:t>
      </w:r>
      <w:r w:rsidRPr="00787CF7">
        <w:rPr>
          <w:rFonts w:cs="Arial"/>
          <w:sz w:val="18"/>
          <w:szCs w:val="18"/>
        </w:rPr>
        <w:t>In this diagnostic protocol, methods (including reference to brand names) are described as published, as these defined the original level of sensitivity, specificity and/or reproducibility achieved. The use of names of reagents, chemicals or equipment in these diagnostic protocols implies no approval of them to the exclusion of others that may also be suitable. Laboratory procedures presented in the protocols may be adjusted to the standards of individual laboratories, provided that they are adequately validated.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7116"/>
    </w:tblGrid>
    <w:tr w:rsidR="00F56BCB" w:rsidRPr="00787CF7" w:rsidTr="00787CF7">
      <w:tc>
        <w:tcPr>
          <w:tcW w:w="2268" w:type="dxa"/>
          <w:tcBorders>
            <w:top w:val="nil"/>
            <w:left w:val="nil"/>
            <w:right w:val="nil"/>
          </w:tcBorders>
          <w:vAlign w:val="bottom"/>
        </w:tcPr>
        <w:p w:rsidR="00F56BCB" w:rsidRPr="00787CF7" w:rsidRDefault="00F56BCB" w:rsidP="00787CF7">
          <w:pPr>
            <w:pStyle w:val="IPPHeader"/>
            <w:pBdr>
              <w:bottom w:val="none" w:sz="0" w:space="0" w:color="auto"/>
            </w:pBdr>
            <w:tabs>
              <w:tab w:val="clear" w:pos="1134"/>
              <w:tab w:val="clear" w:pos="9072"/>
            </w:tabs>
            <w:rPr>
              <w:rStyle w:val="Strong"/>
              <w:b w:val="0"/>
              <w:bCs w:val="0"/>
              <w:szCs w:val="18"/>
            </w:rPr>
          </w:pPr>
          <w:r w:rsidRPr="00787CF7">
            <w:rPr>
              <w:rStyle w:val="Strong"/>
              <w:b w:val="0"/>
              <w:bCs w:val="0"/>
              <w:szCs w:val="18"/>
            </w:rPr>
            <w:t>2006-025</w:t>
          </w:r>
        </w:p>
      </w:tc>
      <w:tc>
        <w:tcPr>
          <w:tcW w:w="7200" w:type="dxa"/>
          <w:tcBorders>
            <w:top w:val="nil"/>
            <w:left w:val="nil"/>
            <w:right w:val="nil"/>
          </w:tcBorders>
          <w:vAlign w:val="bottom"/>
        </w:tcPr>
        <w:p w:rsidR="00F56BCB" w:rsidRPr="00787CF7" w:rsidRDefault="00F56BCB" w:rsidP="00787CF7">
          <w:pPr>
            <w:pStyle w:val="IPPHeader"/>
            <w:pBdr>
              <w:bottom w:val="none" w:sz="0" w:space="0" w:color="auto"/>
            </w:pBdr>
            <w:jc w:val="right"/>
            <w:rPr>
              <w:rStyle w:val="Strong"/>
              <w:b w:val="0"/>
              <w:bCs w:val="0"/>
              <w:szCs w:val="18"/>
            </w:rPr>
          </w:pPr>
          <w:r w:rsidRPr="00787CF7">
            <w:rPr>
              <w:rStyle w:val="Strong"/>
              <w:b w:val="0"/>
              <w:bCs w:val="0"/>
              <w:szCs w:val="18"/>
            </w:rPr>
            <w:t xml:space="preserve">2006-025: DRAFT ANNEX TO ISPM 27 – </w:t>
          </w:r>
          <w:r>
            <w:rPr>
              <w:rStyle w:val="Strong"/>
              <w:b w:val="0"/>
              <w:bCs w:val="0"/>
              <w:i/>
              <w:szCs w:val="18"/>
            </w:rPr>
            <w:t>A</w:t>
          </w:r>
          <w:r w:rsidRPr="004D037F">
            <w:rPr>
              <w:rStyle w:val="Strong"/>
              <w:b w:val="0"/>
              <w:bCs w:val="0"/>
              <w:i/>
              <w:szCs w:val="18"/>
            </w:rPr>
            <w:t xml:space="preserve">phelenchoides besseyi, </w:t>
          </w:r>
          <w:r>
            <w:rPr>
              <w:rStyle w:val="Strong"/>
              <w:b w:val="0"/>
              <w:bCs w:val="0"/>
              <w:i/>
              <w:szCs w:val="18"/>
            </w:rPr>
            <w:t>A</w:t>
          </w:r>
          <w:r w:rsidRPr="004D037F">
            <w:rPr>
              <w:rStyle w:val="Strong"/>
              <w:b w:val="0"/>
              <w:bCs w:val="0"/>
              <w:i/>
              <w:szCs w:val="18"/>
            </w:rPr>
            <w:t xml:space="preserve">. fragariae </w:t>
          </w:r>
          <w:r w:rsidRPr="00946C82">
            <w:rPr>
              <w:rStyle w:val="Strong"/>
              <w:b w:val="0"/>
              <w:bCs w:val="0"/>
              <w:szCs w:val="18"/>
            </w:rPr>
            <w:t>and</w:t>
          </w:r>
          <w:r w:rsidRPr="004D037F">
            <w:rPr>
              <w:rStyle w:val="Strong"/>
              <w:b w:val="0"/>
              <w:bCs w:val="0"/>
              <w:i/>
              <w:szCs w:val="18"/>
            </w:rPr>
            <w:t xml:space="preserve"> </w:t>
          </w:r>
          <w:r>
            <w:rPr>
              <w:rStyle w:val="Strong"/>
              <w:b w:val="0"/>
              <w:bCs w:val="0"/>
              <w:i/>
              <w:szCs w:val="18"/>
            </w:rPr>
            <w:t>A</w:t>
          </w:r>
          <w:r w:rsidRPr="004D037F">
            <w:rPr>
              <w:rStyle w:val="Strong"/>
              <w:b w:val="0"/>
              <w:bCs w:val="0"/>
              <w:i/>
              <w:szCs w:val="18"/>
            </w:rPr>
            <w:t>. ritzemabosi</w:t>
          </w:r>
        </w:p>
      </w:tc>
    </w:tr>
  </w:tbl>
  <w:p w:rsidR="00F56BCB" w:rsidRPr="0007219C" w:rsidRDefault="00F56BCB" w:rsidP="0007219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6"/>
      <w:gridCol w:w="2199"/>
    </w:tblGrid>
    <w:tr w:rsidR="00F56BCB" w:rsidRPr="00787CF7" w:rsidTr="00787CF7">
      <w:tc>
        <w:tcPr>
          <w:tcW w:w="3812" w:type="pct"/>
          <w:tcBorders>
            <w:top w:val="nil"/>
            <w:left w:val="nil"/>
            <w:right w:val="nil"/>
          </w:tcBorders>
          <w:vAlign w:val="bottom"/>
        </w:tcPr>
        <w:p w:rsidR="00F56BCB" w:rsidRPr="00787CF7" w:rsidRDefault="00F56BCB" w:rsidP="00946C82">
          <w:pPr>
            <w:pStyle w:val="IPPHeader"/>
            <w:pBdr>
              <w:bottom w:val="none" w:sz="0" w:space="0" w:color="auto"/>
            </w:pBdr>
            <w:tabs>
              <w:tab w:val="clear" w:pos="1134"/>
            </w:tabs>
            <w:rPr>
              <w:rStyle w:val="Strong"/>
              <w:b w:val="0"/>
              <w:bCs w:val="0"/>
              <w:szCs w:val="18"/>
            </w:rPr>
          </w:pPr>
          <w:r w:rsidRPr="00787CF7">
            <w:rPr>
              <w:rStyle w:val="Strong"/>
              <w:b w:val="0"/>
              <w:bCs w:val="0"/>
              <w:szCs w:val="18"/>
            </w:rPr>
            <w:t xml:space="preserve">2006-025: DRAFT ANNEX TO ISPM 27 – </w:t>
          </w:r>
          <w:r w:rsidRPr="00946C82">
            <w:rPr>
              <w:rStyle w:val="Strong"/>
              <w:b w:val="0"/>
              <w:bCs w:val="0"/>
              <w:i/>
              <w:szCs w:val="18"/>
            </w:rPr>
            <w:t>A</w:t>
          </w:r>
          <w:r w:rsidRPr="004D037F">
            <w:rPr>
              <w:rStyle w:val="Strong"/>
              <w:b w:val="0"/>
              <w:bCs w:val="0"/>
              <w:i/>
              <w:szCs w:val="18"/>
            </w:rPr>
            <w:t xml:space="preserve">phelenchoides besseyi, </w:t>
          </w:r>
          <w:r>
            <w:rPr>
              <w:rStyle w:val="Strong"/>
              <w:b w:val="0"/>
              <w:bCs w:val="0"/>
              <w:i/>
              <w:szCs w:val="18"/>
            </w:rPr>
            <w:t>A</w:t>
          </w:r>
          <w:r w:rsidRPr="004D037F">
            <w:rPr>
              <w:rStyle w:val="Strong"/>
              <w:b w:val="0"/>
              <w:bCs w:val="0"/>
              <w:i/>
              <w:szCs w:val="18"/>
            </w:rPr>
            <w:t xml:space="preserve">. fragariae </w:t>
          </w:r>
          <w:r w:rsidRPr="00946C82">
            <w:rPr>
              <w:rStyle w:val="Strong"/>
              <w:b w:val="0"/>
              <w:bCs w:val="0"/>
              <w:szCs w:val="18"/>
            </w:rPr>
            <w:t xml:space="preserve">and </w:t>
          </w:r>
          <w:r>
            <w:rPr>
              <w:rStyle w:val="Strong"/>
              <w:b w:val="0"/>
              <w:bCs w:val="0"/>
              <w:i/>
              <w:szCs w:val="18"/>
            </w:rPr>
            <w:t>A</w:t>
          </w:r>
          <w:r w:rsidRPr="004D037F">
            <w:rPr>
              <w:rStyle w:val="Strong"/>
              <w:b w:val="0"/>
              <w:bCs w:val="0"/>
              <w:i/>
              <w:szCs w:val="18"/>
            </w:rPr>
            <w:t>. ritzemabosi</w:t>
          </w:r>
        </w:p>
      </w:tc>
      <w:tc>
        <w:tcPr>
          <w:tcW w:w="1188" w:type="pct"/>
          <w:tcBorders>
            <w:top w:val="nil"/>
            <w:left w:val="nil"/>
            <w:right w:val="nil"/>
          </w:tcBorders>
          <w:vAlign w:val="bottom"/>
        </w:tcPr>
        <w:p w:rsidR="00F56BCB" w:rsidRPr="00787CF7" w:rsidRDefault="00F56BCB" w:rsidP="00787CF7">
          <w:pPr>
            <w:pStyle w:val="IPPHeader"/>
            <w:pBdr>
              <w:bottom w:val="none" w:sz="0" w:space="0" w:color="auto"/>
            </w:pBdr>
            <w:tabs>
              <w:tab w:val="clear" w:pos="1134"/>
            </w:tabs>
            <w:jc w:val="right"/>
            <w:rPr>
              <w:rStyle w:val="Strong"/>
              <w:b w:val="0"/>
              <w:bCs w:val="0"/>
              <w:szCs w:val="18"/>
            </w:rPr>
          </w:pPr>
          <w:r w:rsidRPr="00787CF7">
            <w:rPr>
              <w:rStyle w:val="Strong"/>
              <w:b w:val="0"/>
              <w:bCs w:val="0"/>
              <w:szCs w:val="18"/>
            </w:rPr>
            <w:t>2006-025</w:t>
          </w:r>
        </w:p>
      </w:tc>
    </w:tr>
  </w:tbl>
  <w:p w:rsidR="00F56BCB" w:rsidRDefault="00F56BC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5690"/>
      <w:gridCol w:w="2293"/>
    </w:tblGrid>
    <w:tr w:rsidR="00F56BCB" w:rsidRPr="00787CF7" w:rsidTr="00787CF7">
      <w:tc>
        <w:tcPr>
          <w:tcW w:w="1274" w:type="dxa"/>
          <w:tcBorders>
            <w:top w:val="nil"/>
            <w:left w:val="nil"/>
            <w:right w:val="nil"/>
          </w:tcBorders>
        </w:tcPr>
        <w:p w:rsidR="00F56BCB" w:rsidRPr="00787CF7" w:rsidRDefault="00F56BCB" w:rsidP="00787CF7">
          <w:pPr>
            <w:pStyle w:val="IPPHeader"/>
            <w:pBdr>
              <w:bottom w:val="none" w:sz="0" w:space="0" w:color="auto"/>
            </w:pBdr>
            <w:tabs>
              <w:tab w:val="clear" w:pos="1134"/>
            </w:tabs>
            <w:rPr>
              <w:noProof/>
              <w:szCs w:val="18"/>
              <w:lang w:bidi="th-TH"/>
            </w:rPr>
          </w:pPr>
          <w:r w:rsidRPr="00787CF7">
            <w:rPr>
              <w:noProof/>
              <w:szCs w:val="18"/>
            </w:rPr>
            <w:drawing>
              <wp:inline distT="0" distB="0" distL="0" distR="0">
                <wp:extent cx="636270" cy="334010"/>
                <wp:effectExtent l="0" t="0" r="0" b="8890"/>
                <wp:docPr id="1" name="Picture 1"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270" cy="334010"/>
                        </a:xfrm>
                        <a:prstGeom prst="rect">
                          <a:avLst/>
                        </a:prstGeom>
                        <a:noFill/>
                        <a:ln>
                          <a:noFill/>
                        </a:ln>
                      </pic:spPr>
                    </pic:pic>
                  </a:graphicData>
                </a:graphic>
              </wp:inline>
            </w:drawing>
          </w:r>
        </w:p>
      </w:tc>
      <w:tc>
        <w:tcPr>
          <w:tcW w:w="5843" w:type="dxa"/>
          <w:tcBorders>
            <w:top w:val="nil"/>
            <w:left w:val="nil"/>
            <w:right w:val="nil"/>
          </w:tcBorders>
          <w:vAlign w:val="bottom"/>
        </w:tcPr>
        <w:p w:rsidR="00F56BCB" w:rsidRPr="00787CF7" w:rsidRDefault="00F56BCB" w:rsidP="00787CF7">
          <w:pPr>
            <w:pStyle w:val="IPPHeader"/>
            <w:pBdr>
              <w:bottom w:val="none" w:sz="0" w:space="0" w:color="auto"/>
            </w:pBdr>
            <w:spacing w:after="0"/>
            <w:ind w:left="-109"/>
            <w:rPr>
              <w:rStyle w:val="Strong"/>
              <w:b w:val="0"/>
              <w:bCs w:val="0"/>
              <w:szCs w:val="18"/>
            </w:rPr>
          </w:pPr>
          <w:r w:rsidRPr="00FE161C">
            <w:t>Internatio</w:t>
          </w:r>
          <w:r>
            <w:t>nal Plant Protection Convention</w:t>
          </w:r>
        </w:p>
        <w:p w:rsidR="00F56BCB" w:rsidRPr="00787CF7" w:rsidRDefault="00F56BCB" w:rsidP="00946C82">
          <w:pPr>
            <w:pStyle w:val="IPPHeader"/>
            <w:pBdr>
              <w:bottom w:val="none" w:sz="0" w:space="0" w:color="auto"/>
            </w:pBdr>
            <w:tabs>
              <w:tab w:val="clear" w:pos="9072"/>
            </w:tabs>
            <w:ind w:left="-109"/>
            <w:rPr>
              <w:rStyle w:val="Strong"/>
              <w:b w:val="0"/>
              <w:bCs w:val="0"/>
              <w:i/>
              <w:iCs/>
              <w:szCs w:val="18"/>
            </w:rPr>
          </w:pPr>
          <w:r w:rsidRPr="00787CF7">
            <w:rPr>
              <w:rStyle w:val="Strong"/>
              <w:b w:val="0"/>
              <w:bCs w:val="0"/>
              <w:i/>
              <w:iCs/>
              <w:szCs w:val="18"/>
            </w:rPr>
            <w:t xml:space="preserve">2006-025: DRAFT ANNEX TO ISPM 27 – </w:t>
          </w:r>
          <w:r>
            <w:rPr>
              <w:rStyle w:val="Strong"/>
              <w:b w:val="0"/>
              <w:bCs w:val="0"/>
              <w:i/>
              <w:iCs/>
              <w:szCs w:val="18"/>
            </w:rPr>
            <w:t>Aphelenchoides besseyi, A</w:t>
          </w:r>
          <w:r w:rsidRPr="00787CF7">
            <w:rPr>
              <w:rStyle w:val="Strong"/>
              <w:b w:val="0"/>
              <w:bCs w:val="0"/>
              <w:i/>
              <w:iCs/>
              <w:szCs w:val="18"/>
            </w:rPr>
            <w:t xml:space="preserve">. fragariae </w:t>
          </w:r>
          <w:r w:rsidRPr="00946C82">
            <w:rPr>
              <w:rStyle w:val="Strong"/>
              <w:b w:val="0"/>
              <w:bCs w:val="0"/>
              <w:iCs/>
              <w:szCs w:val="18"/>
            </w:rPr>
            <w:t>and</w:t>
          </w:r>
          <w:r w:rsidRPr="00787CF7">
            <w:rPr>
              <w:rStyle w:val="Strong"/>
              <w:b w:val="0"/>
              <w:bCs w:val="0"/>
              <w:i/>
              <w:iCs/>
              <w:szCs w:val="18"/>
            </w:rPr>
            <w:t xml:space="preserve"> </w:t>
          </w:r>
          <w:r>
            <w:rPr>
              <w:rStyle w:val="Strong"/>
              <w:b w:val="0"/>
              <w:bCs w:val="0"/>
              <w:i/>
              <w:iCs/>
              <w:szCs w:val="18"/>
            </w:rPr>
            <w:t>A</w:t>
          </w:r>
          <w:r w:rsidRPr="00787CF7">
            <w:rPr>
              <w:rStyle w:val="Strong"/>
              <w:b w:val="0"/>
              <w:bCs w:val="0"/>
              <w:i/>
              <w:iCs/>
              <w:szCs w:val="18"/>
            </w:rPr>
            <w:t>. ritzemabosi</w:t>
          </w:r>
        </w:p>
      </w:tc>
      <w:tc>
        <w:tcPr>
          <w:tcW w:w="2351" w:type="dxa"/>
          <w:tcBorders>
            <w:top w:val="nil"/>
            <w:left w:val="nil"/>
            <w:right w:val="nil"/>
          </w:tcBorders>
          <w:vAlign w:val="bottom"/>
        </w:tcPr>
        <w:p w:rsidR="00F56BCB" w:rsidRPr="00787CF7" w:rsidRDefault="00F56BCB" w:rsidP="00787CF7">
          <w:pPr>
            <w:pStyle w:val="IPPHeader"/>
            <w:pBdr>
              <w:bottom w:val="none" w:sz="0" w:space="0" w:color="auto"/>
            </w:pBdr>
            <w:tabs>
              <w:tab w:val="clear" w:pos="1134"/>
            </w:tabs>
            <w:spacing w:after="0"/>
            <w:jc w:val="right"/>
            <w:rPr>
              <w:rStyle w:val="Strong"/>
              <w:b w:val="0"/>
              <w:bCs w:val="0"/>
              <w:szCs w:val="18"/>
            </w:rPr>
          </w:pPr>
          <w:r w:rsidRPr="00787CF7">
            <w:rPr>
              <w:rStyle w:val="Strong"/>
              <w:b w:val="0"/>
              <w:bCs w:val="0"/>
              <w:szCs w:val="18"/>
            </w:rPr>
            <w:t>2006-025</w:t>
          </w:r>
        </w:p>
        <w:p w:rsidR="00F56BCB" w:rsidRPr="00787CF7" w:rsidRDefault="00F56BCB" w:rsidP="00787CF7">
          <w:pPr>
            <w:pStyle w:val="IPPHeader"/>
            <w:pBdr>
              <w:bottom w:val="none" w:sz="0" w:space="0" w:color="auto"/>
            </w:pBdr>
            <w:jc w:val="right"/>
            <w:rPr>
              <w:rStyle w:val="Strong"/>
              <w:b w:val="0"/>
              <w:bCs w:val="0"/>
              <w:i/>
              <w:iCs/>
              <w:szCs w:val="18"/>
            </w:rPr>
          </w:pPr>
        </w:p>
      </w:tc>
    </w:tr>
  </w:tbl>
  <w:p w:rsidR="00F56BCB" w:rsidRDefault="00F56BC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0"/>
      <w:gridCol w:w="3045"/>
    </w:tblGrid>
    <w:tr w:rsidR="00F56BCB" w:rsidRPr="00787CF7" w:rsidTr="00787CF7">
      <w:tc>
        <w:tcPr>
          <w:tcW w:w="3812" w:type="pct"/>
          <w:tcBorders>
            <w:top w:val="nil"/>
            <w:left w:val="nil"/>
            <w:right w:val="nil"/>
          </w:tcBorders>
          <w:vAlign w:val="bottom"/>
        </w:tcPr>
        <w:p w:rsidR="00F56BCB" w:rsidRPr="00787CF7" w:rsidRDefault="00F56BCB" w:rsidP="00946C82">
          <w:pPr>
            <w:pStyle w:val="IPPHeader"/>
            <w:pBdr>
              <w:bottom w:val="none" w:sz="0" w:space="0" w:color="auto"/>
            </w:pBdr>
            <w:tabs>
              <w:tab w:val="clear" w:pos="1134"/>
            </w:tabs>
            <w:rPr>
              <w:rStyle w:val="Strong"/>
              <w:b w:val="0"/>
              <w:bCs w:val="0"/>
              <w:szCs w:val="18"/>
            </w:rPr>
          </w:pPr>
          <w:r w:rsidRPr="00787CF7">
            <w:rPr>
              <w:rStyle w:val="Strong"/>
              <w:b w:val="0"/>
              <w:bCs w:val="0"/>
              <w:szCs w:val="18"/>
            </w:rPr>
            <w:t xml:space="preserve">2006-025: DRAFT ANNEX TO ISPM 27 – </w:t>
          </w:r>
          <w:r>
            <w:rPr>
              <w:rStyle w:val="Strong"/>
              <w:b w:val="0"/>
              <w:bCs w:val="0"/>
              <w:i/>
              <w:szCs w:val="18"/>
            </w:rPr>
            <w:t>A</w:t>
          </w:r>
          <w:r w:rsidRPr="004D037F">
            <w:rPr>
              <w:rStyle w:val="Strong"/>
              <w:b w:val="0"/>
              <w:bCs w:val="0"/>
              <w:i/>
              <w:szCs w:val="18"/>
            </w:rPr>
            <w:t xml:space="preserve">phelenchoides besseyi, </w:t>
          </w:r>
          <w:r>
            <w:rPr>
              <w:rStyle w:val="Strong"/>
              <w:b w:val="0"/>
              <w:bCs w:val="0"/>
              <w:i/>
              <w:szCs w:val="18"/>
            </w:rPr>
            <w:t>A</w:t>
          </w:r>
          <w:r w:rsidRPr="004D037F">
            <w:rPr>
              <w:rStyle w:val="Strong"/>
              <w:b w:val="0"/>
              <w:bCs w:val="0"/>
              <w:i/>
              <w:szCs w:val="18"/>
            </w:rPr>
            <w:t xml:space="preserve">. fragariae </w:t>
          </w:r>
          <w:r w:rsidRPr="00946C82">
            <w:rPr>
              <w:rStyle w:val="Strong"/>
              <w:b w:val="0"/>
              <w:bCs w:val="0"/>
              <w:szCs w:val="18"/>
            </w:rPr>
            <w:t>and</w:t>
          </w:r>
          <w:r w:rsidRPr="004D037F">
            <w:rPr>
              <w:rStyle w:val="Strong"/>
              <w:b w:val="0"/>
              <w:bCs w:val="0"/>
              <w:i/>
              <w:szCs w:val="18"/>
            </w:rPr>
            <w:t xml:space="preserve"> </w:t>
          </w:r>
          <w:r>
            <w:rPr>
              <w:rStyle w:val="Strong"/>
              <w:b w:val="0"/>
              <w:bCs w:val="0"/>
              <w:i/>
              <w:szCs w:val="18"/>
            </w:rPr>
            <w:t>A</w:t>
          </w:r>
          <w:r w:rsidRPr="004D037F">
            <w:rPr>
              <w:rStyle w:val="Strong"/>
              <w:b w:val="0"/>
              <w:bCs w:val="0"/>
              <w:i/>
              <w:szCs w:val="18"/>
            </w:rPr>
            <w:t>. ritzemabosi</w:t>
          </w:r>
        </w:p>
      </w:tc>
      <w:tc>
        <w:tcPr>
          <w:tcW w:w="1188" w:type="pct"/>
          <w:tcBorders>
            <w:top w:val="nil"/>
            <w:left w:val="nil"/>
            <w:right w:val="nil"/>
          </w:tcBorders>
          <w:vAlign w:val="bottom"/>
        </w:tcPr>
        <w:p w:rsidR="00F56BCB" w:rsidRPr="00787CF7" w:rsidRDefault="00F56BCB" w:rsidP="00787CF7">
          <w:pPr>
            <w:pStyle w:val="IPPHeader"/>
            <w:pBdr>
              <w:bottom w:val="none" w:sz="0" w:space="0" w:color="auto"/>
            </w:pBdr>
            <w:tabs>
              <w:tab w:val="clear" w:pos="1134"/>
            </w:tabs>
            <w:jc w:val="right"/>
            <w:rPr>
              <w:rStyle w:val="Strong"/>
              <w:b w:val="0"/>
              <w:bCs w:val="0"/>
              <w:szCs w:val="18"/>
            </w:rPr>
          </w:pPr>
          <w:r w:rsidRPr="00787CF7">
            <w:rPr>
              <w:rStyle w:val="Strong"/>
              <w:b w:val="0"/>
              <w:bCs w:val="0"/>
              <w:szCs w:val="18"/>
            </w:rPr>
            <w:t>2006-025</w:t>
          </w:r>
        </w:p>
      </w:tc>
    </w:tr>
  </w:tbl>
  <w:p w:rsidR="00F56BCB" w:rsidRPr="009D45E6" w:rsidRDefault="00F56BC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7909"/>
      <w:gridCol w:w="3182"/>
    </w:tblGrid>
    <w:tr w:rsidR="00F56BCB" w:rsidRPr="00787CF7" w:rsidTr="00F56BCB">
      <w:trPr>
        <w:trHeight w:val="450"/>
      </w:trPr>
      <w:tc>
        <w:tcPr>
          <w:tcW w:w="1274" w:type="dxa"/>
          <w:tcBorders>
            <w:top w:val="nil"/>
            <w:left w:val="nil"/>
            <w:right w:val="nil"/>
          </w:tcBorders>
        </w:tcPr>
        <w:p w:rsidR="00F56BCB" w:rsidRPr="00787CF7" w:rsidRDefault="00F56BCB" w:rsidP="00787CF7">
          <w:pPr>
            <w:pStyle w:val="IPPHeader"/>
            <w:pBdr>
              <w:bottom w:val="none" w:sz="0" w:space="0" w:color="auto"/>
            </w:pBdr>
            <w:tabs>
              <w:tab w:val="clear" w:pos="1134"/>
            </w:tabs>
            <w:rPr>
              <w:noProof/>
              <w:szCs w:val="18"/>
              <w:lang w:bidi="th-TH"/>
            </w:rPr>
          </w:pPr>
          <w:r w:rsidRPr="00787CF7">
            <w:rPr>
              <w:noProof/>
              <w:szCs w:val="18"/>
            </w:rPr>
            <w:drawing>
              <wp:inline distT="0" distB="0" distL="0" distR="0">
                <wp:extent cx="636270" cy="334010"/>
                <wp:effectExtent l="0" t="0" r="0" b="8890"/>
                <wp:docPr id="48" name="Picture 1"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270" cy="334010"/>
                        </a:xfrm>
                        <a:prstGeom prst="rect">
                          <a:avLst/>
                        </a:prstGeom>
                        <a:noFill/>
                        <a:ln>
                          <a:noFill/>
                        </a:ln>
                      </pic:spPr>
                    </pic:pic>
                  </a:graphicData>
                </a:graphic>
              </wp:inline>
            </w:drawing>
          </w:r>
        </w:p>
      </w:tc>
      <w:tc>
        <w:tcPr>
          <w:tcW w:w="5843" w:type="dxa"/>
          <w:tcBorders>
            <w:top w:val="nil"/>
            <w:left w:val="nil"/>
            <w:right w:val="nil"/>
          </w:tcBorders>
          <w:vAlign w:val="bottom"/>
        </w:tcPr>
        <w:p w:rsidR="00F56BCB" w:rsidRPr="00787CF7" w:rsidRDefault="00F56BCB" w:rsidP="00787CF7">
          <w:pPr>
            <w:pStyle w:val="IPPHeader"/>
            <w:pBdr>
              <w:bottom w:val="none" w:sz="0" w:space="0" w:color="auto"/>
            </w:pBdr>
            <w:spacing w:after="0"/>
            <w:ind w:left="-109"/>
            <w:rPr>
              <w:rStyle w:val="Strong"/>
              <w:b w:val="0"/>
              <w:bCs w:val="0"/>
              <w:szCs w:val="18"/>
            </w:rPr>
          </w:pPr>
          <w:r w:rsidRPr="00FE161C">
            <w:t>Internatio</w:t>
          </w:r>
          <w:r>
            <w:t>nal Plant Protection Convention</w:t>
          </w:r>
        </w:p>
        <w:p w:rsidR="00F56BCB" w:rsidRPr="00787CF7" w:rsidRDefault="00F56BCB" w:rsidP="00787CF7">
          <w:pPr>
            <w:pStyle w:val="IPPHeader"/>
            <w:pBdr>
              <w:bottom w:val="none" w:sz="0" w:space="0" w:color="auto"/>
            </w:pBdr>
            <w:tabs>
              <w:tab w:val="clear" w:pos="9072"/>
            </w:tabs>
            <w:ind w:left="-109"/>
            <w:rPr>
              <w:rStyle w:val="Strong"/>
              <w:b w:val="0"/>
              <w:bCs w:val="0"/>
              <w:i/>
              <w:iCs/>
              <w:szCs w:val="18"/>
            </w:rPr>
          </w:pPr>
          <w:r w:rsidRPr="00787CF7">
            <w:rPr>
              <w:rStyle w:val="Strong"/>
              <w:b w:val="0"/>
              <w:bCs w:val="0"/>
              <w:i/>
              <w:iCs/>
              <w:szCs w:val="18"/>
            </w:rPr>
            <w:t>2006-025: DRAFT ANNEX TO ISPM 27 – APHELENCHOIDES BESSEYI, A. FRAGARIAE AND A. RITZEMABOSI</w:t>
          </w:r>
        </w:p>
      </w:tc>
      <w:tc>
        <w:tcPr>
          <w:tcW w:w="2351" w:type="dxa"/>
          <w:tcBorders>
            <w:top w:val="nil"/>
            <w:left w:val="nil"/>
            <w:right w:val="nil"/>
          </w:tcBorders>
          <w:vAlign w:val="bottom"/>
        </w:tcPr>
        <w:p w:rsidR="00F56BCB" w:rsidRPr="00787CF7" w:rsidRDefault="00F56BCB" w:rsidP="00787CF7">
          <w:pPr>
            <w:pStyle w:val="IPPHeader"/>
            <w:pBdr>
              <w:bottom w:val="none" w:sz="0" w:space="0" w:color="auto"/>
            </w:pBdr>
            <w:tabs>
              <w:tab w:val="clear" w:pos="1134"/>
            </w:tabs>
            <w:spacing w:after="0"/>
            <w:jc w:val="right"/>
            <w:rPr>
              <w:rStyle w:val="Strong"/>
              <w:b w:val="0"/>
              <w:bCs w:val="0"/>
              <w:szCs w:val="18"/>
            </w:rPr>
          </w:pPr>
          <w:r w:rsidRPr="00787CF7">
            <w:rPr>
              <w:rStyle w:val="Strong"/>
              <w:b w:val="0"/>
              <w:bCs w:val="0"/>
              <w:szCs w:val="18"/>
            </w:rPr>
            <w:t>2006-025</w:t>
          </w:r>
        </w:p>
        <w:p w:rsidR="00F56BCB" w:rsidRPr="00787CF7" w:rsidRDefault="00F56BCB" w:rsidP="00787CF7">
          <w:pPr>
            <w:pStyle w:val="IPPHeader"/>
            <w:pBdr>
              <w:bottom w:val="none" w:sz="0" w:space="0" w:color="auto"/>
            </w:pBdr>
            <w:jc w:val="right"/>
            <w:rPr>
              <w:rStyle w:val="Strong"/>
              <w:b w:val="0"/>
              <w:bCs w:val="0"/>
              <w:i/>
              <w:iCs/>
              <w:szCs w:val="18"/>
            </w:rPr>
          </w:pPr>
          <w:r w:rsidRPr="00787CF7">
            <w:rPr>
              <w:rStyle w:val="Strong"/>
              <w:b w:val="0"/>
              <w:bCs w:val="0"/>
              <w:i/>
              <w:iCs/>
              <w:szCs w:val="18"/>
            </w:rPr>
            <w:t>Agenda Item:N/A</w:t>
          </w:r>
        </w:p>
      </w:tc>
    </w:tr>
  </w:tbl>
  <w:p w:rsidR="00F56BCB" w:rsidRDefault="00F56BCB" w:rsidP="00F56BC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5844"/>
      <w:gridCol w:w="2351"/>
    </w:tblGrid>
    <w:tr w:rsidR="00F56BCB" w:rsidRPr="00787CF7" w:rsidTr="00787CF7">
      <w:tc>
        <w:tcPr>
          <w:tcW w:w="1274" w:type="dxa"/>
          <w:tcBorders>
            <w:top w:val="nil"/>
            <w:left w:val="nil"/>
            <w:right w:val="nil"/>
          </w:tcBorders>
        </w:tcPr>
        <w:p w:rsidR="00F56BCB" w:rsidRPr="00787CF7" w:rsidRDefault="00F56BCB" w:rsidP="00787CF7">
          <w:pPr>
            <w:pStyle w:val="IPPHeader"/>
            <w:pBdr>
              <w:bottom w:val="none" w:sz="0" w:space="0" w:color="auto"/>
            </w:pBdr>
            <w:tabs>
              <w:tab w:val="clear" w:pos="1134"/>
            </w:tabs>
            <w:rPr>
              <w:noProof/>
              <w:szCs w:val="18"/>
              <w:lang w:bidi="th-TH"/>
            </w:rPr>
          </w:pPr>
          <w:r w:rsidRPr="00787CF7">
            <w:rPr>
              <w:noProof/>
              <w:szCs w:val="18"/>
            </w:rPr>
            <w:drawing>
              <wp:inline distT="0" distB="0" distL="0" distR="0">
                <wp:extent cx="636270" cy="334010"/>
                <wp:effectExtent l="0" t="0" r="0" b="8890"/>
                <wp:docPr id="25" name="Picture 1"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PC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270" cy="334010"/>
                        </a:xfrm>
                        <a:prstGeom prst="rect">
                          <a:avLst/>
                        </a:prstGeom>
                        <a:noFill/>
                        <a:ln>
                          <a:noFill/>
                        </a:ln>
                      </pic:spPr>
                    </pic:pic>
                  </a:graphicData>
                </a:graphic>
              </wp:inline>
            </w:drawing>
          </w:r>
        </w:p>
      </w:tc>
      <w:tc>
        <w:tcPr>
          <w:tcW w:w="5843" w:type="dxa"/>
          <w:tcBorders>
            <w:top w:val="nil"/>
            <w:left w:val="nil"/>
            <w:right w:val="nil"/>
          </w:tcBorders>
          <w:vAlign w:val="bottom"/>
        </w:tcPr>
        <w:p w:rsidR="00F56BCB" w:rsidRPr="00787CF7" w:rsidRDefault="00F56BCB" w:rsidP="00787CF7">
          <w:pPr>
            <w:pStyle w:val="IPPHeader"/>
            <w:pBdr>
              <w:bottom w:val="none" w:sz="0" w:space="0" w:color="auto"/>
            </w:pBdr>
            <w:spacing w:after="0"/>
            <w:ind w:left="-109"/>
            <w:rPr>
              <w:rStyle w:val="Strong"/>
              <w:b w:val="0"/>
              <w:bCs w:val="0"/>
              <w:szCs w:val="18"/>
            </w:rPr>
          </w:pPr>
          <w:r w:rsidRPr="00FE161C">
            <w:t>Internatio</w:t>
          </w:r>
          <w:r>
            <w:t>nal Plant Protection Convention</w:t>
          </w:r>
        </w:p>
        <w:p w:rsidR="00F56BCB" w:rsidRPr="00787CF7" w:rsidRDefault="00F56BCB" w:rsidP="00787CF7">
          <w:pPr>
            <w:pStyle w:val="IPPHeader"/>
            <w:pBdr>
              <w:bottom w:val="none" w:sz="0" w:space="0" w:color="auto"/>
            </w:pBdr>
            <w:tabs>
              <w:tab w:val="clear" w:pos="9072"/>
            </w:tabs>
            <w:ind w:left="-109"/>
            <w:rPr>
              <w:rStyle w:val="Strong"/>
              <w:b w:val="0"/>
              <w:bCs w:val="0"/>
              <w:i/>
              <w:iCs/>
              <w:szCs w:val="18"/>
            </w:rPr>
          </w:pPr>
          <w:r w:rsidRPr="00787CF7">
            <w:rPr>
              <w:rStyle w:val="Strong"/>
              <w:b w:val="0"/>
              <w:bCs w:val="0"/>
              <w:i/>
              <w:iCs/>
              <w:szCs w:val="18"/>
            </w:rPr>
            <w:t>2006-025: DRAFT ANNEX TO ISPM 27 – APHELENCHOIDES BESSEYI, A. FRAGARIAE AND A. RITZEMABOSI</w:t>
          </w:r>
        </w:p>
      </w:tc>
      <w:tc>
        <w:tcPr>
          <w:tcW w:w="2351" w:type="dxa"/>
          <w:tcBorders>
            <w:top w:val="nil"/>
            <w:left w:val="nil"/>
            <w:right w:val="nil"/>
          </w:tcBorders>
          <w:vAlign w:val="bottom"/>
        </w:tcPr>
        <w:p w:rsidR="00F56BCB" w:rsidRPr="00787CF7" w:rsidRDefault="00F56BCB" w:rsidP="00787CF7">
          <w:pPr>
            <w:pStyle w:val="IPPHeader"/>
            <w:pBdr>
              <w:bottom w:val="none" w:sz="0" w:space="0" w:color="auto"/>
            </w:pBdr>
            <w:tabs>
              <w:tab w:val="clear" w:pos="1134"/>
            </w:tabs>
            <w:spacing w:after="0"/>
            <w:jc w:val="right"/>
            <w:rPr>
              <w:rStyle w:val="Strong"/>
              <w:b w:val="0"/>
              <w:bCs w:val="0"/>
              <w:szCs w:val="18"/>
            </w:rPr>
          </w:pPr>
          <w:r w:rsidRPr="00787CF7">
            <w:rPr>
              <w:rStyle w:val="Strong"/>
              <w:b w:val="0"/>
              <w:bCs w:val="0"/>
              <w:szCs w:val="18"/>
            </w:rPr>
            <w:t>2006-025</w:t>
          </w:r>
        </w:p>
        <w:p w:rsidR="00F56BCB" w:rsidRPr="00787CF7" w:rsidRDefault="00F56BCB" w:rsidP="00787CF7">
          <w:pPr>
            <w:pStyle w:val="IPPHeader"/>
            <w:pBdr>
              <w:bottom w:val="none" w:sz="0" w:space="0" w:color="auto"/>
            </w:pBdr>
            <w:jc w:val="right"/>
            <w:rPr>
              <w:rStyle w:val="Strong"/>
              <w:b w:val="0"/>
              <w:bCs w:val="0"/>
              <w:i/>
              <w:iCs/>
              <w:szCs w:val="18"/>
            </w:rPr>
          </w:pPr>
          <w:r w:rsidRPr="00787CF7">
            <w:rPr>
              <w:rStyle w:val="Strong"/>
              <w:b w:val="0"/>
              <w:bCs w:val="0"/>
              <w:i/>
              <w:iCs/>
              <w:szCs w:val="18"/>
            </w:rPr>
            <w:t>Agenda Item:N/A</w:t>
          </w:r>
        </w:p>
      </w:tc>
    </w:tr>
  </w:tbl>
  <w:p w:rsidR="00F56BCB" w:rsidRDefault="00F56BC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272E06"/>
    <w:multiLevelType w:val="multilevel"/>
    <w:tmpl w:val="8CE49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C7065C8"/>
    <w:multiLevelType w:val="multilevel"/>
    <w:tmpl w:val="E5742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 w15:restartNumberingAfterBreak="0">
    <w:nsid w:val="23EB146E"/>
    <w:multiLevelType w:val="multilevel"/>
    <w:tmpl w:val="C9A41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0E2449"/>
    <w:multiLevelType w:val="multilevel"/>
    <w:tmpl w:val="8CDE9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CDD508D"/>
    <w:multiLevelType w:val="multilevel"/>
    <w:tmpl w:val="ED103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0" w15:restartNumberingAfterBreak="0">
    <w:nsid w:val="39844D39"/>
    <w:multiLevelType w:val="multilevel"/>
    <w:tmpl w:val="ADDAF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B0607C7"/>
    <w:multiLevelType w:val="multilevel"/>
    <w:tmpl w:val="21B44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2521913"/>
    <w:multiLevelType w:val="multilevel"/>
    <w:tmpl w:val="28D85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3956299"/>
    <w:multiLevelType w:val="multilevel"/>
    <w:tmpl w:val="02ACD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 w15:restartNumberingAfterBreak="0">
    <w:nsid w:val="55D50D2F"/>
    <w:multiLevelType w:val="multilevel"/>
    <w:tmpl w:val="D9F05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650C85"/>
    <w:multiLevelType w:val="multilevel"/>
    <w:tmpl w:val="D92ACEA0"/>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4"/>
  </w:num>
  <w:num w:numId="2">
    <w:abstractNumId w:val="2"/>
  </w:num>
  <w:num w:numId="3">
    <w:abstractNumId w:val="17"/>
  </w:num>
  <w:num w:numId="4">
    <w:abstractNumId w:val="4"/>
  </w:num>
  <w:num w:numId="5">
    <w:abstractNumId w:val="7"/>
  </w:num>
  <w:num w:numId="6">
    <w:abstractNumId w:val="11"/>
  </w:num>
  <w:num w:numId="7">
    <w:abstractNumId w:val="10"/>
  </w:num>
  <w:num w:numId="8">
    <w:abstractNumId w:val="8"/>
  </w:num>
  <w:num w:numId="9">
    <w:abstractNumId w:val="13"/>
  </w:num>
  <w:num w:numId="10">
    <w:abstractNumId w:val="20"/>
  </w:num>
  <w:num w:numId="11">
    <w:abstractNumId w:val="6"/>
  </w:num>
  <w:num w:numId="12">
    <w:abstractNumId w:val="18"/>
  </w:num>
  <w:num w:numId="13">
    <w:abstractNumId w:val="3"/>
  </w:num>
  <w:num w:numId="14">
    <w:abstractNumId w:val="1"/>
  </w:num>
  <w:num w:numId="15">
    <w:abstractNumId w:val="9"/>
  </w:num>
  <w:num w:numId="16">
    <w:abstractNumId w:val="21"/>
  </w:num>
  <w:num w:numId="17">
    <w:abstractNumId w:val="16"/>
  </w:num>
  <w:num w:numId="18">
    <w:abstractNumId w:val="12"/>
  </w:num>
  <w:num w:numId="19">
    <w:abstractNumId w:val="22"/>
  </w:num>
  <w:num w:numId="20">
    <w:abstractNumId w:val="5"/>
  </w:num>
  <w:num w:numId="21">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3">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4">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5">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6">
    <w:abstractNumId w:val="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7">
    <w:abstractNumId w:val="0"/>
  </w:num>
  <w:num w:numId="28">
    <w:abstractNumId w:val="15"/>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it-IT"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AU" w:vendorID="64" w:dllVersion="131078" w:nlCheck="1" w:checkStyle="1"/>
  <w:proofState w:grammar="clean"/>
  <w:attachedTemplate r:id="rId1"/>
  <w:linkStyles/>
  <w:defaultTabStop w:val="720"/>
  <w:evenAndOddHeaders/>
  <w:drawingGridHorizontalSpacing w:val="110"/>
  <w:displayHorizontalDrawingGridEvery w:val="2"/>
  <w:characterSpacingControl w:val="doNotCompress"/>
  <w:hdrShapeDefaults>
    <o:shapedefaults v:ext="edit" spidmax="2150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366"/>
    <w:rsid w:val="00000604"/>
    <w:rsid w:val="00012092"/>
    <w:rsid w:val="00013896"/>
    <w:rsid w:val="00023650"/>
    <w:rsid w:val="000262E3"/>
    <w:rsid w:val="00030764"/>
    <w:rsid w:val="000310FC"/>
    <w:rsid w:val="000340A1"/>
    <w:rsid w:val="000341D7"/>
    <w:rsid w:val="0004673B"/>
    <w:rsid w:val="0005497E"/>
    <w:rsid w:val="000549ED"/>
    <w:rsid w:val="00067EEC"/>
    <w:rsid w:val="0007219C"/>
    <w:rsid w:val="000747F6"/>
    <w:rsid w:val="00081376"/>
    <w:rsid w:val="00083EC5"/>
    <w:rsid w:val="0009434F"/>
    <w:rsid w:val="000956D6"/>
    <w:rsid w:val="000A0B9D"/>
    <w:rsid w:val="000A311B"/>
    <w:rsid w:val="000A4BFC"/>
    <w:rsid w:val="000E798C"/>
    <w:rsid w:val="000F5E93"/>
    <w:rsid w:val="0010016D"/>
    <w:rsid w:val="00114650"/>
    <w:rsid w:val="00123E46"/>
    <w:rsid w:val="001309DF"/>
    <w:rsid w:val="0014363A"/>
    <w:rsid w:val="00146061"/>
    <w:rsid w:val="001512C5"/>
    <w:rsid w:val="0015142F"/>
    <w:rsid w:val="00155D89"/>
    <w:rsid w:val="0016046F"/>
    <w:rsid w:val="0017343A"/>
    <w:rsid w:val="00177BAA"/>
    <w:rsid w:val="00194F84"/>
    <w:rsid w:val="001A3352"/>
    <w:rsid w:val="001A3495"/>
    <w:rsid w:val="001B7EE9"/>
    <w:rsid w:val="001C4524"/>
    <w:rsid w:val="001C4693"/>
    <w:rsid w:val="001D4C62"/>
    <w:rsid w:val="001D5518"/>
    <w:rsid w:val="001E3BA0"/>
    <w:rsid w:val="001E6F69"/>
    <w:rsid w:val="001E7660"/>
    <w:rsid w:val="001F23A1"/>
    <w:rsid w:val="001F3093"/>
    <w:rsid w:val="00213E92"/>
    <w:rsid w:val="002140BC"/>
    <w:rsid w:val="00217DF5"/>
    <w:rsid w:val="002503E4"/>
    <w:rsid w:val="0027398A"/>
    <w:rsid w:val="002A5B55"/>
    <w:rsid w:val="002A7E00"/>
    <w:rsid w:val="002B661D"/>
    <w:rsid w:val="002C602C"/>
    <w:rsid w:val="002D30A3"/>
    <w:rsid w:val="00300DD3"/>
    <w:rsid w:val="00312B94"/>
    <w:rsid w:val="003153C1"/>
    <w:rsid w:val="00325C71"/>
    <w:rsid w:val="00331F69"/>
    <w:rsid w:val="00341D8E"/>
    <w:rsid w:val="00352E83"/>
    <w:rsid w:val="00353CEE"/>
    <w:rsid w:val="00381986"/>
    <w:rsid w:val="003924DA"/>
    <w:rsid w:val="00396E08"/>
    <w:rsid w:val="00397520"/>
    <w:rsid w:val="003A2380"/>
    <w:rsid w:val="003A4D6D"/>
    <w:rsid w:val="003B2EBE"/>
    <w:rsid w:val="003C13E9"/>
    <w:rsid w:val="003E616C"/>
    <w:rsid w:val="003F17CE"/>
    <w:rsid w:val="003F1FD3"/>
    <w:rsid w:val="003F67D8"/>
    <w:rsid w:val="003F7EC7"/>
    <w:rsid w:val="004159F8"/>
    <w:rsid w:val="004223D6"/>
    <w:rsid w:val="00430E87"/>
    <w:rsid w:val="00435D4C"/>
    <w:rsid w:val="0044256D"/>
    <w:rsid w:val="004502C9"/>
    <w:rsid w:val="004562B6"/>
    <w:rsid w:val="00463074"/>
    <w:rsid w:val="00471758"/>
    <w:rsid w:val="00475022"/>
    <w:rsid w:val="00483961"/>
    <w:rsid w:val="00484ECF"/>
    <w:rsid w:val="004C3E81"/>
    <w:rsid w:val="004D037F"/>
    <w:rsid w:val="004E01D4"/>
    <w:rsid w:val="004E67CC"/>
    <w:rsid w:val="004F527D"/>
    <w:rsid w:val="005013FA"/>
    <w:rsid w:val="00504C89"/>
    <w:rsid w:val="00504F1A"/>
    <w:rsid w:val="005153E2"/>
    <w:rsid w:val="00530339"/>
    <w:rsid w:val="0053185B"/>
    <w:rsid w:val="00545A51"/>
    <w:rsid w:val="005474E3"/>
    <w:rsid w:val="00556C94"/>
    <w:rsid w:val="00560882"/>
    <w:rsid w:val="0056762C"/>
    <w:rsid w:val="005724A9"/>
    <w:rsid w:val="00580C4C"/>
    <w:rsid w:val="00587078"/>
    <w:rsid w:val="00596659"/>
    <w:rsid w:val="005C07F4"/>
    <w:rsid w:val="005C5DA6"/>
    <w:rsid w:val="005C7199"/>
    <w:rsid w:val="005D7366"/>
    <w:rsid w:val="005E1803"/>
    <w:rsid w:val="005E5910"/>
    <w:rsid w:val="005E7234"/>
    <w:rsid w:val="005F27F6"/>
    <w:rsid w:val="005F4ECE"/>
    <w:rsid w:val="0061065A"/>
    <w:rsid w:val="00624F0D"/>
    <w:rsid w:val="00626A7D"/>
    <w:rsid w:val="00636152"/>
    <w:rsid w:val="00666416"/>
    <w:rsid w:val="006844BC"/>
    <w:rsid w:val="006928ED"/>
    <w:rsid w:val="0069565D"/>
    <w:rsid w:val="006A48C0"/>
    <w:rsid w:val="006B6327"/>
    <w:rsid w:val="006B6722"/>
    <w:rsid w:val="006E1500"/>
    <w:rsid w:val="0072487C"/>
    <w:rsid w:val="00730DC7"/>
    <w:rsid w:val="007339DA"/>
    <w:rsid w:val="00741D55"/>
    <w:rsid w:val="00752E28"/>
    <w:rsid w:val="00763573"/>
    <w:rsid w:val="00765D75"/>
    <w:rsid w:val="007706BF"/>
    <w:rsid w:val="00777650"/>
    <w:rsid w:val="00787620"/>
    <w:rsid w:val="00787CF7"/>
    <w:rsid w:val="007A37AA"/>
    <w:rsid w:val="007A57E3"/>
    <w:rsid w:val="007B562C"/>
    <w:rsid w:val="007B5BFC"/>
    <w:rsid w:val="007C0DFB"/>
    <w:rsid w:val="007C3A6C"/>
    <w:rsid w:val="007C54B4"/>
    <w:rsid w:val="007F0D97"/>
    <w:rsid w:val="008005AC"/>
    <w:rsid w:val="00801BA4"/>
    <w:rsid w:val="00806D6A"/>
    <w:rsid w:val="00812E38"/>
    <w:rsid w:val="00823C10"/>
    <w:rsid w:val="008439B3"/>
    <w:rsid w:val="00853B4A"/>
    <w:rsid w:val="00864FE1"/>
    <w:rsid w:val="00866690"/>
    <w:rsid w:val="00873D15"/>
    <w:rsid w:val="00893715"/>
    <w:rsid w:val="008946D5"/>
    <w:rsid w:val="008B0391"/>
    <w:rsid w:val="008B13AC"/>
    <w:rsid w:val="008B4320"/>
    <w:rsid w:val="008C6A24"/>
    <w:rsid w:val="008C6C23"/>
    <w:rsid w:val="008C6E13"/>
    <w:rsid w:val="008C7FBA"/>
    <w:rsid w:val="008D2461"/>
    <w:rsid w:val="008D3F27"/>
    <w:rsid w:val="008D44BD"/>
    <w:rsid w:val="008D75CE"/>
    <w:rsid w:val="008F279F"/>
    <w:rsid w:val="00912FF5"/>
    <w:rsid w:val="009313B0"/>
    <w:rsid w:val="009358E8"/>
    <w:rsid w:val="00945371"/>
    <w:rsid w:val="00946C82"/>
    <w:rsid w:val="00952301"/>
    <w:rsid w:val="0096460E"/>
    <w:rsid w:val="00983E2F"/>
    <w:rsid w:val="00991A53"/>
    <w:rsid w:val="00993C34"/>
    <w:rsid w:val="009953F2"/>
    <w:rsid w:val="009A15E4"/>
    <w:rsid w:val="009C246C"/>
    <w:rsid w:val="009D3E66"/>
    <w:rsid w:val="009D4301"/>
    <w:rsid w:val="009D45E6"/>
    <w:rsid w:val="009E776A"/>
    <w:rsid w:val="009F62B5"/>
    <w:rsid w:val="00A02652"/>
    <w:rsid w:val="00A04AB0"/>
    <w:rsid w:val="00A164BA"/>
    <w:rsid w:val="00A30C69"/>
    <w:rsid w:val="00A54CC1"/>
    <w:rsid w:val="00A577CC"/>
    <w:rsid w:val="00A856B4"/>
    <w:rsid w:val="00A85C99"/>
    <w:rsid w:val="00A90FD1"/>
    <w:rsid w:val="00A94332"/>
    <w:rsid w:val="00AA0D6B"/>
    <w:rsid w:val="00AB4240"/>
    <w:rsid w:val="00AB4B9C"/>
    <w:rsid w:val="00AB55C9"/>
    <w:rsid w:val="00AC0D34"/>
    <w:rsid w:val="00AC4539"/>
    <w:rsid w:val="00AC6196"/>
    <w:rsid w:val="00AD1B4F"/>
    <w:rsid w:val="00AE39C7"/>
    <w:rsid w:val="00AF3259"/>
    <w:rsid w:val="00AF36BA"/>
    <w:rsid w:val="00AF50F0"/>
    <w:rsid w:val="00B0160F"/>
    <w:rsid w:val="00B3328D"/>
    <w:rsid w:val="00B37169"/>
    <w:rsid w:val="00B377DD"/>
    <w:rsid w:val="00B57FEB"/>
    <w:rsid w:val="00B60C16"/>
    <w:rsid w:val="00B73A41"/>
    <w:rsid w:val="00B74BEF"/>
    <w:rsid w:val="00B74E27"/>
    <w:rsid w:val="00B774D2"/>
    <w:rsid w:val="00B977D1"/>
    <w:rsid w:val="00BC1097"/>
    <w:rsid w:val="00BC2B1B"/>
    <w:rsid w:val="00BC4323"/>
    <w:rsid w:val="00BD08DC"/>
    <w:rsid w:val="00BD5BC1"/>
    <w:rsid w:val="00BE4366"/>
    <w:rsid w:val="00BF343E"/>
    <w:rsid w:val="00C02737"/>
    <w:rsid w:val="00C163AF"/>
    <w:rsid w:val="00C2552B"/>
    <w:rsid w:val="00C31768"/>
    <w:rsid w:val="00C31C96"/>
    <w:rsid w:val="00C36F1A"/>
    <w:rsid w:val="00C43AA7"/>
    <w:rsid w:val="00C46371"/>
    <w:rsid w:val="00C52E13"/>
    <w:rsid w:val="00C54FAA"/>
    <w:rsid w:val="00C579B8"/>
    <w:rsid w:val="00C74730"/>
    <w:rsid w:val="00C74E35"/>
    <w:rsid w:val="00C83AA9"/>
    <w:rsid w:val="00C901C7"/>
    <w:rsid w:val="00CA4843"/>
    <w:rsid w:val="00CA4BE4"/>
    <w:rsid w:val="00CD5DC7"/>
    <w:rsid w:val="00CE12E8"/>
    <w:rsid w:val="00D050C7"/>
    <w:rsid w:val="00D15E7E"/>
    <w:rsid w:val="00D41A23"/>
    <w:rsid w:val="00D46146"/>
    <w:rsid w:val="00D65B57"/>
    <w:rsid w:val="00D67FB6"/>
    <w:rsid w:val="00D722FD"/>
    <w:rsid w:val="00D76E2A"/>
    <w:rsid w:val="00D77586"/>
    <w:rsid w:val="00D8196D"/>
    <w:rsid w:val="00D95381"/>
    <w:rsid w:val="00DA05D0"/>
    <w:rsid w:val="00DA117D"/>
    <w:rsid w:val="00DA7827"/>
    <w:rsid w:val="00DB71C9"/>
    <w:rsid w:val="00DB7BAE"/>
    <w:rsid w:val="00DB7DA5"/>
    <w:rsid w:val="00DC2011"/>
    <w:rsid w:val="00DC4921"/>
    <w:rsid w:val="00DC6B73"/>
    <w:rsid w:val="00DC788A"/>
    <w:rsid w:val="00DD1DE7"/>
    <w:rsid w:val="00DE692F"/>
    <w:rsid w:val="00E04534"/>
    <w:rsid w:val="00E140F3"/>
    <w:rsid w:val="00E1493B"/>
    <w:rsid w:val="00E1584B"/>
    <w:rsid w:val="00E233FF"/>
    <w:rsid w:val="00E27F1B"/>
    <w:rsid w:val="00E32612"/>
    <w:rsid w:val="00E32AEB"/>
    <w:rsid w:val="00E505F9"/>
    <w:rsid w:val="00E56FB7"/>
    <w:rsid w:val="00E60246"/>
    <w:rsid w:val="00E629C1"/>
    <w:rsid w:val="00EA3B1E"/>
    <w:rsid w:val="00EC3EC8"/>
    <w:rsid w:val="00EC6EEB"/>
    <w:rsid w:val="00EF5660"/>
    <w:rsid w:val="00EF5F67"/>
    <w:rsid w:val="00F00A43"/>
    <w:rsid w:val="00F03374"/>
    <w:rsid w:val="00F03553"/>
    <w:rsid w:val="00F115B7"/>
    <w:rsid w:val="00F1166C"/>
    <w:rsid w:val="00F16049"/>
    <w:rsid w:val="00F208DB"/>
    <w:rsid w:val="00F2561F"/>
    <w:rsid w:val="00F542D5"/>
    <w:rsid w:val="00F56BCB"/>
    <w:rsid w:val="00F6549E"/>
    <w:rsid w:val="00F70865"/>
    <w:rsid w:val="00F852BF"/>
    <w:rsid w:val="00F86AAD"/>
    <w:rsid w:val="00FA31F4"/>
    <w:rsid w:val="00FB1E6E"/>
    <w:rsid w:val="00FB3D37"/>
    <w:rsid w:val="00FB3E27"/>
    <w:rsid w:val="00FB6CB0"/>
    <w:rsid w:val="00FD2C5D"/>
    <w:rsid w:val="00FD60D8"/>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1505"/>
    <o:shapelayout v:ext="edit">
      <o:idmap v:ext="edit" data="1"/>
    </o:shapelayout>
  </w:shapeDefaults>
  <w:decimalSymbol w:val="."/>
  <w:listSeparator w:val=","/>
  <w15:chartTrackingRefBased/>
  <w15:docId w15:val="{F0C9A922-ED0E-4780-97AD-4A36B15E2F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ordia New"/>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15B7"/>
    <w:pPr>
      <w:jc w:val="both"/>
    </w:pPr>
    <w:rPr>
      <w:rFonts w:ascii="Times New Roman" w:eastAsia="MS Mincho" w:hAnsi="Times New Roman" w:cs="Times New Roman"/>
      <w:sz w:val="22"/>
      <w:szCs w:val="24"/>
      <w:lang w:eastAsia="en-US"/>
    </w:rPr>
  </w:style>
  <w:style w:type="paragraph" w:styleId="Heading1">
    <w:name w:val="heading 1"/>
    <w:basedOn w:val="Normal"/>
    <w:next w:val="Normal"/>
    <w:link w:val="Heading1Char"/>
    <w:qFormat/>
    <w:rsid w:val="00F115B7"/>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F115B7"/>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F115B7"/>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F115B7"/>
    <w:pPr>
      <w:tabs>
        <w:tab w:val="center" w:pos="4680"/>
        <w:tab w:val="right" w:pos="9360"/>
      </w:tabs>
    </w:pPr>
  </w:style>
  <w:style w:type="character" w:customStyle="1" w:styleId="HeaderChar">
    <w:name w:val="Header Char"/>
    <w:basedOn w:val="DefaultParagraphFont"/>
    <w:link w:val="Header"/>
    <w:rsid w:val="00F115B7"/>
    <w:rPr>
      <w:rFonts w:ascii="Times New Roman" w:eastAsia="MS Mincho" w:hAnsi="Times New Roman" w:cs="Times New Roman"/>
      <w:sz w:val="22"/>
      <w:szCs w:val="24"/>
      <w:lang w:eastAsia="en-US"/>
    </w:rPr>
  </w:style>
  <w:style w:type="paragraph" w:styleId="Footer">
    <w:name w:val="footer"/>
    <w:basedOn w:val="Normal"/>
    <w:link w:val="FooterChar"/>
    <w:rsid w:val="00F115B7"/>
    <w:pPr>
      <w:tabs>
        <w:tab w:val="center" w:pos="4680"/>
        <w:tab w:val="right" w:pos="9360"/>
      </w:tabs>
    </w:pPr>
  </w:style>
  <w:style w:type="character" w:customStyle="1" w:styleId="FooterChar">
    <w:name w:val="Footer Char"/>
    <w:basedOn w:val="DefaultParagraphFont"/>
    <w:link w:val="Footer"/>
    <w:rsid w:val="00F115B7"/>
    <w:rPr>
      <w:rFonts w:ascii="Times New Roman" w:eastAsia="MS Mincho" w:hAnsi="Times New Roman" w:cs="Times New Roman"/>
      <w:sz w:val="22"/>
      <w:szCs w:val="24"/>
      <w:lang w:eastAsia="en-US"/>
    </w:rPr>
  </w:style>
  <w:style w:type="paragraph" w:styleId="BalloonText">
    <w:name w:val="Balloon Text"/>
    <w:basedOn w:val="Normal"/>
    <w:link w:val="BalloonTextChar"/>
    <w:rsid w:val="00F115B7"/>
    <w:rPr>
      <w:rFonts w:ascii="Tahoma" w:hAnsi="Tahoma" w:cs="Tahoma"/>
      <w:sz w:val="16"/>
      <w:szCs w:val="16"/>
    </w:rPr>
  </w:style>
  <w:style w:type="character" w:customStyle="1" w:styleId="BalloonTextChar">
    <w:name w:val="Balloon Text Char"/>
    <w:basedOn w:val="DefaultParagraphFont"/>
    <w:link w:val="BalloonText"/>
    <w:rsid w:val="00F115B7"/>
    <w:rPr>
      <w:rFonts w:ascii="Tahoma" w:eastAsia="MS Mincho" w:hAnsi="Tahoma" w:cs="Tahoma"/>
      <w:sz w:val="16"/>
      <w:szCs w:val="16"/>
      <w:lang w:eastAsia="en-US"/>
    </w:rPr>
  </w:style>
  <w:style w:type="character" w:styleId="Strong">
    <w:name w:val="Strong"/>
    <w:basedOn w:val="DefaultParagraphFont"/>
    <w:qFormat/>
    <w:rsid w:val="00F115B7"/>
    <w:rPr>
      <w:b/>
      <w:bCs/>
    </w:rPr>
  </w:style>
  <w:style w:type="paragraph" w:customStyle="1" w:styleId="IPPHeader">
    <w:name w:val="IPP Header"/>
    <w:basedOn w:val="Normal"/>
    <w:qFormat/>
    <w:rsid w:val="00F115B7"/>
    <w:pPr>
      <w:pBdr>
        <w:bottom w:val="single" w:sz="4" w:space="4" w:color="auto"/>
      </w:pBdr>
      <w:tabs>
        <w:tab w:val="left" w:pos="1134"/>
        <w:tab w:val="right" w:pos="9072"/>
      </w:tabs>
      <w:spacing w:after="120"/>
      <w:jc w:val="left"/>
    </w:pPr>
    <w:rPr>
      <w:rFonts w:ascii="Arial" w:hAnsi="Arial"/>
      <w:sz w:val="18"/>
      <w:lang w:val="en-US"/>
    </w:rPr>
  </w:style>
  <w:style w:type="table" w:styleId="TableGrid">
    <w:name w:val="Table Grid"/>
    <w:basedOn w:val="TableNormal"/>
    <w:rsid w:val="00F115B7"/>
    <w:rPr>
      <w:rFonts w:ascii="Cambria" w:eastAsia="MS Mincho" w:hAnsi="Cambria"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wcommentbold">
    <w:name w:val="newcommentbold"/>
    <w:rsid w:val="00A30C69"/>
    <w:rPr>
      <w:b/>
      <w:bCs/>
      <w:color w:val="2A954E"/>
      <w:u w:val="single"/>
    </w:rPr>
  </w:style>
  <w:style w:type="character" w:customStyle="1" w:styleId="newcommentitalic">
    <w:name w:val="newcommentitalic"/>
    <w:rsid w:val="00A30C69"/>
    <w:rPr>
      <w:i/>
      <w:iCs/>
      <w:color w:val="2A954E"/>
      <w:u w:val="single"/>
    </w:rPr>
  </w:style>
  <w:style w:type="character" w:customStyle="1" w:styleId="ippcstrike">
    <w:name w:val="ippcstrike"/>
    <w:rsid w:val="00A30C69"/>
    <w:rPr>
      <w:strike/>
    </w:rPr>
  </w:style>
  <w:style w:type="character" w:customStyle="1" w:styleId="ippch2">
    <w:name w:val="ippch2"/>
    <w:rsid w:val="00A30C69"/>
    <w:rPr>
      <w:b/>
      <w:bCs/>
      <w:sz w:val="36"/>
      <w:szCs w:val="36"/>
    </w:rPr>
  </w:style>
  <w:style w:type="character" w:customStyle="1" w:styleId="ippch3">
    <w:name w:val="ippch3"/>
    <w:rsid w:val="00A30C69"/>
    <w:rPr>
      <w:b/>
      <w:bCs/>
      <w:sz w:val="28"/>
      <w:szCs w:val="28"/>
    </w:rPr>
  </w:style>
  <w:style w:type="paragraph" w:styleId="NormalWeb">
    <w:name w:val="Normal (Web)"/>
    <w:basedOn w:val="Normal"/>
    <w:uiPriority w:val="99"/>
    <w:unhideWhenUsed/>
    <w:rsid w:val="00A30C69"/>
    <w:pPr>
      <w:spacing w:before="100" w:beforeAutospacing="1" w:after="100" w:afterAutospacing="1"/>
    </w:pPr>
    <w:rPr>
      <w:rFonts w:eastAsia="Times New Roman"/>
      <w:sz w:val="24"/>
    </w:rPr>
  </w:style>
  <w:style w:type="paragraph" w:customStyle="1" w:styleId="western">
    <w:name w:val="western"/>
    <w:basedOn w:val="Normal"/>
    <w:rsid w:val="00A30C69"/>
    <w:pPr>
      <w:spacing w:before="100" w:beforeAutospacing="1" w:after="100" w:afterAutospacing="1"/>
    </w:pPr>
    <w:rPr>
      <w:rFonts w:eastAsia="Times New Roman"/>
      <w:sz w:val="24"/>
    </w:rPr>
  </w:style>
  <w:style w:type="character" w:styleId="Hyperlink">
    <w:name w:val="Hyperlink"/>
    <w:uiPriority w:val="99"/>
    <w:unhideWhenUsed/>
    <w:rsid w:val="00A30C69"/>
    <w:rPr>
      <w:color w:val="0000FF"/>
      <w:u w:val="single"/>
    </w:rPr>
  </w:style>
  <w:style w:type="character" w:customStyle="1" w:styleId="ippcfootnote1">
    <w:name w:val="ippcfootnote1"/>
    <w:rsid w:val="00A30C69"/>
    <w:rPr>
      <w:b/>
      <w:bCs/>
    </w:rPr>
  </w:style>
  <w:style w:type="character" w:customStyle="1" w:styleId="ippcfootnotetext">
    <w:name w:val="ippcfootnotetext"/>
    <w:basedOn w:val="DefaultParagraphFont"/>
    <w:rsid w:val="00A30C69"/>
  </w:style>
  <w:style w:type="character" w:styleId="CommentReference">
    <w:name w:val="annotation reference"/>
    <w:uiPriority w:val="99"/>
    <w:unhideWhenUsed/>
    <w:rsid w:val="0069565D"/>
    <w:rPr>
      <w:sz w:val="16"/>
      <w:szCs w:val="16"/>
    </w:rPr>
  </w:style>
  <w:style w:type="paragraph" w:styleId="CommentText">
    <w:name w:val="annotation text"/>
    <w:basedOn w:val="Normal"/>
    <w:link w:val="CommentTextChar"/>
    <w:uiPriority w:val="99"/>
    <w:unhideWhenUsed/>
    <w:rsid w:val="0069565D"/>
    <w:rPr>
      <w:sz w:val="20"/>
      <w:szCs w:val="20"/>
    </w:rPr>
  </w:style>
  <w:style w:type="character" w:customStyle="1" w:styleId="CommentTextChar">
    <w:name w:val="Comment Text Char"/>
    <w:link w:val="CommentText"/>
    <w:uiPriority w:val="99"/>
    <w:rsid w:val="0069565D"/>
    <w:rPr>
      <w:rFonts w:ascii="Arial" w:hAnsi="Arial"/>
      <w:lang w:val="en-US" w:eastAsia="en-US"/>
    </w:rPr>
  </w:style>
  <w:style w:type="paragraph" w:styleId="CommentSubject">
    <w:name w:val="annotation subject"/>
    <w:basedOn w:val="CommentText"/>
    <w:next w:val="CommentText"/>
    <w:link w:val="CommentSubjectChar"/>
    <w:uiPriority w:val="99"/>
    <w:semiHidden/>
    <w:unhideWhenUsed/>
    <w:rsid w:val="0069565D"/>
    <w:rPr>
      <w:b/>
      <w:bCs/>
    </w:rPr>
  </w:style>
  <w:style w:type="character" w:customStyle="1" w:styleId="CommentSubjectChar">
    <w:name w:val="Comment Subject Char"/>
    <w:link w:val="CommentSubject"/>
    <w:uiPriority w:val="99"/>
    <w:semiHidden/>
    <w:rsid w:val="0069565D"/>
    <w:rPr>
      <w:rFonts w:ascii="Arial" w:hAnsi="Arial"/>
      <w:b/>
      <w:bCs/>
      <w:lang w:val="en-US" w:eastAsia="en-US"/>
    </w:rPr>
  </w:style>
  <w:style w:type="character" w:customStyle="1" w:styleId="newcomment">
    <w:name w:val="newcomment"/>
    <w:rsid w:val="00B74BEF"/>
    <w:rPr>
      <w:color w:val="2A954E"/>
      <w:u w:val="single"/>
    </w:rPr>
  </w:style>
  <w:style w:type="paragraph" w:customStyle="1" w:styleId="IPPNormal">
    <w:name w:val="IPP Normal"/>
    <w:basedOn w:val="Normal"/>
    <w:qFormat/>
    <w:rsid w:val="00F115B7"/>
    <w:pPr>
      <w:spacing w:after="180"/>
    </w:pPr>
    <w:rPr>
      <w:rFonts w:eastAsia="Times"/>
    </w:rPr>
  </w:style>
  <w:style w:type="paragraph" w:customStyle="1" w:styleId="Citationintense1">
    <w:name w:val="Citation intense1"/>
    <w:basedOn w:val="Normal"/>
    <w:next w:val="Normal"/>
    <w:link w:val="CitationintenseCar"/>
    <w:uiPriority w:val="30"/>
    <w:qFormat/>
    <w:rsid w:val="00E04534"/>
    <w:pPr>
      <w:pBdr>
        <w:bottom w:val="single" w:sz="4" w:space="4" w:color="4F81BD"/>
      </w:pBdr>
      <w:spacing w:before="200" w:after="280"/>
      <w:ind w:left="936" w:right="936"/>
    </w:pPr>
    <w:rPr>
      <w:rFonts w:ascii="Calibri" w:eastAsia="SimSun" w:hAnsi="Calibri"/>
      <w:b/>
      <w:bCs/>
      <w:i/>
      <w:iCs/>
      <w:color w:val="4F81BD"/>
      <w:sz w:val="20"/>
      <w:szCs w:val="20"/>
      <w:lang w:val="x-none" w:eastAsia="x-none"/>
    </w:rPr>
  </w:style>
  <w:style w:type="character" w:customStyle="1" w:styleId="CitationintenseCar">
    <w:name w:val="Citation intense Car"/>
    <w:link w:val="Citationintense1"/>
    <w:uiPriority w:val="30"/>
    <w:rsid w:val="00E04534"/>
    <w:rPr>
      <w:rFonts w:eastAsia="SimSun" w:cs="Times New Roman"/>
      <w:b/>
      <w:bCs/>
      <w:i/>
      <w:iCs/>
      <w:color w:val="4F81BD"/>
      <w:lang w:val="x-none" w:eastAsia="x-none"/>
    </w:rPr>
  </w:style>
  <w:style w:type="paragraph" w:styleId="FootnoteText">
    <w:name w:val="footnote text"/>
    <w:basedOn w:val="Normal"/>
    <w:link w:val="FootnoteTextChar"/>
    <w:semiHidden/>
    <w:rsid w:val="00F115B7"/>
    <w:pPr>
      <w:spacing w:before="60"/>
    </w:pPr>
    <w:rPr>
      <w:sz w:val="20"/>
    </w:rPr>
  </w:style>
  <w:style w:type="character" w:customStyle="1" w:styleId="FootnoteTextChar">
    <w:name w:val="Footnote Text Char"/>
    <w:basedOn w:val="DefaultParagraphFont"/>
    <w:link w:val="FootnoteText"/>
    <w:semiHidden/>
    <w:rsid w:val="00F115B7"/>
    <w:rPr>
      <w:rFonts w:ascii="Times New Roman" w:eastAsia="MS Mincho" w:hAnsi="Times New Roman" w:cs="Times New Roman"/>
      <w:szCs w:val="24"/>
      <w:lang w:eastAsia="en-US"/>
    </w:rPr>
  </w:style>
  <w:style w:type="character" w:styleId="FootnoteReference">
    <w:name w:val="footnote reference"/>
    <w:basedOn w:val="DefaultParagraphFont"/>
    <w:semiHidden/>
    <w:rsid w:val="00F115B7"/>
    <w:rPr>
      <w:vertAlign w:val="superscript"/>
    </w:rPr>
  </w:style>
  <w:style w:type="paragraph" w:styleId="Revision">
    <w:name w:val="Revision"/>
    <w:hidden/>
    <w:uiPriority w:val="99"/>
    <w:semiHidden/>
    <w:rsid w:val="007C3A6C"/>
    <w:rPr>
      <w:rFonts w:ascii="Arial" w:hAnsi="Arial"/>
      <w:sz w:val="22"/>
      <w:szCs w:val="22"/>
      <w:lang w:val="en-US" w:eastAsia="en-US"/>
    </w:rPr>
  </w:style>
  <w:style w:type="character" w:customStyle="1" w:styleId="Heading1Char">
    <w:name w:val="Heading 1 Char"/>
    <w:basedOn w:val="DefaultParagraphFont"/>
    <w:link w:val="Heading1"/>
    <w:rsid w:val="00F115B7"/>
    <w:rPr>
      <w:rFonts w:ascii="Times New Roman" w:eastAsia="MS Mincho" w:hAnsi="Times New Roman" w:cs="Times New Roman"/>
      <w:b/>
      <w:bCs/>
      <w:sz w:val="22"/>
      <w:szCs w:val="24"/>
      <w:lang w:eastAsia="en-US"/>
    </w:rPr>
  </w:style>
  <w:style w:type="character" w:customStyle="1" w:styleId="Heading2Char">
    <w:name w:val="Heading 2 Char"/>
    <w:basedOn w:val="DefaultParagraphFont"/>
    <w:link w:val="Heading2"/>
    <w:rsid w:val="00F115B7"/>
    <w:rPr>
      <w:rFonts w:eastAsia="MS Mincho" w:cs="Times New Roman"/>
      <w:b/>
      <w:bCs/>
      <w:i/>
      <w:iCs/>
      <w:sz w:val="28"/>
      <w:szCs w:val="28"/>
      <w:lang w:eastAsia="en-US"/>
    </w:rPr>
  </w:style>
  <w:style w:type="character" w:customStyle="1" w:styleId="Heading3Char">
    <w:name w:val="Heading 3 Char"/>
    <w:basedOn w:val="DefaultParagraphFont"/>
    <w:link w:val="Heading3"/>
    <w:rsid w:val="00F115B7"/>
    <w:rPr>
      <w:rFonts w:eastAsia="MS Mincho" w:cs="Times New Roman"/>
      <w:b/>
      <w:bCs/>
      <w:sz w:val="26"/>
      <w:szCs w:val="26"/>
      <w:lang w:eastAsia="en-US"/>
    </w:rPr>
  </w:style>
  <w:style w:type="paragraph" w:customStyle="1" w:styleId="Style">
    <w:name w:val="Style"/>
    <w:basedOn w:val="Footer"/>
    <w:autoRedefine/>
    <w:qFormat/>
    <w:rsid w:val="00F115B7"/>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character" w:styleId="PageNumber">
    <w:name w:val="page number"/>
    <w:rsid w:val="00F115B7"/>
    <w:rPr>
      <w:rFonts w:ascii="Arial" w:hAnsi="Arial"/>
      <w:b/>
      <w:sz w:val="18"/>
    </w:rPr>
  </w:style>
  <w:style w:type="paragraph" w:customStyle="1" w:styleId="IPPArialFootnote">
    <w:name w:val="IPP Arial Footnote"/>
    <w:basedOn w:val="IPPArialTable"/>
    <w:qFormat/>
    <w:rsid w:val="00F115B7"/>
    <w:pPr>
      <w:tabs>
        <w:tab w:val="left" w:pos="28"/>
      </w:tabs>
      <w:ind w:left="284" w:hanging="284"/>
    </w:pPr>
    <w:rPr>
      <w:sz w:val="16"/>
    </w:rPr>
  </w:style>
  <w:style w:type="paragraph" w:customStyle="1" w:styleId="IPPContentsHead">
    <w:name w:val="IPP ContentsHead"/>
    <w:basedOn w:val="IPPSubhead"/>
    <w:next w:val="IPPNormal"/>
    <w:qFormat/>
    <w:rsid w:val="00F115B7"/>
    <w:pPr>
      <w:spacing w:after="240"/>
    </w:pPr>
    <w:rPr>
      <w:sz w:val="24"/>
    </w:rPr>
  </w:style>
  <w:style w:type="paragraph" w:customStyle="1" w:styleId="IPPBullet2">
    <w:name w:val="IPP Bullet2"/>
    <w:basedOn w:val="IPPNormal"/>
    <w:next w:val="IPPBullet1"/>
    <w:qFormat/>
    <w:rsid w:val="00F115B7"/>
    <w:pPr>
      <w:numPr>
        <w:numId w:val="16"/>
      </w:numPr>
      <w:tabs>
        <w:tab w:val="left" w:pos="1134"/>
      </w:tabs>
      <w:spacing w:after="60"/>
      <w:ind w:left="1134" w:hanging="567"/>
    </w:pPr>
  </w:style>
  <w:style w:type="paragraph" w:customStyle="1" w:styleId="IPPQuote">
    <w:name w:val="IPP Quote"/>
    <w:basedOn w:val="IPPNormal"/>
    <w:qFormat/>
    <w:rsid w:val="00F115B7"/>
    <w:pPr>
      <w:ind w:left="851" w:right="851"/>
    </w:pPr>
    <w:rPr>
      <w:sz w:val="18"/>
    </w:rPr>
  </w:style>
  <w:style w:type="paragraph" w:customStyle="1" w:styleId="IPPIndentClose">
    <w:name w:val="IPP Indent Close"/>
    <w:basedOn w:val="IPPNormal"/>
    <w:qFormat/>
    <w:rsid w:val="00F115B7"/>
    <w:pPr>
      <w:tabs>
        <w:tab w:val="left" w:pos="2835"/>
      </w:tabs>
      <w:spacing w:after="60"/>
      <w:ind w:left="567"/>
    </w:pPr>
  </w:style>
  <w:style w:type="paragraph" w:customStyle="1" w:styleId="IPPIndent">
    <w:name w:val="IPP Indent"/>
    <w:basedOn w:val="IPPIndentClose"/>
    <w:qFormat/>
    <w:rsid w:val="00F115B7"/>
    <w:pPr>
      <w:spacing w:after="180"/>
    </w:pPr>
  </w:style>
  <w:style w:type="paragraph" w:customStyle="1" w:styleId="IPPFootnote">
    <w:name w:val="IPP Footnote"/>
    <w:basedOn w:val="IPPArialFootnote"/>
    <w:qFormat/>
    <w:rsid w:val="00F115B7"/>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F115B7"/>
    <w:pPr>
      <w:keepNext/>
      <w:tabs>
        <w:tab w:val="left" w:pos="567"/>
      </w:tabs>
      <w:spacing w:before="120" w:after="120"/>
      <w:ind w:left="567" w:hanging="567"/>
    </w:pPr>
    <w:rPr>
      <w:b/>
      <w:i/>
    </w:rPr>
  </w:style>
  <w:style w:type="character" w:customStyle="1" w:styleId="IPPnormalitalics">
    <w:name w:val="IPP normal italics"/>
    <w:basedOn w:val="DefaultParagraphFont"/>
    <w:rsid w:val="00F115B7"/>
    <w:rPr>
      <w:rFonts w:ascii="Times New Roman" w:hAnsi="Times New Roman"/>
      <w:i/>
      <w:sz w:val="22"/>
      <w:lang w:val="en-US"/>
    </w:rPr>
  </w:style>
  <w:style w:type="character" w:customStyle="1" w:styleId="IPPNormalbold">
    <w:name w:val="IPP Normal bold"/>
    <w:basedOn w:val="PlainTextChar"/>
    <w:rsid w:val="00F115B7"/>
    <w:rPr>
      <w:rFonts w:ascii="Times New Roman" w:eastAsia="Times" w:hAnsi="Times New Roman" w:cs="Times New Roman"/>
      <w:b/>
      <w:sz w:val="22"/>
      <w:szCs w:val="21"/>
      <w:lang w:val="en-AU" w:eastAsia="en-US"/>
    </w:rPr>
  </w:style>
  <w:style w:type="paragraph" w:customStyle="1" w:styleId="IPPHeadSection">
    <w:name w:val="IPP HeadSection"/>
    <w:basedOn w:val="Normal"/>
    <w:next w:val="Normal"/>
    <w:qFormat/>
    <w:rsid w:val="00F115B7"/>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F115B7"/>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F115B7"/>
    <w:pPr>
      <w:keepNext/>
      <w:ind w:left="567" w:hanging="567"/>
      <w:jc w:val="left"/>
    </w:pPr>
    <w:rPr>
      <w:b/>
      <w:bCs/>
      <w:iCs/>
      <w:szCs w:val="22"/>
    </w:rPr>
  </w:style>
  <w:style w:type="character" w:customStyle="1" w:styleId="IPPNormalunderlined">
    <w:name w:val="IPP Normal underlined"/>
    <w:basedOn w:val="DefaultParagraphFont"/>
    <w:rsid w:val="00F115B7"/>
    <w:rPr>
      <w:rFonts w:ascii="Times New Roman" w:hAnsi="Times New Roman"/>
      <w:sz w:val="22"/>
      <w:u w:val="single"/>
      <w:lang w:val="en-US"/>
    </w:rPr>
  </w:style>
  <w:style w:type="paragraph" w:customStyle="1" w:styleId="IPPBullet1">
    <w:name w:val="IPP Bullet1"/>
    <w:basedOn w:val="IPPBullet1Last"/>
    <w:qFormat/>
    <w:rsid w:val="00F115B7"/>
    <w:pPr>
      <w:numPr>
        <w:numId w:val="29"/>
      </w:numPr>
      <w:spacing w:after="60"/>
      <w:ind w:left="567" w:hanging="567"/>
    </w:pPr>
    <w:rPr>
      <w:lang w:val="en-US"/>
    </w:rPr>
  </w:style>
  <w:style w:type="paragraph" w:customStyle="1" w:styleId="IPPBullet1Last">
    <w:name w:val="IPP Bullet1Last"/>
    <w:basedOn w:val="IPPNormal"/>
    <w:next w:val="IPPNormal"/>
    <w:autoRedefine/>
    <w:qFormat/>
    <w:rsid w:val="00F115B7"/>
    <w:pPr>
      <w:numPr>
        <w:numId w:val="17"/>
      </w:numPr>
    </w:pPr>
  </w:style>
  <w:style w:type="character" w:customStyle="1" w:styleId="IPPNormalstrikethrough">
    <w:name w:val="IPP Normal strikethrough"/>
    <w:rsid w:val="00F115B7"/>
    <w:rPr>
      <w:rFonts w:ascii="Times New Roman" w:hAnsi="Times New Roman"/>
      <w:strike/>
      <w:dstrike w:val="0"/>
      <w:sz w:val="22"/>
    </w:rPr>
  </w:style>
  <w:style w:type="paragraph" w:customStyle="1" w:styleId="IPPTitle16pt">
    <w:name w:val="IPP Title16pt"/>
    <w:basedOn w:val="Normal"/>
    <w:qFormat/>
    <w:rsid w:val="00F115B7"/>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F115B7"/>
    <w:pPr>
      <w:spacing w:after="360"/>
      <w:jc w:val="center"/>
    </w:pPr>
    <w:rPr>
      <w:rFonts w:ascii="Arial" w:hAnsi="Arial" w:cs="Arial"/>
      <w:b/>
      <w:bCs/>
      <w:sz w:val="36"/>
      <w:szCs w:val="36"/>
    </w:rPr>
  </w:style>
  <w:style w:type="paragraph" w:customStyle="1" w:styleId="IPPAnnexHead">
    <w:name w:val="IPP AnnexHead"/>
    <w:basedOn w:val="IPPNormal"/>
    <w:next w:val="IPPNormal"/>
    <w:qFormat/>
    <w:rsid w:val="00F115B7"/>
    <w:pPr>
      <w:keepNext/>
      <w:tabs>
        <w:tab w:val="left" w:pos="567"/>
      </w:tabs>
      <w:spacing w:before="120"/>
      <w:jc w:val="left"/>
      <w:outlineLvl w:val="1"/>
    </w:pPr>
    <w:rPr>
      <w:b/>
      <w:sz w:val="24"/>
    </w:rPr>
  </w:style>
  <w:style w:type="numbering" w:customStyle="1" w:styleId="IPPParagraphnumberedlist">
    <w:name w:val="IPP Paragraph numbered list"/>
    <w:rsid w:val="00F115B7"/>
    <w:pPr>
      <w:numPr>
        <w:numId w:val="15"/>
      </w:numPr>
    </w:pPr>
  </w:style>
  <w:style w:type="paragraph" w:customStyle="1" w:styleId="IPPNormalCloseSpace">
    <w:name w:val="IPP NormalCloseSpace"/>
    <w:basedOn w:val="Normal"/>
    <w:qFormat/>
    <w:rsid w:val="00F115B7"/>
    <w:pPr>
      <w:keepNext/>
      <w:spacing w:after="60"/>
    </w:pPr>
  </w:style>
  <w:style w:type="paragraph" w:customStyle="1" w:styleId="IPPHeading2">
    <w:name w:val="IPP Heading2"/>
    <w:basedOn w:val="IPPNormal"/>
    <w:next w:val="IPPNormal"/>
    <w:qFormat/>
    <w:rsid w:val="00F115B7"/>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F115B7"/>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F115B7"/>
    <w:pPr>
      <w:tabs>
        <w:tab w:val="right" w:leader="dot" w:pos="9072"/>
      </w:tabs>
      <w:spacing w:before="240"/>
      <w:ind w:left="567" w:hanging="567"/>
    </w:pPr>
  </w:style>
  <w:style w:type="paragraph" w:styleId="TOC2">
    <w:name w:val="toc 2"/>
    <w:basedOn w:val="TOC1"/>
    <w:next w:val="Normal"/>
    <w:autoRedefine/>
    <w:uiPriority w:val="39"/>
    <w:rsid w:val="00F115B7"/>
    <w:pPr>
      <w:keepNext w:val="0"/>
      <w:tabs>
        <w:tab w:val="left" w:pos="425"/>
      </w:tabs>
      <w:spacing w:before="120" w:after="0"/>
      <w:ind w:left="425" w:right="284" w:hanging="425"/>
    </w:pPr>
  </w:style>
  <w:style w:type="paragraph" w:styleId="TOC3">
    <w:name w:val="toc 3"/>
    <w:basedOn w:val="TOC2"/>
    <w:next w:val="Normal"/>
    <w:autoRedefine/>
    <w:uiPriority w:val="39"/>
    <w:rsid w:val="00F115B7"/>
    <w:pPr>
      <w:tabs>
        <w:tab w:val="left" w:pos="1276"/>
      </w:tabs>
      <w:spacing w:before="60"/>
      <w:ind w:left="1276" w:hanging="851"/>
    </w:pPr>
    <w:rPr>
      <w:rFonts w:eastAsia="Times"/>
    </w:rPr>
  </w:style>
  <w:style w:type="paragraph" w:styleId="TOC4">
    <w:name w:val="toc 4"/>
    <w:basedOn w:val="Normal"/>
    <w:next w:val="Normal"/>
    <w:autoRedefine/>
    <w:uiPriority w:val="39"/>
    <w:rsid w:val="00F115B7"/>
    <w:pPr>
      <w:spacing w:after="120"/>
      <w:ind w:left="660"/>
    </w:pPr>
    <w:rPr>
      <w:rFonts w:eastAsia="Times"/>
      <w:lang w:val="en-AU"/>
    </w:rPr>
  </w:style>
  <w:style w:type="paragraph" w:styleId="TOC5">
    <w:name w:val="toc 5"/>
    <w:basedOn w:val="Normal"/>
    <w:next w:val="Normal"/>
    <w:autoRedefine/>
    <w:uiPriority w:val="39"/>
    <w:rsid w:val="00F115B7"/>
    <w:pPr>
      <w:spacing w:after="120"/>
      <w:ind w:left="880"/>
    </w:pPr>
    <w:rPr>
      <w:rFonts w:eastAsia="Times"/>
      <w:lang w:val="en-AU"/>
    </w:rPr>
  </w:style>
  <w:style w:type="paragraph" w:styleId="TOC6">
    <w:name w:val="toc 6"/>
    <w:basedOn w:val="Normal"/>
    <w:next w:val="Normal"/>
    <w:autoRedefine/>
    <w:uiPriority w:val="39"/>
    <w:rsid w:val="00F115B7"/>
    <w:pPr>
      <w:spacing w:after="120"/>
      <w:ind w:left="1100"/>
    </w:pPr>
    <w:rPr>
      <w:rFonts w:eastAsia="Times"/>
      <w:lang w:val="en-AU"/>
    </w:rPr>
  </w:style>
  <w:style w:type="paragraph" w:styleId="TOC7">
    <w:name w:val="toc 7"/>
    <w:basedOn w:val="Normal"/>
    <w:next w:val="Normal"/>
    <w:autoRedefine/>
    <w:uiPriority w:val="39"/>
    <w:rsid w:val="00F115B7"/>
    <w:pPr>
      <w:spacing w:after="120"/>
      <w:ind w:left="1320"/>
    </w:pPr>
    <w:rPr>
      <w:rFonts w:eastAsia="Times"/>
      <w:lang w:val="en-AU"/>
    </w:rPr>
  </w:style>
  <w:style w:type="paragraph" w:styleId="TOC8">
    <w:name w:val="toc 8"/>
    <w:basedOn w:val="Normal"/>
    <w:next w:val="Normal"/>
    <w:autoRedefine/>
    <w:uiPriority w:val="39"/>
    <w:rsid w:val="00F115B7"/>
    <w:pPr>
      <w:spacing w:after="120"/>
      <w:ind w:left="1540"/>
    </w:pPr>
    <w:rPr>
      <w:rFonts w:eastAsia="Times"/>
      <w:lang w:val="en-AU"/>
    </w:rPr>
  </w:style>
  <w:style w:type="paragraph" w:styleId="TOC9">
    <w:name w:val="toc 9"/>
    <w:basedOn w:val="Normal"/>
    <w:next w:val="Normal"/>
    <w:autoRedefine/>
    <w:uiPriority w:val="39"/>
    <w:rsid w:val="00F115B7"/>
    <w:pPr>
      <w:spacing w:after="120"/>
      <w:ind w:left="1760"/>
    </w:pPr>
    <w:rPr>
      <w:rFonts w:eastAsia="Times"/>
      <w:lang w:val="en-AU"/>
    </w:rPr>
  </w:style>
  <w:style w:type="paragraph" w:customStyle="1" w:styleId="IPPReferences">
    <w:name w:val="IPP References"/>
    <w:basedOn w:val="IPPNormal"/>
    <w:qFormat/>
    <w:rsid w:val="00F115B7"/>
    <w:pPr>
      <w:spacing w:after="60"/>
      <w:ind w:left="567" w:hanging="567"/>
    </w:pPr>
  </w:style>
  <w:style w:type="paragraph" w:customStyle="1" w:styleId="IPPArial">
    <w:name w:val="IPP Arial"/>
    <w:basedOn w:val="IPPNormal"/>
    <w:qFormat/>
    <w:rsid w:val="00F115B7"/>
    <w:pPr>
      <w:spacing w:after="0"/>
    </w:pPr>
    <w:rPr>
      <w:rFonts w:ascii="Arial" w:hAnsi="Arial"/>
      <w:sz w:val="18"/>
    </w:rPr>
  </w:style>
  <w:style w:type="paragraph" w:customStyle="1" w:styleId="IPPArialTable">
    <w:name w:val="IPP Arial Table"/>
    <w:basedOn w:val="IPPArial"/>
    <w:qFormat/>
    <w:rsid w:val="00F115B7"/>
    <w:pPr>
      <w:spacing w:before="60" w:after="60"/>
      <w:jc w:val="left"/>
    </w:pPr>
  </w:style>
  <w:style w:type="paragraph" w:customStyle="1" w:styleId="IPPHeaderlandscape">
    <w:name w:val="IPP Header landscape"/>
    <w:basedOn w:val="IPPHeader"/>
    <w:qFormat/>
    <w:rsid w:val="00F115B7"/>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F115B7"/>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F115B7"/>
    <w:rPr>
      <w:rFonts w:ascii="Courier" w:eastAsia="Times" w:hAnsi="Courier" w:cs="Times New Roman"/>
      <w:sz w:val="21"/>
      <w:szCs w:val="21"/>
      <w:lang w:val="en-AU" w:eastAsia="en-US"/>
    </w:rPr>
  </w:style>
  <w:style w:type="paragraph" w:customStyle="1" w:styleId="IPPLetterList">
    <w:name w:val="IPP LetterList"/>
    <w:basedOn w:val="IPPBullet2"/>
    <w:qFormat/>
    <w:rsid w:val="00F115B7"/>
    <w:pPr>
      <w:numPr>
        <w:numId w:val="12"/>
      </w:numPr>
      <w:jc w:val="left"/>
    </w:pPr>
  </w:style>
  <w:style w:type="paragraph" w:customStyle="1" w:styleId="IPPLetterListIndent">
    <w:name w:val="IPP LetterList Indent"/>
    <w:basedOn w:val="IPPLetterList"/>
    <w:qFormat/>
    <w:rsid w:val="00F115B7"/>
    <w:pPr>
      <w:numPr>
        <w:numId w:val="13"/>
      </w:numPr>
    </w:pPr>
  </w:style>
  <w:style w:type="paragraph" w:customStyle="1" w:styleId="IPPFooterLandscape">
    <w:name w:val="IPP Footer Landscape"/>
    <w:basedOn w:val="IPPHeaderlandscape"/>
    <w:qFormat/>
    <w:rsid w:val="00F115B7"/>
    <w:pPr>
      <w:pBdr>
        <w:top w:val="single" w:sz="4" w:space="1" w:color="auto"/>
        <w:bottom w:val="none" w:sz="0" w:space="0" w:color="auto"/>
      </w:pBdr>
      <w:jc w:val="right"/>
    </w:pPr>
    <w:rPr>
      <w:b/>
    </w:rPr>
  </w:style>
  <w:style w:type="paragraph" w:customStyle="1" w:styleId="IPPSubheadSpace">
    <w:name w:val="IPP Subhead Space"/>
    <w:basedOn w:val="IPPSubhead"/>
    <w:qFormat/>
    <w:rsid w:val="00F115B7"/>
    <w:pPr>
      <w:tabs>
        <w:tab w:val="left" w:pos="567"/>
      </w:tabs>
      <w:spacing w:before="60" w:after="60"/>
    </w:pPr>
  </w:style>
  <w:style w:type="paragraph" w:customStyle="1" w:styleId="IPPSubheadSpaceAfter">
    <w:name w:val="IPP Subhead SpaceAfter"/>
    <w:basedOn w:val="IPPSubhead"/>
    <w:qFormat/>
    <w:rsid w:val="00F115B7"/>
    <w:pPr>
      <w:spacing w:after="60"/>
    </w:pPr>
  </w:style>
  <w:style w:type="paragraph" w:customStyle="1" w:styleId="IPPHdg1Num">
    <w:name w:val="IPP Hdg1Num"/>
    <w:basedOn w:val="IPPHeading1"/>
    <w:next w:val="IPPNormal"/>
    <w:qFormat/>
    <w:rsid w:val="00F115B7"/>
    <w:pPr>
      <w:numPr>
        <w:numId w:val="18"/>
      </w:numPr>
    </w:pPr>
  </w:style>
  <w:style w:type="paragraph" w:customStyle="1" w:styleId="IPPHdg2Num">
    <w:name w:val="IPP Hdg2Num"/>
    <w:basedOn w:val="IPPHeading2"/>
    <w:next w:val="IPPNormal"/>
    <w:qFormat/>
    <w:rsid w:val="00F115B7"/>
    <w:pPr>
      <w:numPr>
        <w:ilvl w:val="1"/>
        <w:numId w:val="19"/>
      </w:numPr>
    </w:pPr>
  </w:style>
  <w:style w:type="paragraph" w:customStyle="1" w:styleId="IPPNumberedList">
    <w:name w:val="IPP NumberedList"/>
    <w:basedOn w:val="IPPBullet1"/>
    <w:qFormat/>
    <w:rsid w:val="00F115B7"/>
    <w:pPr>
      <w:numPr>
        <w:numId w:val="27"/>
      </w:numPr>
    </w:pPr>
  </w:style>
  <w:style w:type="paragraph" w:styleId="ListParagraph">
    <w:name w:val="List Paragraph"/>
    <w:basedOn w:val="Normal"/>
    <w:uiPriority w:val="34"/>
    <w:qFormat/>
    <w:rsid w:val="00F115B7"/>
    <w:pPr>
      <w:spacing w:line="240" w:lineRule="atLeast"/>
      <w:ind w:leftChars="400" w:left="800"/>
    </w:pPr>
    <w:rPr>
      <w:rFonts w:ascii="Verdana" w:eastAsia="Times New Roman" w:hAnsi="Verdana"/>
      <w:sz w:val="20"/>
      <w:lang w:val="nl-NL" w:eastAsia="nl-NL"/>
    </w:rPr>
  </w:style>
  <w:style w:type="paragraph" w:customStyle="1" w:styleId="IPPParagraphnumbering">
    <w:name w:val="IPP Paragraph numbering"/>
    <w:basedOn w:val="IPPNormal"/>
    <w:qFormat/>
    <w:rsid w:val="00F115B7"/>
    <w:pPr>
      <w:numPr>
        <w:numId w:val="21"/>
      </w:numPr>
    </w:pPr>
    <w:rPr>
      <w:lang w:val="en-US"/>
    </w:rPr>
  </w:style>
  <w:style w:type="paragraph" w:customStyle="1" w:styleId="IPPParagraphnumberingclose">
    <w:name w:val="IPP Paragraph numbering close"/>
    <w:basedOn w:val="IPPParagraphnumbering"/>
    <w:qFormat/>
    <w:rsid w:val="00F115B7"/>
    <w:pPr>
      <w:keepNext/>
      <w:spacing w:after="60"/>
    </w:pPr>
  </w:style>
  <w:style w:type="paragraph" w:customStyle="1" w:styleId="IPPNumberedListLast">
    <w:name w:val="IPP NumberedListLast"/>
    <w:basedOn w:val="IPPNumberedList"/>
    <w:qFormat/>
    <w:rsid w:val="00F115B7"/>
    <w:pPr>
      <w:spacing w:after="180"/>
    </w:pPr>
  </w:style>
  <w:style w:type="paragraph" w:customStyle="1" w:styleId="Default">
    <w:name w:val="Default"/>
    <w:rsid w:val="003B2EBE"/>
    <w:pPr>
      <w:pBdr>
        <w:top w:val="nil"/>
        <w:left w:val="nil"/>
        <w:bottom w:val="nil"/>
        <w:right w:val="nil"/>
        <w:between w:val="nil"/>
        <w:bar w:val="nil"/>
      </w:pBdr>
    </w:pPr>
    <w:rPr>
      <w:rFonts w:ascii="Helvetica" w:eastAsia="Helvetica" w:hAnsi="Helvetica" w:cs="Helvetica"/>
      <w:color w:val="000000"/>
      <w:sz w:val="22"/>
      <w:szCs w:val="22"/>
      <w:bdr w:val="nil"/>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3181951">
      <w:bodyDiv w:val="1"/>
      <w:marLeft w:val="0"/>
      <w:marRight w:val="0"/>
      <w:marTop w:val="0"/>
      <w:marBottom w:val="0"/>
      <w:divBdr>
        <w:top w:val="none" w:sz="0" w:space="0" w:color="auto"/>
        <w:left w:val="none" w:sz="0" w:space="0" w:color="auto"/>
        <w:bottom w:val="none" w:sz="0" w:space="0" w:color="auto"/>
        <w:right w:val="none" w:sz="0" w:space="0" w:color="auto"/>
      </w:divBdr>
    </w:div>
    <w:div w:id="16815475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yperlink" Target="http://www.cabi.org/cpc/datasheet/6378" TargetMode="External"/><Relationship Id="rId39"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yperlink" Target="mailto:xiehui@scau.edu.cn" TargetMode="Externa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7.jpeg"/><Relationship Id="rId50" Type="http://schemas.openxmlformats.org/officeDocument/2006/relationships/image" Target="media/image20.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yperlink" Target="https://www.ippc.int/core-activities/standards-setting/ispms" TargetMode="External"/><Relationship Id="rId33" Type="http://schemas.openxmlformats.org/officeDocument/2006/relationships/image" Target="media/image5.png"/><Relationship Id="rId38" Type="http://schemas.openxmlformats.org/officeDocument/2006/relationships/image" Target="media/image10.jpeg"/><Relationship Id="rId46" Type="http://schemas.openxmlformats.org/officeDocument/2006/relationships/image" Target="http://ocs.ippc.int/ippc/imagesdata?ty=doc&amp;fi=/20150611114640_20150611114639_914_DratfISPM_DP_2006-025_Aphelenchoides_2015-06-10_In/20150611114639_914_DratfISPM_DP_2006-025_Aphelenchoides_2015-06-10_In.docx_html_m6deb8b0.jpg" TargetMode="Externa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mailto:fzhang@aphis.usda.gov" TargetMode="External"/><Relationship Id="rId29" Type="http://schemas.openxmlformats.org/officeDocument/2006/relationships/hyperlink" Target="http://plpnemweb.ucdavis.edu/nemaplex/Taxadata/G011S1.htm" TargetMode="External"/><Relationship Id="rId41" Type="http://schemas.openxmlformats.org/officeDocument/2006/relationships/image" Target="media/image13.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mailto:ippc@fao.org" TargetMode="External"/><Relationship Id="rId32" Type="http://schemas.openxmlformats.org/officeDocument/2006/relationships/image" Target="media/image4.jpe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http://ocs.ippc.int/ippc/imagesdata?ty=doc&amp;fi=/20150611114640_20150611114639_914_DratfISPM_DP_2006-025_Aphelenchoides_2015-06-10_In/20150611114639_914_DratfISPM_DP_2006-025_Aphelenchoides_2015-06-10_In.docx_html_m5f945517.jpg"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mailto:sue.hockland@plantparasiticnematodes.com" TargetMode="External"/><Relationship Id="rId28" Type="http://schemas.openxmlformats.org/officeDocument/2006/relationships/hyperlink" Target="https://gd.eppo.int" TargetMode="External"/><Relationship Id="rId36" Type="http://schemas.openxmlformats.org/officeDocument/2006/relationships/image" Target="media/image8.png"/><Relationship Id="rId49" Type="http://schemas.openxmlformats.org/officeDocument/2006/relationships/image" Target="media/image19.jpeg"/><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3.png"/><Relationship Id="rId44" Type="http://schemas.openxmlformats.org/officeDocument/2006/relationships/image" Target="media/image16.jpeg"/><Relationship Id="rId52"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nce.nu" TargetMode="External"/><Relationship Id="rId14" Type="http://schemas.openxmlformats.org/officeDocument/2006/relationships/header" Target="header3.xml"/><Relationship Id="rId22" Type="http://schemas.openxmlformats.org/officeDocument/2006/relationships/hyperlink" Target="mailto:RinusK@daff.gov.za" TargetMode="External"/><Relationship Id="rId27" Type="http://schemas.openxmlformats.org/officeDocument/2006/relationships/hyperlink" Target="http://www.appsnet.org/publications/potm/pdf/Aug11.pdf" TargetMode="External"/><Relationship Id="rId30" Type="http://schemas.openxmlformats.org/officeDocument/2006/relationships/image" Target="media/image2.jpeg"/><Relationship Id="rId35" Type="http://schemas.openxmlformats.org/officeDocument/2006/relationships/image" Target="media/image7.jpeg"/><Relationship Id="rId43" Type="http://schemas.openxmlformats.org/officeDocument/2006/relationships/image" Target="media/image15.png"/><Relationship Id="rId48" Type="http://schemas.openxmlformats.org/officeDocument/2006/relationships/image" Target="media/image18.jpeg"/><Relationship Id="rId8" Type="http://schemas.openxmlformats.org/officeDocument/2006/relationships/hyperlink" Target="http://www.q-bank.eu/Nematodes" TargetMode="External"/><Relationship Id="rId51" Type="http://schemas.openxmlformats.org/officeDocument/2006/relationships/image" Target="media/image21.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arren\AppData\Roaming\Microsoft\Templates\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ns24:Sources xmlns:w="http://schemas.openxmlformats.org/wordprocessingml/2006/main" xmlns:m="http://schemas.openxmlformats.org/officeDocument/2006/math" xmlns:r="http://schemas.openxmlformats.org/officeDocument/2006/relationships" xmlns:wp="http://schemas.openxmlformats.org/drawingml/2006/wordprocessingDrawing" xmlns:a="http://schemas.openxmlformats.org/drawingml/2006/main" xmlns:ns6="http://schemas.openxmlformats.org/schemaLibrary/2006/main" xmlns:c="http://schemas.openxmlformats.org/drawingml/2006/chart" xmlns:ns8="http://schemas.openxmlformats.org/drawingml/2006/chartDrawing" xmlns:dgm="http://schemas.openxmlformats.org/drawingml/2006/diagram" xmlns:pic="http://schemas.openxmlformats.org/drawingml/2006/picture" xmlns:ns11="http://schemas.openxmlformats.org/drawingml/2006/spreadsheetDrawing" xmlns:dsp="http://schemas.microsoft.com/office/drawing/2008/diagram" xmlns:ns13="urn:schemas-microsoft-com:office:excel" xmlns:o="urn:schemas-microsoft-com:office:office" xmlns:v="urn:schemas-microsoft-com:vml" xmlns:w10="urn:schemas-microsoft-com:office:word" xmlns:ns17="urn:schemas-microsoft-com:office:powerpoint" xmlns:odx="http://opendope.org/xpaths" xmlns:odc="http://opendope.org/conditions" xmlns:odq="http://opendope.org/questions" xmlns:odi="http://opendope.org/components" xmlns:odgm="http://opendope.org/SmartArt/DataHierarchy" xmlns:ns24="http://schemas.openxmlformats.org/officeDocument/2006/bibliography" xmlns:ns25="http://schemas.openxmlformats.org/drawingml/2006/compatibility" xmlns:ns26="http://schemas.openxmlformats.org/drawingml/2006/lockedCanvas" StyleName="APA Fifth Edition" SelectedStyle="\APA.XSL"/>
</file>

<file path=customXml/itemProps1.xml><?xml version="1.0" encoding="utf-8"?>
<ds:datastoreItem xmlns:ds="http://schemas.openxmlformats.org/officeDocument/2006/customXml" ds:itemID="{A18B441A-911E-441F-A638-E865AAB78CF7}">
  <ds:schemaRefs>
    <ds:schemaRef ds:uri="http://schemas.openxmlformats.org/wordprocessingml/2006/main"/>
    <ds:schemaRef ds:uri="http://schemas.openxmlformats.org/officeDocument/2006/math"/>
    <ds:schemaRef ds:uri="http://schemas.openxmlformats.org/officeDocument/2006/relationships"/>
    <ds:schemaRef ds:uri="http://schemas.openxmlformats.org/drawingml/2006/wordprocessingDrawing"/>
    <ds:schemaRef ds:uri="http://schemas.openxmlformats.org/drawingml/2006/main"/>
    <ds:schemaRef ds:uri="http://schemas.openxmlformats.org/schemaLibrary/2006/main"/>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opendope.org/xpaths"/>
    <ds:schemaRef ds:uri="http://opendope.org/conditions"/>
    <ds:schemaRef ds:uri="http://opendope.org/question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 xmlns="http://schemas.openxmlformats.org/officeDocument/2006/extended-properties" xmlns:vt="http://schemas.openxmlformats.org/officeDocument/2006/docPropsVTypes">
  <Template>IPPC_2015-06-04.dotx</Template>
  <TotalTime>8</TotalTime>
  <Pages>43</Pages>
  <Words>14363</Words>
  <Characters>81872</Characters>
  <Application>Microsoft Office Word</Application>
  <DocSecurity>0</DocSecurity>
  <Lines>682</Lines>
  <Paragraphs>192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FAO of the UN</Company>
  <LinksUpToDate>false</LinksUpToDate>
  <CharactersWithSpaces>96043</CharactersWithSpaces>
  <SharedDoc>false</SharedDoc>
  <HLinks>
    <vt:vector size="102" baseType="variant">
      <vt:variant>
        <vt:i4>8126518</vt:i4>
      </vt:variant>
      <vt:variant>
        <vt:i4>36</vt:i4>
      </vt:variant>
      <vt:variant>
        <vt:i4>0</vt:i4>
      </vt:variant>
      <vt:variant>
        <vt:i4>5</vt:i4>
      </vt:variant>
      <vt:variant>
        <vt:lpwstr>http://plpnemweb.ucdavis.edu/nemaplex/Taxadata/G011S1.htm</vt:lpwstr>
      </vt:variant>
      <vt:variant>
        <vt:lpwstr>Damage</vt:lpwstr>
      </vt:variant>
      <vt:variant>
        <vt:i4>983051</vt:i4>
      </vt:variant>
      <vt:variant>
        <vt:i4>30</vt:i4>
      </vt:variant>
      <vt:variant>
        <vt:i4>0</vt:i4>
      </vt:variant>
      <vt:variant>
        <vt:i4>5</vt:i4>
      </vt:variant>
      <vt:variant>
        <vt:lpwstr>https://gd.eppo.int/</vt:lpwstr>
      </vt:variant>
      <vt:variant>
        <vt:lpwstr/>
      </vt:variant>
      <vt:variant>
        <vt:i4>3080249</vt:i4>
      </vt:variant>
      <vt:variant>
        <vt:i4>27</vt:i4>
      </vt:variant>
      <vt:variant>
        <vt:i4>0</vt:i4>
      </vt:variant>
      <vt:variant>
        <vt:i4>5</vt:i4>
      </vt:variant>
      <vt:variant>
        <vt:lpwstr>http://www.appsnet.org/publications/potm/pdf/Aug11.pdf</vt:lpwstr>
      </vt:variant>
      <vt:variant>
        <vt:lpwstr/>
      </vt:variant>
      <vt:variant>
        <vt:i4>3080227</vt:i4>
      </vt:variant>
      <vt:variant>
        <vt:i4>24</vt:i4>
      </vt:variant>
      <vt:variant>
        <vt:i4>0</vt:i4>
      </vt:variant>
      <vt:variant>
        <vt:i4>5</vt:i4>
      </vt:variant>
      <vt:variant>
        <vt:lpwstr>http://www.cabi.org/cpc/datasheet/6378</vt:lpwstr>
      </vt:variant>
      <vt:variant>
        <vt:lpwstr/>
      </vt:variant>
      <vt:variant>
        <vt:i4>1507357</vt:i4>
      </vt:variant>
      <vt:variant>
        <vt:i4>21</vt:i4>
      </vt:variant>
      <vt:variant>
        <vt:i4>0</vt:i4>
      </vt:variant>
      <vt:variant>
        <vt:i4>5</vt:i4>
      </vt:variant>
      <vt:variant>
        <vt:lpwstr>https://www.ippc.int/core-activities/standards-setting/ispms</vt:lpwstr>
      </vt:variant>
      <vt:variant>
        <vt:lpwstr/>
      </vt:variant>
      <vt:variant>
        <vt:i4>393279</vt:i4>
      </vt:variant>
      <vt:variant>
        <vt:i4>18</vt:i4>
      </vt:variant>
      <vt:variant>
        <vt:i4>0</vt:i4>
      </vt:variant>
      <vt:variant>
        <vt:i4>5</vt:i4>
      </vt:variant>
      <vt:variant>
        <vt:lpwstr>mailto:ippc@fao.org</vt:lpwstr>
      </vt:variant>
      <vt:variant>
        <vt:lpwstr/>
      </vt:variant>
      <vt:variant>
        <vt:i4>1441910</vt:i4>
      </vt:variant>
      <vt:variant>
        <vt:i4>15</vt:i4>
      </vt:variant>
      <vt:variant>
        <vt:i4>0</vt:i4>
      </vt:variant>
      <vt:variant>
        <vt:i4>5</vt:i4>
      </vt:variant>
      <vt:variant>
        <vt:lpwstr>mailto:sue.hockland@plantparasiticnematodes.com</vt:lpwstr>
      </vt:variant>
      <vt:variant>
        <vt:lpwstr/>
      </vt:variant>
      <vt:variant>
        <vt:i4>2162768</vt:i4>
      </vt:variant>
      <vt:variant>
        <vt:i4>12</vt:i4>
      </vt:variant>
      <vt:variant>
        <vt:i4>0</vt:i4>
      </vt:variant>
      <vt:variant>
        <vt:i4>5</vt:i4>
      </vt:variant>
      <vt:variant>
        <vt:lpwstr>mailto:RinusK@daff.gov.za</vt:lpwstr>
      </vt:variant>
      <vt:variant>
        <vt:lpwstr/>
      </vt:variant>
      <vt:variant>
        <vt:i4>3080276</vt:i4>
      </vt:variant>
      <vt:variant>
        <vt:i4>9</vt:i4>
      </vt:variant>
      <vt:variant>
        <vt:i4>0</vt:i4>
      </vt:variant>
      <vt:variant>
        <vt:i4>5</vt:i4>
      </vt:variant>
      <vt:variant>
        <vt:lpwstr>mailto:xiehui@scau.edu.cn</vt:lpwstr>
      </vt:variant>
      <vt:variant>
        <vt:lpwstr/>
      </vt:variant>
      <vt:variant>
        <vt:i4>7733276</vt:i4>
      </vt:variant>
      <vt:variant>
        <vt:i4>6</vt:i4>
      </vt:variant>
      <vt:variant>
        <vt:i4>0</vt:i4>
      </vt:variant>
      <vt:variant>
        <vt:i4>5</vt:i4>
      </vt:variant>
      <vt:variant>
        <vt:lpwstr>mailto:fzhang@aphis.usda.gov</vt:lpwstr>
      </vt:variant>
      <vt:variant>
        <vt:lpwstr/>
      </vt:variant>
      <vt:variant>
        <vt:i4>6357096</vt:i4>
      </vt:variant>
      <vt:variant>
        <vt:i4>3</vt:i4>
      </vt:variant>
      <vt:variant>
        <vt:i4>0</vt:i4>
      </vt:variant>
      <vt:variant>
        <vt:i4>5</vt:i4>
      </vt:variant>
      <vt:variant>
        <vt:lpwstr>http://www.nce.nu/</vt:lpwstr>
      </vt:variant>
      <vt:variant>
        <vt:lpwstr/>
      </vt:variant>
      <vt:variant>
        <vt:i4>7143475</vt:i4>
      </vt:variant>
      <vt:variant>
        <vt:i4>0</vt:i4>
      </vt:variant>
      <vt:variant>
        <vt:i4>0</vt:i4>
      </vt:variant>
      <vt:variant>
        <vt:i4>5</vt:i4>
      </vt:variant>
      <vt:variant>
        <vt:lpwstr>http://www.q-bank.eu/Nematodes</vt:lpwstr>
      </vt:variant>
      <vt:variant>
        <vt:lpwstr/>
      </vt:variant>
      <vt:variant>
        <vt:i4>6619257</vt:i4>
      </vt:variant>
      <vt:variant>
        <vt:i4>3</vt:i4>
      </vt:variant>
      <vt:variant>
        <vt:i4>0</vt:i4>
      </vt:variant>
      <vt:variant>
        <vt:i4>5</vt:i4>
      </vt:variant>
      <vt:variant>
        <vt:lpwstr>http://www.seedtest.org/upload/cms/user/SH-07-025-2014.pdf</vt:lpwstr>
      </vt:variant>
      <vt:variant>
        <vt:lpwstr/>
      </vt:variant>
      <vt:variant>
        <vt:i4>5242907</vt:i4>
      </vt:variant>
      <vt:variant>
        <vt:i4>0</vt:i4>
      </vt:variant>
      <vt:variant>
        <vt:i4>0</vt:i4>
      </vt:variant>
      <vt:variant>
        <vt:i4>5</vt:i4>
      </vt:variant>
      <vt:variant>
        <vt:lpwstr>http://www.appsnet.org/public/newsletter/PDF/Aug 2011.pdf</vt:lpwstr>
      </vt:variant>
      <vt:variant>
        <vt:lpwstr/>
      </vt:variant>
      <vt:variant>
        <vt:i4>4391009</vt:i4>
      </vt:variant>
      <vt:variant>
        <vt:i4>103787</vt:i4>
      </vt:variant>
      <vt:variant>
        <vt:i4>1040</vt:i4>
      </vt:variant>
      <vt:variant>
        <vt:i4>1</vt:i4>
      </vt:variant>
      <vt:variant>
        <vt:lpwstr>http://ocs.ippc.int/ippc/imagesdata?ty=doc&amp;fi=/20150611114640_20150611114639_914_DratfISPM_DP_2006-025_Aphelenchoides_2015-06-10_In/20150611114639_914_DratfISPM_DP_2006-025_Aphelenchoides_2015-06-10_In.docx_html_m5f945517.jpg</vt:lpwstr>
      </vt:variant>
      <vt:variant>
        <vt:lpwstr/>
      </vt:variant>
      <vt:variant>
        <vt:i4>4391009</vt:i4>
      </vt:variant>
      <vt:variant>
        <vt:i4>104062</vt:i4>
      </vt:variant>
      <vt:variant>
        <vt:i4>1041</vt:i4>
      </vt:variant>
      <vt:variant>
        <vt:i4>1</vt:i4>
      </vt:variant>
      <vt:variant>
        <vt:lpwstr>http://ocs.ippc.int/ippc/imagesdata?ty=doc&amp;fi=/20150611114640_20150611114639_914_DratfISPM_DP_2006-025_Aphelenchoides_2015-06-10_In/20150611114639_914_DratfISPM_DP_2006-025_Aphelenchoides_2015-06-10_In.docx_html_m6deb8b0.jpg</vt:lpwstr>
      </vt:variant>
      <vt:variant>
        <vt:lpwstr/>
      </vt:variant>
      <vt:variant>
        <vt:i4>5570673</vt:i4>
      </vt:variant>
      <vt:variant>
        <vt:i4>-1</vt:i4>
      </vt:variant>
      <vt:variant>
        <vt:i4>1026</vt:i4>
      </vt:variant>
      <vt:variant>
        <vt:i4>1</vt:i4>
      </vt:variant>
      <vt:variant>
        <vt:lpwstr>http://ocs.ippc.int/ippc/imagesdata?ty=doc&amp;fi=/20150611114640_20150611114639_914_DratfISPM_DP_2006-025_Aphelenchoides_2015-06-10_In/20150611114639_914_DratfISPM_DP_2006-025_Aphelenchoides_2015-06-10_In.docx_html_707ecddf.png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IPPC OCS</dc:creator>
  <cp:keywords/>
  <cp:lastModifiedBy>Moreira, Adriana (AGDI)</cp:lastModifiedBy>
  <cp:revision>3</cp:revision>
  <dcterms:created xsi:type="dcterms:W3CDTF">2016-06-30T12:39:00Z</dcterms:created>
  <dcterms:modified xsi:type="dcterms:W3CDTF">2016-06-30T12:47:00Z</dcterms:modified>
</cp:coreProperties>
</file>