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EDA9DD0" w14:textId="5A3DC5A4" w:rsidR="00EA03BF" w:rsidRPr="00447B8F" w:rsidRDefault="00702C59" w:rsidP="004572BA">
      <w:pPr>
        <w:pStyle w:val="IPPParagraphnumbering"/>
        <w:numPr>
          <w:ilvl w:val="0"/>
          <w:numId w:val="0"/>
        </w:numPr>
        <w:rPr>
          <w:b/>
          <w:sz w:val="24"/>
          <w:lang w:val="en-GB"/>
        </w:rPr>
      </w:pPr>
      <w:r w:rsidRPr="00447B8F">
        <w:rPr>
          <w:rStyle w:val="PleaseReviewParagraphId"/>
          <w:lang w:val="en-GB"/>
        </w:rPr>
        <w:t>[</w:t>
      </w:r>
      <w:proofErr w:type="gramStart"/>
      <w:r w:rsidRPr="00447B8F">
        <w:rPr>
          <w:rStyle w:val="PleaseReviewParagraphId"/>
          <w:lang w:val="en-GB"/>
        </w:rPr>
        <w:t>1]</w:t>
      </w:r>
      <w:r w:rsidRPr="00447B8F">
        <w:rPr>
          <w:b/>
          <w:sz w:val="24"/>
          <w:lang w:val="en-GB"/>
        </w:rPr>
        <w:t>DRAFT</w:t>
      </w:r>
      <w:proofErr w:type="gramEnd"/>
      <w:r w:rsidRPr="00447B8F">
        <w:rPr>
          <w:b/>
          <w:sz w:val="24"/>
          <w:lang w:val="en-GB"/>
        </w:rPr>
        <w:t xml:space="preserve"> ANNEX to ISPM 27: ‘</w:t>
      </w:r>
      <w:proofErr w:type="spellStart"/>
      <w:r w:rsidRPr="00447B8F">
        <w:rPr>
          <w:b/>
          <w:i/>
          <w:iCs/>
          <w:sz w:val="24"/>
          <w:lang w:val="en-GB"/>
        </w:rPr>
        <w:t>Candidatus</w:t>
      </w:r>
      <w:proofErr w:type="spellEnd"/>
      <w:r w:rsidRPr="00447B8F">
        <w:rPr>
          <w:b/>
          <w:i/>
          <w:iCs/>
          <w:sz w:val="24"/>
          <w:lang w:val="en-GB"/>
        </w:rPr>
        <w:t xml:space="preserve"> </w:t>
      </w:r>
      <w:proofErr w:type="spellStart"/>
      <w:r w:rsidRPr="00447B8F">
        <w:rPr>
          <w:b/>
          <w:iCs/>
          <w:sz w:val="24"/>
          <w:lang w:val="en-GB"/>
        </w:rPr>
        <w:t>Liberibacter</w:t>
      </w:r>
      <w:proofErr w:type="spellEnd"/>
      <w:r w:rsidRPr="00447B8F">
        <w:rPr>
          <w:b/>
          <w:iCs/>
          <w:sz w:val="24"/>
          <w:lang w:val="en-GB"/>
        </w:rPr>
        <w:t>’</w:t>
      </w:r>
      <w:r w:rsidRPr="00447B8F">
        <w:rPr>
          <w:b/>
          <w:sz w:val="24"/>
          <w:lang w:val="en-GB"/>
        </w:rPr>
        <w:t xml:space="preserve"> spp. on </w:t>
      </w:r>
      <w:r w:rsidRPr="00447B8F">
        <w:rPr>
          <w:b/>
          <w:i/>
          <w:iCs/>
          <w:sz w:val="24"/>
          <w:lang w:val="en-GB"/>
        </w:rPr>
        <w:t>Citrus</w:t>
      </w:r>
      <w:r w:rsidRPr="00447B8F">
        <w:rPr>
          <w:b/>
          <w:sz w:val="24"/>
          <w:lang w:val="en-GB"/>
        </w:rPr>
        <w:t xml:space="preserve"> spp. (2004-010)</w:t>
      </w:r>
    </w:p>
    <w:tbl>
      <w:tblPr>
        <w:tblW w:w="5000" w:type="pct"/>
        <w:tblCellSpacing w:w="7" w:type="dxa"/>
        <w:tblBorders>
          <w:top w:val="outset" w:sz="6" w:space="0" w:color="00000A"/>
          <w:left w:val="outset" w:sz="6" w:space="0" w:color="00000A"/>
          <w:bottom w:val="outset" w:sz="6" w:space="0" w:color="00000A"/>
          <w:right w:val="outset" w:sz="6" w:space="0" w:color="00000A"/>
        </w:tblBorders>
        <w:tblCellMar>
          <w:top w:w="30" w:type="dxa"/>
          <w:left w:w="30" w:type="dxa"/>
          <w:bottom w:w="30" w:type="dxa"/>
          <w:right w:w="30" w:type="dxa"/>
        </w:tblCellMar>
        <w:tblLook w:val="04A0" w:firstRow="1" w:lastRow="0" w:firstColumn="1" w:lastColumn="0" w:noHBand="0" w:noVBand="1"/>
      </w:tblPr>
      <w:tblGrid>
        <w:gridCol w:w="2536"/>
        <w:gridCol w:w="6474"/>
      </w:tblGrid>
      <w:tr w:rsidR="00EA03BF" w:rsidRPr="00447B8F" w14:paraId="29D8A3F4" w14:textId="77777777">
        <w:trPr>
          <w:tblCellSpacing w:w="7" w:type="dxa"/>
        </w:trPr>
        <w:tc>
          <w:tcPr>
            <w:tcW w:w="4984" w:type="pct"/>
            <w:gridSpan w:val="2"/>
            <w:tcBorders>
              <w:top w:val="outset" w:sz="6" w:space="0" w:color="00000A"/>
              <w:left w:val="outset" w:sz="6" w:space="0" w:color="00000A"/>
              <w:bottom w:val="outset" w:sz="6" w:space="0" w:color="00000A"/>
              <w:right w:val="outset" w:sz="6" w:space="0" w:color="00000A"/>
            </w:tcBorders>
          </w:tcPr>
          <w:p w14:paraId="23E52C13" w14:textId="77777777" w:rsidR="00EA03BF" w:rsidRPr="00447B8F" w:rsidRDefault="00702C59">
            <w:pPr>
              <w:pStyle w:val="NormalWeb"/>
              <w:spacing w:before="29" w:beforeAutospacing="0"/>
              <w:rPr>
                <w:rFonts w:ascii="Arial" w:hAnsi="Arial" w:cs="Arial"/>
                <w:b/>
                <w:sz w:val="18"/>
                <w:szCs w:val="18"/>
              </w:rPr>
            </w:pPr>
            <w:r w:rsidRPr="00447B8F">
              <w:rPr>
                <w:rStyle w:val="PleaseReviewParagraphId"/>
              </w:rPr>
              <w:t>[</w:t>
            </w:r>
            <w:proofErr w:type="gramStart"/>
            <w:r w:rsidRPr="00447B8F">
              <w:rPr>
                <w:rStyle w:val="PleaseReviewParagraphId"/>
              </w:rPr>
              <w:t>2]</w:t>
            </w:r>
            <w:r w:rsidRPr="00447B8F">
              <w:rPr>
                <w:rFonts w:ascii="Arial" w:hAnsi="Arial" w:cs="Arial"/>
                <w:b/>
                <w:sz w:val="18"/>
                <w:szCs w:val="18"/>
              </w:rPr>
              <w:t>Status</w:t>
            </w:r>
            <w:proofErr w:type="gramEnd"/>
            <w:r w:rsidRPr="00447B8F">
              <w:rPr>
                <w:rFonts w:ascii="Arial" w:hAnsi="Arial" w:cs="Arial"/>
                <w:b/>
                <w:sz w:val="18"/>
                <w:szCs w:val="18"/>
              </w:rPr>
              <w:t xml:space="preserve"> box</w:t>
            </w:r>
          </w:p>
        </w:tc>
      </w:tr>
      <w:tr w:rsidR="00EA03BF" w:rsidRPr="00447B8F" w14:paraId="381E75CD" w14:textId="77777777">
        <w:trPr>
          <w:tblCellSpacing w:w="7" w:type="dxa"/>
        </w:trPr>
        <w:tc>
          <w:tcPr>
            <w:tcW w:w="4984" w:type="pct"/>
            <w:gridSpan w:val="2"/>
            <w:tcBorders>
              <w:top w:val="outset" w:sz="6" w:space="0" w:color="00000A"/>
              <w:left w:val="outset" w:sz="6" w:space="0" w:color="00000A"/>
              <w:bottom w:val="outset" w:sz="6" w:space="0" w:color="00000A"/>
              <w:right w:val="outset" w:sz="6" w:space="0" w:color="00000A"/>
            </w:tcBorders>
          </w:tcPr>
          <w:p w14:paraId="77169351" w14:textId="77777777" w:rsidR="00EA03BF" w:rsidRPr="00447B8F" w:rsidRDefault="00702C59">
            <w:pPr>
              <w:pStyle w:val="NormalWeb"/>
              <w:spacing w:before="29" w:beforeAutospacing="0"/>
              <w:rPr>
                <w:rFonts w:ascii="Arial" w:hAnsi="Arial" w:cs="Arial"/>
                <w:b/>
                <w:sz w:val="18"/>
                <w:szCs w:val="18"/>
              </w:rPr>
            </w:pPr>
            <w:r w:rsidRPr="00447B8F">
              <w:rPr>
                <w:rStyle w:val="PleaseReviewParagraphId"/>
              </w:rPr>
              <w:t>[</w:t>
            </w:r>
            <w:proofErr w:type="gramStart"/>
            <w:r w:rsidRPr="00447B8F">
              <w:rPr>
                <w:rStyle w:val="PleaseReviewParagraphId"/>
              </w:rPr>
              <w:t>3]</w:t>
            </w:r>
            <w:r w:rsidRPr="00447B8F">
              <w:rPr>
                <w:rFonts w:ascii="Arial" w:hAnsi="Arial" w:cs="Arial"/>
                <w:iCs/>
                <w:sz w:val="18"/>
                <w:szCs w:val="18"/>
              </w:rPr>
              <w:t>This</w:t>
            </w:r>
            <w:proofErr w:type="gramEnd"/>
            <w:r w:rsidRPr="00447B8F">
              <w:rPr>
                <w:rFonts w:ascii="Arial" w:hAnsi="Arial" w:cs="Arial"/>
                <w:iCs/>
                <w:sz w:val="18"/>
                <w:szCs w:val="18"/>
              </w:rPr>
              <w:t xml:space="preserve"> is not an official part of the standard and it will be modified by the IPPC Secretariat after adoption</w:t>
            </w:r>
            <w:r w:rsidRPr="00447B8F">
              <w:rPr>
                <w:rFonts w:ascii="Arial" w:hAnsi="Arial" w:cs="Arial"/>
                <w:b/>
                <w:i/>
                <w:iCs/>
                <w:sz w:val="18"/>
                <w:szCs w:val="18"/>
              </w:rPr>
              <w:t>.</w:t>
            </w:r>
            <w:r w:rsidRPr="00447B8F">
              <w:rPr>
                <w:rFonts w:ascii="Arial" w:hAnsi="Arial" w:cs="Arial"/>
                <w:b/>
                <w:sz w:val="18"/>
                <w:szCs w:val="18"/>
              </w:rPr>
              <w:t xml:space="preserve"> </w:t>
            </w:r>
          </w:p>
        </w:tc>
      </w:tr>
      <w:tr w:rsidR="00EA03BF" w:rsidRPr="00447B8F" w14:paraId="732E0A43" w14:textId="77777777">
        <w:trPr>
          <w:tblCellSpacing w:w="7" w:type="dxa"/>
        </w:trPr>
        <w:tc>
          <w:tcPr>
            <w:tcW w:w="1398" w:type="pct"/>
            <w:tcBorders>
              <w:top w:val="outset" w:sz="6" w:space="0" w:color="00000A"/>
              <w:left w:val="outset" w:sz="6" w:space="0" w:color="00000A"/>
              <w:bottom w:val="outset" w:sz="6" w:space="0" w:color="00000A"/>
              <w:right w:val="outset" w:sz="6" w:space="0" w:color="00000A"/>
            </w:tcBorders>
          </w:tcPr>
          <w:p w14:paraId="0399F831" w14:textId="77777777" w:rsidR="00EA03BF" w:rsidRPr="00447B8F" w:rsidRDefault="00702C59">
            <w:pPr>
              <w:pStyle w:val="NormalWeb"/>
              <w:spacing w:before="29" w:beforeAutospacing="0"/>
              <w:rPr>
                <w:rFonts w:ascii="Arial" w:hAnsi="Arial" w:cs="Arial"/>
                <w:sz w:val="18"/>
                <w:szCs w:val="18"/>
              </w:rPr>
            </w:pPr>
            <w:r w:rsidRPr="00447B8F">
              <w:rPr>
                <w:rStyle w:val="PleaseReviewParagraphId"/>
              </w:rPr>
              <w:t>[</w:t>
            </w:r>
            <w:proofErr w:type="gramStart"/>
            <w:r w:rsidRPr="00447B8F">
              <w:rPr>
                <w:rStyle w:val="PleaseReviewParagraphId"/>
              </w:rPr>
              <w:t>4]</w:t>
            </w:r>
            <w:r w:rsidRPr="00447B8F">
              <w:rPr>
                <w:rFonts w:ascii="Arial" w:hAnsi="Arial" w:cs="Arial"/>
                <w:b/>
                <w:bCs/>
                <w:sz w:val="18"/>
                <w:szCs w:val="18"/>
              </w:rPr>
              <w:t>Date</w:t>
            </w:r>
            <w:proofErr w:type="gramEnd"/>
            <w:r w:rsidRPr="00447B8F">
              <w:rPr>
                <w:rFonts w:ascii="Arial" w:hAnsi="Arial" w:cs="Arial"/>
                <w:b/>
                <w:bCs/>
                <w:sz w:val="18"/>
                <w:szCs w:val="18"/>
              </w:rPr>
              <w:t xml:space="preserve"> of this document</w:t>
            </w:r>
            <w:r w:rsidRPr="00447B8F">
              <w:rPr>
                <w:rFonts w:ascii="Arial" w:hAnsi="Arial" w:cs="Arial"/>
                <w:sz w:val="18"/>
                <w:szCs w:val="18"/>
              </w:rPr>
              <w:t xml:space="preserve"> </w:t>
            </w:r>
          </w:p>
        </w:tc>
        <w:tc>
          <w:tcPr>
            <w:tcW w:w="3578" w:type="pct"/>
            <w:tcBorders>
              <w:top w:val="outset" w:sz="6" w:space="0" w:color="00000A"/>
              <w:left w:val="outset" w:sz="6" w:space="0" w:color="00000A"/>
              <w:bottom w:val="outset" w:sz="6" w:space="0" w:color="00000A"/>
              <w:right w:val="outset" w:sz="6" w:space="0" w:color="00000A"/>
            </w:tcBorders>
          </w:tcPr>
          <w:p w14:paraId="44D3248D" w14:textId="378FAB05" w:rsidR="00EA03BF" w:rsidRPr="00447B8F" w:rsidRDefault="00702C59" w:rsidP="00096FEC">
            <w:pPr>
              <w:pStyle w:val="NormalWeb"/>
              <w:spacing w:before="29" w:beforeAutospacing="0"/>
              <w:rPr>
                <w:rFonts w:ascii="Arial" w:hAnsi="Arial" w:cs="Arial"/>
                <w:sz w:val="18"/>
                <w:szCs w:val="18"/>
              </w:rPr>
            </w:pPr>
            <w:r w:rsidRPr="00447B8F">
              <w:rPr>
                <w:rStyle w:val="PleaseReviewParagraphId"/>
              </w:rPr>
              <w:t>[5]</w:t>
            </w:r>
            <w:r w:rsidRPr="00447B8F">
              <w:rPr>
                <w:rFonts w:ascii="Arial" w:hAnsi="Arial" w:cs="Arial"/>
                <w:sz w:val="18"/>
                <w:szCs w:val="18"/>
              </w:rPr>
              <w:t>2021-</w:t>
            </w:r>
            <w:r w:rsidR="00096FEC" w:rsidRPr="00447B8F">
              <w:rPr>
                <w:rFonts w:ascii="Arial" w:hAnsi="Arial" w:cs="Arial"/>
                <w:sz w:val="18"/>
                <w:szCs w:val="18"/>
              </w:rPr>
              <w:t>1</w:t>
            </w:r>
            <w:r w:rsidR="006E0549" w:rsidRPr="00447B8F">
              <w:rPr>
                <w:rFonts w:ascii="Arial" w:hAnsi="Arial" w:cs="Arial"/>
                <w:sz w:val="18"/>
                <w:szCs w:val="18"/>
              </w:rPr>
              <w:t>2</w:t>
            </w:r>
            <w:r w:rsidRPr="00447B8F">
              <w:rPr>
                <w:rFonts w:ascii="Arial" w:hAnsi="Arial" w:cs="Arial"/>
                <w:sz w:val="18"/>
                <w:szCs w:val="18"/>
              </w:rPr>
              <w:t>-</w:t>
            </w:r>
            <w:r w:rsidR="00376C47">
              <w:rPr>
                <w:rFonts w:ascii="Arial" w:hAnsi="Arial" w:cs="Arial"/>
                <w:sz w:val="18"/>
                <w:szCs w:val="18"/>
              </w:rPr>
              <w:t>08</w:t>
            </w:r>
          </w:p>
        </w:tc>
      </w:tr>
      <w:tr w:rsidR="00EA03BF" w:rsidRPr="00447B8F" w14:paraId="68F9B9AD" w14:textId="77777777">
        <w:trPr>
          <w:tblCellSpacing w:w="7" w:type="dxa"/>
        </w:trPr>
        <w:tc>
          <w:tcPr>
            <w:tcW w:w="1398" w:type="pct"/>
            <w:tcBorders>
              <w:top w:val="outset" w:sz="6" w:space="0" w:color="00000A"/>
              <w:left w:val="outset" w:sz="6" w:space="0" w:color="00000A"/>
              <w:bottom w:val="outset" w:sz="6" w:space="0" w:color="00000A"/>
              <w:right w:val="outset" w:sz="6" w:space="0" w:color="00000A"/>
            </w:tcBorders>
          </w:tcPr>
          <w:p w14:paraId="484CB2C3" w14:textId="77777777" w:rsidR="00EA03BF" w:rsidRPr="00447B8F" w:rsidRDefault="00702C59">
            <w:pPr>
              <w:pStyle w:val="NormalWeb"/>
              <w:spacing w:before="29" w:beforeAutospacing="0"/>
              <w:rPr>
                <w:rFonts w:ascii="Arial" w:hAnsi="Arial" w:cs="Arial"/>
                <w:sz w:val="18"/>
                <w:szCs w:val="18"/>
              </w:rPr>
            </w:pPr>
            <w:r w:rsidRPr="00447B8F">
              <w:rPr>
                <w:rStyle w:val="PleaseReviewParagraphId"/>
              </w:rPr>
              <w:t>[</w:t>
            </w:r>
            <w:proofErr w:type="gramStart"/>
            <w:r w:rsidRPr="00447B8F">
              <w:rPr>
                <w:rStyle w:val="PleaseReviewParagraphId"/>
              </w:rPr>
              <w:t>6]</w:t>
            </w:r>
            <w:r w:rsidRPr="00447B8F">
              <w:rPr>
                <w:rFonts w:ascii="Arial" w:hAnsi="Arial" w:cs="Arial"/>
                <w:b/>
                <w:bCs/>
                <w:sz w:val="18"/>
                <w:szCs w:val="18"/>
              </w:rPr>
              <w:t>Document</w:t>
            </w:r>
            <w:proofErr w:type="gramEnd"/>
            <w:r w:rsidRPr="00447B8F">
              <w:rPr>
                <w:rFonts w:ascii="Arial" w:hAnsi="Arial" w:cs="Arial"/>
                <w:b/>
                <w:bCs/>
                <w:sz w:val="18"/>
                <w:szCs w:val="18"/>
              </w:rPr>
              <w:t xml:space="preserve"> category</w:t>
            </w:r>
            <w:r w:rsidRPr="00447B8F">
              <w:rPr>
                <w:rFonts w:ascii="Arial" w:hAnsi="Arial" w:cs="Arial"/>
                <w:sz w:val="18"/>
                <w:szCs w:val="18"/>
              </w:rPr>
              <w:t xml:space="preserve"> </w:t>
            </w:r>
          </w:p>
        </w:tc>
        <w:tc>
          <w:tcPr>
            <w:tcW w:w="3578" w:type="pct"/>
            <w:tcBorders>
              <w:top w:val="outset" w:sz="6" w:space="0" w:color="00000A"/>
              <w:left w:val="outset" w:sz="6" w:space="0" w:color="00000A"/>
              <w:bottom w:val="outset" w:sz="6" w:space="0" w:color="00000A"/>
              <w:right w:val="outset" w:sz="6" w:space="0" w:color="00000A"/>
            </w:tcBorders>
          </w:tcPr>
          <w:p w14:paraId="4172B795" w14:textId="77777777" w:rsidR="00EA03BF" w:rsidRPr="00447B8F" w:rsidRDefault="00702C59">
            <w:pPr>
              <w:pStyle w:val="NormalWeb"/>
              <w:spacing w:before="29" w:beforeAutospacing="0"/>
              <w:rPr>
                <w:rFonts w:ascii="Arial" w:hAnsi="Arial" w:cs="Arial"/>
                <w:sz w:val="18"/>
                <w:szCs w:val="18"/>
              </w:rPr>
            </w:pPr>
            <w:r w:rsidRPr="00447B8F">
              <w:rPr>
                <w:rStyle w:val="PleaseReviewParagraphId"/>
              </w:rPr>
              <w:t>[</w:t>
            </w:r>
            <w:proofErr w:type="gramStart"/>
            <w:r w:rsidRPr="00447B8F">
              <w:rPr>
                <w:rStyle w:val="PleaseReviewParagraphId"/>
              </w:rPr>
              <w:t>7]</w:t>
            </w:r>
            <w:r w:rsidRPr="00447B8F">
              <w:rPr>
                <w:rFonts w:ascii="Arial" w:hAnsi="Arial" w:cs="Arial"/>
                <w:sz w:val="18"/>
                <w:szCs w:val="18"/>
              </w:rPr>
              <w:t>Draft</w:t>
            </w:r>
            <w:proofErr w:type="gramEnd"/>
            <w:r w:rsidRPr="00447B8F">
              <w:rPr>
                <w:rFonts w:ascii="Arial" w:hAnsi="Arial" w:cs="Arial"/>
                <w:sz w:val="18"/>
                <w:szCs w:val="18"/>
              </w:rPr>
              <w:t xml:space="preserve"> new annex to ISPM 27 (</w:t>
            </w:r>
            <w:r w:rsidRPr="00447B8F">
              <w:rPr>
                <w:rFonts w:ascii="Arial" w:hAnsi="Arial" w:cs="Arial"/>
                <w:i/>
                <w:iCs/>
                <w:sz w:val="18"/>
                <w:szCs w:val="18"/>
              </w:rPr>
              <w:t>Diagnostic protocols for regulated pests</w:t>
            </w:r>
            <w:r w:rsidRPr="00640E4E">
              <w:rPr>
                <w:rFonts w:ascii="Arial" w:hAnsi="Arial" w:cs="Arial"/>
                <w:sz w:val="18"/>
                <w:szCs w:val="18"/>
              </w:rPr>
              <w:t>)</w:t>
            </w:r>
            <w:r w:rsidRPr="00447B8F">
              <w:rPr>
                <w:rFonts w:ascii="Arial" w:hAnsi="Arial" w:cs="Arial"/>
                <w:sz w:val="18"/>
                <w:szCs w:val="18"/>
              </w:rPr>
              <w:t xml:space="preserve"> </w:t>
            </w:r>
          </w:p>
        </w:tc>
      </w:tr>
      <w:tr w:rsidR="00EA03BF" w:rsidRPr="00447B8F" w14:paraId="32F125A9" w14:textId="77777777">
        <w:trPr>
          <w:tblCellSpacing w:w="7" w:type="dxa"/>
        </w:trPr>
        <w:tc>
          <w:tcPr>
            <w:tcW w:w="1398" w:type="pct"/>
            <w:tcBorders>
              <w:top w:val="outset" w:sz="6" w:space="0" w:color="00000A"/>
              <w:left w:val="outset" w:sz="6" w:space="0" w:color="00000A"/>
              <w:bottom w:val="outset" w:sz="6" w:space="0" w:color="00000A"/>
              <w:right w:val="outset" w:sz="6" w:space="0" w:color="00000A"/>
            </w:tcBorders>
          </w:tcPr>
          <w:p w14:paraId="4F5506ED" w14:textId="77777777" w:rsidR="00EA03BF" w:rsidRPr="00447B8F" w:rsidRDefault="00702C59">
            <w:pPr>
              <w:pStyle w:val="NormalWeb"/>
              <w:spacing w:before="29" w:beforeAutospacing="0"/>
              <w:rPr>
                <w:rFonts w:ascii="Arial" w:hAnsi="Arial" w:cs="Arial"/>
                <w:sz w:val="18"/>
                <w:szCs w:val="18"/>
              </w:rPr>
            </w:pPr>
            <w:r w:rsidRPr="00447B8F">
              <w:rPr>
                <w:rStyle w:val="PleaseReviewParagraphId"/>
              </w:rPr>
              <w:t>[</w:t>
            </w:r>
            <w:proofErr w:type="gramStart"/>
            <w:r w:rsidRPr="00447B8F">
              <w:rPr>
                <w:rStyle w:val="PleaseReviewParagraphId"/>
              </w:rPr>
              <w:t>8]</w:t>
            </w:r>
            <w:r w:rsidRPr="00447B8F">
              <w:rPr>
                <w:rFonts w:ascii="Arial" w:hAnsi="Arial" w:cs="Arial"/>
                <w:b/>
                <w:bCs/>
                <w:sz w:val="18"/>
                <w:szCs w:val="18"/>
              </w:rPr>
              <w:t>Current</w:t>
            </w:r>
            <w:proofErr w:type="gramEnd"/>
            <w:r w:rsidRPr="00447B8F">
              <w:rPr>
                <w:rFonts w:ascii="Arial" w:hAnsi="Arial" w:cs="Arial"/>
                <w:b/>
                <w:bCs/>
                <w:sz w:val="18"/>
                <w:szCs w:val="18"/>
              </w:rPr>
              <w:t xml:space="preserve"> document stage</w:t>
            </w:r>
            <w:r w:rsidRPr="00447B8F">
              <w:rPr>
                <w:rFonts w:ascii="Arial" w:hAnsi="Arial" w:cs="Arial"/>
                <w:sz w:val="18"/>
                <w:szCs w:val="18"/>
              </w:rPr>
              <w:t xml:space="preserve"> </w:t>
            </w:r>
          </w:p>
        </w:tc>
        <w:tc>
          <w:tcPr>
            <w:tcW w:w="3578" w:type="pct"/>
            <w:tcBorders>
              <w:top w:val="outset" w:sz="6" w:space="0" w:color="00000A"/>
              <w:left w:val="outset" w:sz="6" w:space="0" w:color="00000A"/>
              <w:bottom w:val="outset" w:sz="6" w:space="0" w:color="00000A"/>
              <w:right w:val="outset" w:sz="6" w:space="0" w:color="00000A"/>
            </w:tcBorders>
          </w:tcPr>
          <w:p w14:paraId="0BF78D37" w14:textId="77777777" w:rsidR="00EA03BF" w:rsidRPr="00447B8F" w:rsidRDefault="00702C59">
            <w:pPr>
              <w:pStyle w:val="NormalWeb"/>
              <w:spacing w:before="29" w:beforeAutospacing="0"/>
              <w:rPr>
                <w:rFonts w:ascii="Arial" w:hAnsi="Arial" w:cs="Arial"/>
                <w:sz w:val="18"/>
                <w:szCs w:val="18"/>
              </w:rPr>
            </w:pPr>
            <w:r w:rsidRPr="00447B8F">
              <w:rPr>
                <w:rStyle w:val="PleaseReviewParagraphId"/>
              </w:rPr>
              <w:t>[</w:t>
            </w:r>
            <w:proofErr w:type="gramStart"/>
            <w:r w:rsidRPr="00447B8F">
              <w:rPr>
                <w:rStyle w:val="PleaseReviewParagraphId"/>
              </w:rPr>
              <w:t>9]</w:t>
            </w:r>
            <w:r w:rsidRPr="00447B8F">
              <w:rPr>
                <w:rFonts w:ascii="Arial" w:hAnsi="Arial" w:cs="Arial"/>
                <w:i/>
                <w:iCs/>
                <w:sz w:val="18"/>
                <w:szCs w:val="18"/>
                <w:lang w:eastAsia="zh-CN"/>
              </w:rPr>
              <w:t>To</w:t>
            </w:r>
            <w:proofErr w:type="gramEnd"/>
            <w:r w:rsidRPr="00447B8F">
              <w:rPr>
                <w:rFonts w:ascii="Arial" w:hAnsi="Arial" w:cs="Arial"/>
                <w:sz w:val="18"/>
                <w:szCs w:val="18"/>
                <w:lang w:eastAsia="zh-CN"/>
              </w:rPr>
              <w:t xml:space="preserve"> Standards Committee (SC)</w:t>
            </w:r>
          </w:p>
        </w:tc>
      </w:tr>
      <w:tr w:rsidR="00EA03BF" w:rsidRPr="00447B8F" w14:paraId="1D7833CA" w14:textId="77777777">
        <w:trPr>
          <w:tblCellSpacing w:w="7" w:type="dxa"/>
        </w:trPr>
        <w:tc>
          <w:tcPr>
            <w:tcW w:w="1398" w:type="pct"/>
            <w:tcBorders>
              <w:top w:val="outset" w:sz="6" w:space="0" w:color="00000A"/>
              <w:left w:val="outset" w:sz="6" w:space="0" w:color="00000A"/>
              <w:bottom w:val="outset" w:sz="6" w:space="0" w:color="00000A"/>
              <w:right w:val="outset" w:sz="6" w:space="0" w:color="00000A"/>
            </w:tcBorders>
          </w:tcPr>
          <w:p w14:paraId="683EA473" w14:textId="77777777" w:rsidR="00EA03BF" w:rsidRPr="00447B8F" w:rsidRDefault="00702C59">
            <w:pPr>
              <w:pStyle w:val="NormalWeb"/>
              <w:spacing w:before="29" w:beforeAutospacing="0"/>
              <w:rPr>
                <w:rFonts w:ascii="Arial" w:hAnsi="Arial" w:cs="Arial"/>
                <w:sz w:val="18"/>
                <w:szCs w:val="18"/>
              </w:rPr>
            </w:pPr>
            <w:r w:rsidRPr="00447B8F">
              <w:rPr>
                <w:rStyle w:val="PleaseReviewParagraphId"/>
              </w:rPr>
              <w:t>[</w:t>
            </w:r>
            <w:proofErr w:type="gramStart"/>
            <w:r w:rsidRPr="00447B8F">
              <w:rPr>
                <w:rStyle w:val="PleaseReviewParagraphId"/>
              </w:rPr>
              <w:t>10]</w:t>
            </w:r>
            <w:r w:rsidRPr="00447B8F">
              <w:rPr>
                <w:rFonts w:ascii="Arial" w:hAnsi="Arial" w:cs="Arial"/>
                <w:b/>
                <w:bCs/>
                <w:sz w:val="18"/>
                <w:szCs w:val="18"/>
              </w:rPr>
              <w:t>Major</w:t>
            </w:r>
            <w:proofErr w:type="gramEnd"/>
            <w:r w:rsidRPr="00447B8F">
              <w:rPr>
                <w:rFonts w:ascii="Arial" w:hAnsi="Arial" w:cs="Arial"/>
                <w:b/>
                <w:bCs/>
                <w:sz w:val="18"/>
                <w:szCs w:val="18"/>
              </w:rPr>
              <w:t xml:space="preserve"> stages </w:t>
            </w:r>
          </w:p>
        </w:tc>
        <w:tc>
          <w:tcPr>
            <w:tcW w:w="3578" w:type="pct"/>
            <w:tcBorders>
              <w:top w:val="outset" w:sz="6" w:space="0" w:color="00000A"/>
              <w:left w:val="outset" w:sz="6" w:space="0" w:color="00000A"/>
              <w:bottom w:val="outset" w:sz="6" w:space="0" w:color="00000A"/>
              <w:right w:val="outset" w:sz="6" w:space="0" w:color="00000A"/>
            </w:tcBorders>
          </w:tcPr>
          <w:p w14:paraId="4637CABC" w14:textId="77777777" w:rsidR="00EA03BF" w:rsidRPr="00447B8F" w:rsidRDefault="00702C59">
            <w:pPr>
              <w:pStyle w:val="NormalWeb"/>
              <w:spacing w:before="0" w:beforeAutospacing="0" w:after="0" w:afterAutospacing="0"/>
              <w:rPr>
                <w:rFonts w:ascii="Arial" w:hAnsi="Arial" w:cs="Arial"/>
                <w:sz w:val="18"/>
                <w:szCs w:val="18"/>
                <w:lang w:eastAsia="zh-CN"/>
              </w:rPr>
            </w:pPr>
            <w:r w:rsidRPr="00447B8F">
              <w:rPr>
                <w:rStyle w:val="PleaseReviewParagraphId"/>
              </w:rPr>
              <w:t>[11]</w:t>
            </w:r>
            <w:r w:rsidRPr="00447B8F">
              <w:rPr>
                <w:rFonts w:ascii="Arial" w:hAnsi="Arial" w:cs="Arial"/>
                <w:sz w:val="18"/>
                <w:szCs w:val="18"/>
                <w:lang w:eastAsia="zh-CN"/>
              </w:rPr>
              <w:t xml:space="preserve">2004-11 SC added subject under work programme topic: </w:t>
            </w:r>
            <w:r w:rsidRPr="00640E4E">
              <w:rPr>
                <w:rFonts w:ascii="Arial" w:hAnsi="Arial" w:cs="Arial"/>
                <w:i/>
                <w:iCs/>
                <w:sz w:val="18"/>
                <w:szCs w:val="18"/>
                <w:lang w:eastAsia="zh-CN"/>
              </w:rPr>
              <w:t>Bacteria</w:t>
            </w:r>
            <w:r w:rsidRPr="00447B8F">
              <w:rPr>
                <w:rFonts w:ascii="Arial" w:hAnsi="Arial" w:cs="Arial"/>
                <w:sz w:val="18"/>
                <w:szCs w:val="18"/>
                <w:lang w:eastAsia="zh-CN"/>
              </w:rPr>
              <w:t xml:space="preserve"> (2006-005).</w:t>
            </w:r>
          </w:p>
          <w:p w14:paraId="65696AE8" w14:textId="77777777" w:rsidR="00EA03BF" w:rsidRPr="00447B8F" w:rsidRDefault="00702C59">
            <w:pPr>
              <w:rPr>
                <w:rFonts w:ascii="Arial" w:hAnsi="Arial" w:cs="Arial"/>
                <w:sz w:val="18"/>
                <w:szCs w:val="18"/>
                <w:lang w:eastAsia="zh-CN"/>
              </w:rPr>
            </w:pPr>
            <w:r w:rsidRPr="00447B8F">
              <w:rPr>
                <w:rStyle w:val="PleaseReviewParagraphId"/>
              </w:rPr>
              <w:t>[12]</w:t>
            </w:r>
            <w:r w:rsidRPr="00447B8F">
              <w:rPr>
                <w:rFonts w:ascii="Arial" w:hAnsi="Arial" w:cs="Arial"/>
                <w:sz w:val="18"/>
                <w:szCs w:val="18"/>
                <w:lang w:eastAsia="zh-CN"/>
              </w:rPr>
              <w:t>2016-05 Expert consultation.</w:t>
            </w:r>
          </w:p>
          <w:p w14:paraId="1837339B" w14:textId="77777777" w:rsidR="00EA03BF" w:rsidRPr="00447B8F" w:rsidRDefault="00702C59">
            <w:pPr>
              <w:rPr>
                <w:rFonts w:ascii="Arial" w:hAnsi="Arial" w:cs="Arial"/>
                <w:sz w:val="18"/>
                <w:szCs w:val="18"/>
                <w:lang w:eastAsia="zh-CN"/>
              </w:rPr>
            </w:pPr>
            <w:r w:rsidRPr="00447B8F">
              <w:rPr>
                <w:rStyle w:val="PleaseReviewParagraphId"/>
              </w:rPr>
              <w:t>[13]</w:t>
            </w:r>
            <w:r w:rsidRPr="00447B8F">
              <w:rPr>
                <w:rFonts w:ascii="Arial" w:hAnsi="Arial" w:cs="Arial"/>
                <w:sz w:val="18"/>
                <w:szCs w:val="18"/>
                <w:lang w:eastAsia="zh-CN"/>
              </w:rPr>
              <w:t>2016-06 DP drafting group revised the draft.</w:t>
            </w:r>
          </w:p>
          <w:p w14:paraId="5EB811F2" w14:textId="4D86451E" w:rsidR="00EA03BF" w:rsidRPr="00447B8F" w:rsidRDefault="00702C59">
            <w:pPr>
              <w:pStyle w:val="NormalWeb"/>
              <w:spacing w:before="0" w:beforeAutospacing="0" w:after="0" w:afterAutospacing="0"/>
              <w:rPr>
                <w:rFonts w:ascii="Arial" w:hAnsi="Arial" w:cs="Arial"/>
                <w:sz w:val="18"/>
                <w:szCs w:val="18"/>
                <w:lang w:eastAsia="zh-CN"/>
              </w:rPr>
            </w:pPr>
            <w:r w:rsidRPr="00447B8F">
              <w:rPr>
                <w:rStyle w:val="PleaseReviewParagraphId"/>
              </w:rPr>
              <w:t>[14]</w:t>
            </w:r>
            <w:r w:rsidRPr="00447B8F">
              <w:rPr>
                <w:rFonts w:ascii="Arial" w:hAnsi="Arial" w:cs="Arial"/>
                <w:sz w:val="18"/>
                <w:szCs w:val="18"/>
                <w:lang w:eastAsia="zh-CN"/>
              </w:rPr>
              <w:t>2016-07 Technical Panel on Diagnostic Protocols (TPDP) revised</w:t>
            </w:r>
            <w:r w:rsidR="0076125D" w:rsidRPr="00447B8F">
              <w:rPr>
                <w:rFonts w:ascii="Arial" w:hAnsi="Arial" w:cs="Arial"/>
                <w:sz w:val="18"/>
                <w:szCs w:val="18"/>
                <w:lang w:eastAsia="zh-CN"/>
              </w:rPr>
              <w:t xml:space="preserve"> and approved to submit to SC for consultation</w:t>
            </w:r>
            <w:r w:rsidRPr="00447B8F">
              <w:rPr>
                <w:rFonts w:ascii="Arial" w:hAnsi="Arial" w:cs="Arial"/>
                <w:sz w:val="18"/>
                <w:szCs w:val="18"/>
                <w:lang w:eastAsia="zh-CN"/>
              </w:rPr>
              <w:t>.</w:t>
            </w:r>
          </w:p>
          <w:p w14:paraId="33167786" w14:textId="25BE199C" w:rsidR="00F92D37" w:rsidRPr="00447B8F" w:rsidRDefault="00F92D37">
            <w:pPr>
              <w:pStyle w:val="NormalWeb"/>
              <w:spacing w:before="0" w:beforeAutospacing="0" w:after="0" w:afterAutospacing="0"/>
              <w:rPr>
                <w:rFonts w:ascii="Arial" w:hAnsi="Arial" w:cs="Arial"/>
                <w:sz w:val="18"/>
                <w:szCs w:val="18"/>
                <w:lang w:eastAsia="zh-CN"/>
              </w:rPr>
            </w:pPr>
            <w:r w:rsidRPr="00447B8F">
              <w:rPr>
                <w:rFonts w:ascii="Arial" w:hAnsi="Arial" w:cs="Arial"/>
                <w:sz w:val="18"/>
                <w:szCs w:val="18"/>
                <w:lang w:eastAsia="zh-CN"/>
              </w:rPr>
              <w:t>2021-0</w:t>
            </w:r>
            <w:r w:rsidR="00B40BD6" w:rsidRPr="00447B8F">
              <w:rPr>
                <w:rFonts w:ascii="Arial" w:hAnsi="Arial" w:cs="Arial"/>
                <w:sz w:val="18"/>
                <w:szCs w:val="18"/>
                <w:lang w:eastAsia="zh-CN"/>
              </w:rPr>
              <w:t>6</w:t>
            </w:r>
            <w:r w:rsidRPr="00447B8F">
              <w:rPr>
                <w:rFonts w:ascii="Arial" w:hAnsi="Arial" w:cs="Arial"/>
                <w:sz w:val="18"/>
                <w:szCs w:val="18"/>
                <w:lang w:eastAsia="zh-CN"/>
              </w:rPr>
              <w:t xml:space="preserve"> SC approved for </w:t>
            </w:r>
            <w:r w:rsidR="00B458B9" w:rsidRPr="00447B8F">
              <w:rPr>
                <w:rFonts w:ascii="Arial" w:hAnsi="Arial" w:cs="Arial"/>
                <w:sz w:val="18"/>
                <w:szCs w:val="18"/>
                <w:lang w:eastAsia="zh-CN"/>
              </w:rPr>
              <w:t xml:space="preserve">first </w:t>
            </w:r>
            <w:r w:rsidRPr="00447B8F">
              <w:rPr>
                <w:rFonts w:ascii="Arial" w:hAnsi="Arial" w:cs="Arial"/>
                <w:sz w:val="18"/>
                <w:szCs w:val="18"/>
                <w:lang w:eastAsia="zh-CN"/>
              </w:rPr>
              <w:t>consultation (2021_eSC_MAY_1).</w:t>
            </w:r>
          </w:p>
          <w:p w14:paraId="3F7AE2D4" w14:textId="39A9E793" w:rsidR="004952EE" w:rsidRPr="00447B8F" w:rsidRDefault="004952EE">
            <w:pPr>
              <w:pStyle w:val="NormalWeb"/>
              <w:spacing w:before="0" w:beforeAutospacing="0" w:after="0" w:afterAutospacing="0"/>
              <w:rPr>
                <w:rFonts w:ascii="Arial" w:hAnsi="Arial" w:cs="Arial"/>
                <w:sz w:val="18"/>
                <w:szCs w:val="18"/>
                <w:lang w:eastAsia="zh-CN"/>
              </w:rPr>
            </w:pPr>
            <w:r w:rsidRPr="00447B8F">
              <w:rPr>
                <w:rFonts w:ascii="Arial" w:hAnsi="Arial" w:cs="Arial"/>
                <w:sz w:val="18"/>
                <w:szCs w:val="18"/>
                <w:lang w:eastAsia="zh-CN"/>
              </w:rPr>
              <w:t xml:space="preserve">2021-07 First </w:t>
            </w:r>
            <w:r w:rsidR="00B458B9" w:rsidRPr="00447B8F">
              <w:rPr>
                <w:rFonts w:ascii="Arial" w:hAnsi="Arial" w:cs="Arial"/>
                <w:sz w:val="18"/>
                <w:szCs w:val="18"/>
                <w:lang w:eastAsia="zh-CN"/>
              </w:rPr>
              <w:t>c</w:t>
            </w:r>
            <w:r w:rsidRPr="00447B8F">
              <w:rPr>
                <w:rFonts w:ascii="Arial" w:hAnsi="Arial" w:cs="Arial"/>
                <w:sz w:val="18"/>
                <w:szCs w:val="18"/>
                <w:lang w:eastAsia="zh-CN"/>
              </w:rPr>
              <w:t>onsultation</w:t>
            </w:r>
            <w:r w:rsidR="00B458B9" w:rsidRPr="00447B8F">
              <w:rPr>
                <w:rFonts w:ascii="Arial" w:hAnsi="Arial" w:cs="Arial"/>
                <w:sz w:val="18"/>
                <w:szCs w:val="18"/>
                <w:lang w:eastAsia="zh-CN"/>
              </w:rPr>
              <w:t>.</w:t>
            </w:r>
          </w:p>
          <w:p w14:paraId="18C37550" w14:textId="16F3EC55" w:rsidR="00B458B9" w:rsidRPr="00447B8F" w:rsidRDefault="00AF2715">
            <w:pPr>
              <w:pStyle w:val="NormalWeb"/>
              <w:spacing w:before="0" w:beforeAutospacing="0" w:after="0" w:afterAutospacing="0"/>
              <w:rPr>
                <w:rFonts w:ascii="Arial" w:hAnsi="Arial" w:cs="Arial"/>
                <w:sz w:val="18"/>
                <w:szCs w:val="18"/>
                <w:lang w:eastAsia="zh-CN"/>
              </w:rPr>
            </w:pPr>
            <w:r w:rsidRPr="00447B8F">
              <w:rPr>
                <w:rFonts w:ascii="Arial" w:hAnsi="Arial" w:cs="Arial"/>
                <w:sz w:val="18"/>
                <w:szCs w:val="18"/>
                <w:lang w:eastAsia="zh-CN"/>
              </w:rPr>
              <w:t>2021-11 TPDP revised</w:t>
            </w:r>
            <w:r w:rsidR="00B458B9" w:rsidRPr="00447B8F">
              <w:rPr>
                <w:rFonts w:ascii="Arial" w:hAnsi="Arial" w:cs="Arial"/>
                <w:sz w:val="18"/>
                <w:szCs w:val="18"/>
                <w:lang w:eastAsia="zh-CN"/>
              </w:rPr>
              <w:t xml:space="preserve"> and approved to submit to SC for approval for adoption.</w:t>
            </w:r>
          </w:p>
        </w:tc>
      </w:tr>
      <w:tr w:rsidR="00EA03BF" w:rsidRPr="00447B8F" w14:paraId="387C836F" w14:textId="77777777">
        <w:trPr>
          <w:tblCellSpacing w:w="7" w:type="dxa"/>
        </w:trPr>
        <w:tc>
          <w:tcPr>
            <w:tcW w:w="1398" w:type="pct"/>
            <w:tcBorders>
              <w:top w:val="outset" w:sz="6" w:space="0" w:color="00000A"/>
              <w:left w:val="outset" w:sz="6" w:space="0" w:color="00000A"/>
              <w:bottom w:val="outset" w:sz="6" w:space="0" w:color="00000A"/>
              <w:right w:val="outset" w:sz="6" w:space="0" w:color="00000A"/>
            </w:tcBorders>
          </w:tcPr>
          <w:p w14:paraId="276788ED" w14:textId="77777777" w:rsidR="00EA03BF" w:rsidRPr="00447B8F" w:rsidRDefault="00702C59">
            <w:pPr>
              <w:pStyle w:val="NormalWeb"/>
              <w:spacing w:before="29" w:beforeAutospacing="0"/>
              <w:rPr>
                <w:rFonts w:ascii="Arial" w:hAnsi="Arial" w:cs="Arial"/>
                <w:sz w:val="18"/>
                <w:szCs w:val="18"/>
              </w:rPr>
            </w:pPr>
            <w:r w:rsidRPr="00447B8F">
              <w:rPr>
                <w:rStyle w:val="PleaseReviewParagraphId"/>
              </w:rPr>
              <w:t>[</w:t>
            </w:r>
            <w:proofErr w:type="gramStart"/>
            <w:r w:rsidRPr="00447B8F">
              <w:rPr>
                <w:rStyle w:val="PleaseReviewParagraphId"/>
              </w:rPr>
              <w:t>15]</w:t>
            </w:r>
            <w:r w:rsidRPr="00447B8F">
              <w:rPr>
                <w:rFonts w:ascii="Arial" w:hAnsi="Arial" w:cs="Arial"/>
                <w:b/>
                <w:bCs/>
                <w:sz w:val="18"/>
                <w:szCs w:val="18"/>
              </w:rPr>
              <w:t>Discipline</w:t>
            </w:r>
            <w:proofErr w:type="gramEnd"/>
            <w:r w:rsidRPr="00447B8F">
              <w:rPr>
                <w:rFonts w:ascii="Arial" w:hAnsi="Arial" w:cs="Arial"/>
                <w:b/>
                <w:bCs/>
                <w:sz w:val="18"/>
                <w:szCs w:val="18"/>
              </w:rPr>
              <w:t xml:space="preserve"> leads history</w:t>
            </w:r>
            <w:r w:rsidRPr="00447B8F">
              <w:rPr>
                <w:rFonts w:ascii="Arial" w:hAnsi="Arial" w:cs="Arial"/>
                <w:sz w:val="18"/>
                <w:szCs w:val="18"/>
              </w:rPr>
              <w:t xml:space="preserve"> </w:t>
            </w:r>
          </w:p>
        </w:tc>
        <w:tc>
          <w:tcPr>
            <w:tcW w:w="3578" w:type="pct"/>
            <w:tcBorders>
              <w:top w:val="outset" w:sz="6" w:space="0" w:color="00000A"/>
              <w:left w:val="outset" w:sz="6" w:space="0" w:color="00000A"/>
              <w:bottom w:val="outset" w:sz="6" w:space="0" w:color="00000A"/>
              <w:right w:val="outset" w:sz="6" w:space="0" w:color="00000A"/>
            </w:tcBorders>
          </w:tcPr>
          <w:p w14:paraId="49FCBCF2" w14:textId="77777777" w:rsidR="00EA03BF" w:rsidRPr="00447B8F" w:rsidRDefault="00702C59">
            <w:pPr>
              <w:pStyle w:val="NormalWeb"/>
              <w:spacing w:before="0" w:beforeAutospacing="0" w:after="0" w:afterAutospacing="0"/>
              <w:rPr>
                <w:rFonts w:ascii="Arial" w:hAnsi="Arial"/>
                <w:bCs/>
                <w:sz w:val="18"/>
                <w:szCs w:val="18"/>
              </w:rPr>
            </w:pPr>
            <w:r w:rsidRPr="00447B8F">
              <w:rPr>
                <w:rStyle w:val="PleaseReviewParagraphId"/>
              </w:rPr>
              <w:t>[</w:t>
            </w:r>
            <w:proofErr w:type="gramStart"/>
            <w:r w:rsidRPr="00447B8F">
              <w:rPr>
                <w:rStyle w:val="PleaseReviewParagraphId"/>
              </w:rPr>
              <w:t>16]</w:t>
            </w:r>
            <w:r w:rsidRPr="00447B8F">
              <w:rPr>
                <w:rFonts w:ascii="Arial" w:hAnsi="Arial"/>
                <w:bCs/>
                <w:sz w:val="18"/>
                <w:szCs w:val="18"/>
              </w:rPr>
              <w:t>Brendan</w:t>
            </w:r>
            <w:proofErr w:type="gramEnd"/>
            <w:r w:rsidRPr="00447B8F">
              <w:rPr>
                <w:rFonts w:ascii="Arial" w:hAnsi="Arial"/>
                <w:bCs/>
                <w:sz w:val="18"/>
                <w:szCs w:val="18"/>
              </w:rPr>
              <w:t xml:space="preserve"> RODONI (AU, Discipline Lead)</w:t>
            </w:r>
          </w:p>
          <w:p w14:paraId="7FE96960" w14:textId="77777777" w:rsidR="00EA03BF" w:rsidRPr="00447B8F" w:rsidRDefault="00702C59">
            <w:pPr>
              <w:pStyle w:val="NormalWeb"/>
              <w:spacing w:before="0" w:beforeAutospacing="0" w:after="0" w:afterAutospacing="0"/>
              <w:rPr>
                <w:rFonts w:ascii="Arial" w:hAnsi="Arial" w:cs="Arial"/>
                <w:sz w:val="18"/>
                <w:szCs w:val="18"/>
              </w:rPr>
            </w:pPr>
            <w:r w:rsidRPr="00447B8F">
              <w:rPr>
                <w:rStyle w:val="PleaseReviewParagraphId"/>
              </w:rPr>
              <w:t>[</w:t>
            </w:r>
            <w:proofErr w:type="gramStart"/>
            <w:r w:rsidRPr="00447B8F">
              <w:rPr>
                <w:rStyle w:val="PleaseReviewParagraphId"/>
              </w:rPr>
              <w:t>17]</w:t>
            </w:r>
            <w:r w:rsidRPr="00447B8F">
              <w:rPr>
                <w:rFonts w:ascii="Arial" w:hAnsi="Arial"/>
                <w:sz w:val="18"/>
                <w:szCs w:val="18"/>
              </w:rPr>
              <w:t>Robert</w:t>
            </w:r>
            <w:proofErr w:type="gramEnd"/>
            <w:r w:rsidRPr="00447B8F">
              <w:rPr>
                <w:rFonts w:ascii="Arial" w:hAnsi="Arial"/>
                <w:sz w:val="18"/>
                <w:szCs w:val="18"/>
              </w:rPr>
              <w:t xml:space="preserve"> TAYLOR (NZ, Referee)</w:t>
            </w:r>
          </w:p>
        </w:tc>
      </w:tr>
      <w:tr w:rsidR="00EA03BF" w:rsidRPr="00447B8F" w14:paraId="69BBF75F" w14:textId="77777777">
        <w:trPr>
          <w:tblCellSpacing w:w="7" w:type="dxa"/>
        </w:trPr>
        <w:tc>
          <w:tcPr>
            <w:tcW w:w="1398" w:type="pct"/>
            <w:tcBorders>
              <w:top w:val="outset" w:sz="6" w:space="0" w:color="00000A"/>
              <w:left w:val="outset" w:sz="6" w:space="0" w:color="00000A"/>
              <w:bottom w:val="outset" w:sz="6" w:space="0" w:color="00000A"/>
              <w:right w:val="outset" w:sz="6" w:space="0" w:color="00000A"/>
            </w:tcBorders>
          </w:tcPr>
          <w:p w14:paraId="1BCB0108" w14:textId="77777777" w:rsidR="00EA03BF" w:rsidRPr="00447B8F" w:rsidRDefault="00702C59">
            <w:pPr>
              <w:pStyle w:val="NormalWeb"/>
              <w:spacing w:before="29" w:beforeAutospacing="0"/>
              <w:rPr>
                <w:rFonts w:ascii="Arial" w:hAnsi="Arial" w:cs="Arial"/>
                <w:sz w:val="18"/>
                <w:szCs w:val="18"/>
              </w:rPr>
            </w:pPr>
            <w:r w:rsidRPr="00447B8F">
              <w:rPr>
                <w:rStyle w:val="PleaseReviewParagraphId"/>
              </w:rPr>
              <w:t>[</w:t>
            </w:r>
            <w:proofErr w:type="gramStart"/>
            <w:r w:rsidRPr="00447B8F">
              <w:rPr>
                <w:rStyle w:val="PleaseReviewParagraphId"/>
              </w:rPr>
              <w:t>18]</w:t>
            </w:r>
            <w:r w:rsidRPr="00447B8F">
              <w:rPr>
                <w:rFonts w:ascii="Arial" w:hAnsi="Arial" w:cs="Arial"/>
                <w:b/>
                <w:bCs/>
                <w:sz w:val="18"/>
                <w:szCs w:val="18"/>
              </w:rPr>
              <w:t>Consultation</w:t>
            </w:r>
            <w:proofErr w:type="gramEnd"/>
            <w:r w:rsidRPr="00447B8F">
              <w:rPr>
                <w:rFonts w:ascii="Arial" w:hAnsi="Arial" w:cs="Arial"/>
                <w:b/>
                <w:bCs/>
                <w:sz w:val="18"/>
                <w:szCs w:val="18"/>
              </w:rPr>
              <w:t xml:space="preserve"> on technical level </w:t>
            </w:r>
          </w:p>
        </w:tc>
        <w:tc>
          <w:tcPr>
            <w:tcW w:w="3578" w:type="pct"/>
            <w:tcBorders>
              <w:top w:val="outset" w:sz="6" w:space="0" w:color="00000A"/>
              <w:left w:val="outset" w:sz="6" w:space="0" w:color="00000A"/>
              <w:bottom w:val="outset" w:sz="6" w:space="0" w:color="00000A"/>
              <w:right w:val="outset" w:sz="6" w:space="0" w:color="00000A"/>
            </w:tcBorders>
          </w:tcPr>
          <w:p w14:paraId="55F3633A" w14:textId="77777777" w:rsidR="00EA03BF" w:rsidRPr="00447B8F" w:rsidRDefault="00702C59">
            <w:pPr>
              <w:keepNext/>
              <w:spacing w:before="240" w:after="60"/>
              <w:jc w:val="left"/>
              <w:outlineLvl w:val="2"/>
              <w:rPr>
                <w:rFonts w:ascii="Arial" w:hAnsi="Arial" w:cs="Arial"/>
                <w:sz w:val="18"/>
                <w:szCs w:val="18"/>
              </w:rPr>
            </w:pPr>
            <w:r w:rsidRPr="00447B8F">
              <w:rPr>
                <w:rStyle w:val="PleaseReviewParagraphId"/>
              </w:rPr>
              <w:t>[</w:t>
            </w:r>
            <w:proofErr w:type="gramStart"/>
            <w:r w:rsidRPr="00447B8F">
              <w:rPr>
                <w:rStyle w:val="PleaseReviewParagraphId"/>
              </w:rPr>
              <w:t>19]</w:t>
            </w:r>
            <w:r w:rsidRPr="00447B8F">
              <w:rPr>
                <w:rFonts w:ascii="Arial" w:hAnsi="Arial" w:cs="Arial"/>
                <w:sz w:val="18"/>
                <w:szCs w:val="18"/>
              </w:rPr>
              <w:t>The</w:t>
            </w:r>
            <w:proofErr w:type="gramEnd"/>
            <w:r w:rsidRPr="00447B8F">
              <w:rPr>
                <w:rFonts w:ascii="Arial" w:hAnsi="Arial" w:cs="Arial"/>
                <w:sz w:val="18"/>
                <w:szCs w:val="18"/>
              </w:rPr>
              <w:t xml:space="preserve"> first draft of this protocol was written by:</w:t>
            </w:r>
          </w:p>
          <w:p w14:paraId="7532814F" w14:textId="77777777" w:rsidR="00EA03BF" w:rsidRPr="00447B8F" w:rsidRDefault="00702C59">
            <w:pPr>
              <w:numPr>
                <w:ilvl w:val="0"/>
                <w:numId w:val="23"/>
              </w:numPr>
              <w:jc w:val="left"/>
              <w:rPr>
                <w:rFonts w:ascii="Arial" w:eastAsia="Times New Roman" w:hAnsi="Arial" w:cs="Arial"/>
                <w:sz w:val="18"/>
                <w:szCs w:val="18"/>
                <w:lang w:eastAsia="es-MX"/>
              </w:rPr>
            </w:pPr>
            <w:r w:rsidRPr="00447B8F">
              <w:rPr>
                <w:rStyle w:val="PleaseReviewParagraphId"/>
              </w:rPr>
              <w:t>[</w:t>
            </w:r>
            <w:proofErr w:type="gramStart"/>
            <w:r w:rsidRPr="00447B8F">
              <w:rPr>
                <w:rStyle w:val="PleaseReviewParagraphId"/>
              </w:rPr>
              <w:t>20]</w:t>
            </w:r>
            <w:r w:rsidRPr="00447B8F">
              <w:rPr>
                <w:rFonts w:ascii="Arial" w:hAnsi="Arial" w:cs="Arial"/>
                <w:sz w:val="18"/>
                <w:szCs w:val="18"/>
              </w:rPr>
              <w:t>María</w:t>
            </w:r>
            <w:proofErr w:type="gramEnd"/>
            <w:r w:rsidRPr="00447B8F">
              <w:rPr>
                <w:rFonts w:ascii="Arial" w:hAnsi="Arial" w:cs="Arial"/>
                <w:sz w:val="18"/>
                <w:szCs w:val="18"/>
              </w:rPr>
              <w:t xml:space="preserve"> M. </w:t>
            </w:r>
            <w:r w:rsidRPr="00447B8F">
              <w:rPr>
                <w:rFonts w:ascii="Arial" w:hAnsi="Arial" w:cs="Arial"/>
                <w:caps/>
                <w:sz w:val="18"/>
                <w:szCs w:val="18"/>
              </w:rPr>
              <w:t>López</w:t>
            </w:r>
            <w:r w:rsidRPr="00447B8F">
              <w:rPr>
                <w:rFonts w:ascii="Arial" w:hAnsi="Arial" w:cs="Arial"/>
                <w:sz w:val="18"/>
                <w:szCs w:val="18"/>
              </w:rPr>
              <w:t xml:space="preserve"> (</w:t>
            </w:r>
            <w:r w:rsidRPr="00447B8F">
              <w:rPr>
                <w:rFonts w:ascii="Arial" w:eastAsia="Times New Roman" w:hAnsi="Arial" w:cs="Arial"/>
                <w:sz w:val="18"/>
                <w:szCs w:val="18"/>
                <w:lang w:eastAsia="es-MX"/>
              </w:rPr>
              <w:t xml:space="preserve">Instituto Valenciano de </w:t>
            </w:r>
            <w:proofErr w:type="spellStart"/>
            <w:r w:rsidRPr="00447B8F">
              <w:rPr>
                <w:rFonts w:ascii="Arial" w:eastAsia="Times New Roman" w:hAnsi="Arial" w:cs="Arial"/>
                <w:sz w:val="18"/>
                <w:szCs w:val="18"/>
                <w:lang w:eastAsia="es-MX"/>
              </w:rPr>
              <w:t>Investigaciones</w:t>
            </w:r>
            <w:proofErr w:type="spellEnd"/>
            <w:r w:rsidRPr="00447B8F">
              <w:rPr>
                <w:rFonts w:ascii="Arial" w:eastAsia="Times New Roman" w:hAnsi="Arial" w:cs="Arial"/>
                <w:sz w:val="18"/>
                <w:szCs w:val="18"/>
                <w:lang w:eastAsia="es-MX"/>
              </w:rPr>
              <w:t xml:space="preserve"> </w:t>
            </w:r>
            <w:proofErr w:type="spellStart"/>
            <w:r w:rsidRPr="00447B8F">
              <w:rPr>
                <w:rFonts w:ascii="Arial" w:eastAsia="Times New Roman" w:hAnsi="Arial" w:cs="Arial"/>
                <w:sz w:val="18"/>
                <w:szCs w:val="18"/>
                <w:lang w:eastAsia="es-MX"/>
              </w:rPr>
              <w:t>Agrarias</w:t>
            </w:r>
            <w:proofErr w:type="spellEnd"/>
            <w:r w:rsidRPr="00447B8F">
              <w:rPr>
                <w:rFonts w:ascii="Arial" w:eastAsia="Times New Roman" w:hAnsi="Arial" w:cs="Arial"/>
                <w:sz w:val="18"/>
                <w:szCs w:val="18"/>
                <w:lang w:eastAsia="es-MX"/>
              </w:rPr>
              <w:t>, Moncada, Valencia, ES)</w:t>
            </w:r>
          </w:p>
          <w:p w14:paraId="2D979A5A" w14:textId="77777777" w:rsidR="00EA03BF" w:rsidRPr="00447B8F" w:rsidRDefault="00702C59">
            <w:pPr>
              <w:numPr>
                <w:ilvl w:val="0"/>
                <w:numId w:val="23"/>
              </w:numPr>
              <w:jc w:val="left"/>
              <w:rPr>
                <w:rFonts w:ascii="Arial" w:hAnsi="Arial" w:cs="Arial"/>
                <w:sz w:val="18"/>
                <w:szCs w:val="18"/>
              </w:rPr>
            </w:pPr>
            <w:r w:rsidRPr="00447B8F">
              <w:rPr>
                <w:rStyle w:val="PleaseReviewParagraphId"/>
              </w:rPr>
              <w:t>[</w:t>
            </w:r>
            <w:proofErr w:type="gramStart"/>
            <w:r w:rsidRPr="00447B8F">
              <w:rPr>
                <w:rStyle w:val="PleaseReviewParagraphId"/>
              </w:rPr>
              <w:t>21]</w:t>
            </w:r>
            <w:proofErr w:type="spellStart"/>
            <w:r w:rsidRPr="00447B8F">
              <w:rPr>
                <w:rFonts w:ascii="Arial" w:hAnsi="Arial" w:cs="Arial"/>
                <w:sz w:val="18"/>
                <w:szCs w:val="18"/>
              </w:rPr>
              <w:t>Solke</w:t>
            </w:r>
            <w:proofErr w:type="spellEnd"/>
            <w:proofErr w:type="gramEnd"/>
            <w:r w:rsidRPr="00447B8F">
              <w:rPr>
                <w:rFonts w:ascii="Arial" w:hAnsi="Arial" w:cs="Arial"/>
                <w:sz w:val="18"/>
                <w:szCs w:val="18"/>
              </w:rPr>
              <w:t xml:space="preserve"> </w:t>
            </w:r>
            <w:r w:rsidRPr="00447B8F">
              <w:rPr>
                <w:rFonts w:ascii="Arial" w:hAnsi="Arial" w:cs="Arial"/>
                <w:caps/>
                <w:sz w:val="18"/>
                <w:szCs w:val="18"/>
              </w:rPr>
              <w:t>De Boer</w:t>
            </w:r>
            <w:r w:rsidRPr="00447B8F">
              <w:rPr>
                <w:rFonts w:ascii="Arial" w:hAnsi="Arial" w:cs="Arial"/>
                <w:sz w:val="18"/>
                <w:szCs w:val="18"/>
              </w:rPr>
              <w:t xml:space="preserve"> (Charlottetown Laboratory, Canadian Food Inspection Agency, Charlottetown, CA)</w:t>
            </w:r>
          </w:p>
          <w:p w14:paraId="2C0942D7" w14:textId="4625D263" w:rsidR="00EA03BF" w:rsidRPr="00447B8F" w:rsidRDefault="00702C59">
            <w:pPr>
              <w:numPr>
                <w:ilvl w:val="0"/>
                <w:numId w:val="23"/>
              </w:numPr>
              <w:jc w:val="left"/>
              <w:rPr>
                <w:rFonts w:ascii="Arial" w:eastAsia="Times New Roman" w:hAnsi="Arial" w:cs="Arial"/>
                <w:sz w:val="18"/>
                <w:szCs w:val="18"/>
                <w:lang w:eastAsia="es-MX"/>
              </w:rPr>
            </w:pPr>
            <w:r w:rsidRPr="00447B8F">
              <w:rPr>
                <w:rStyle w:val="PleaseReviewParagraphId"/>
              </w:rPr>
              <w:t>[</w:t>
            </w:r>
            <w:proofErr w:type="gramStart"/>
            <w:r w:rsidRPr="00447B8F">
              <w:rPr>
                <w:rStyle w:val="PleaseReviewParagraphId"/>
              </w:rPr>
              <w:t>22]</w:t>
            </w:r>
            <w:r w:rsidRPr="00447B8F">
              <w:rPr>
                <w:rFonts w:ascii="Arial" w:hAnsi="Arial" w:cs="Arial"/>
                <w:sz w:val="18"/>
                <w:szCs w:val="18"/>
              </w:rPr>
              <w:t>John</w:t>
            </w:r>
            <w:proofErr w:type="gramEnd"/>
            <w:r w:rsidRPr="00447B8F">
              <w:rPr>
                <w:rFonts w:ascii="Arial" w:hAnsi="Arial" w:cs="Arial"/>
                <w:sz w:val="18"/>
                <w:szCs w:val="18"/>
              </w:rPr>
              <w:t xml:space="preserve"> HARTUNG (Molecular Plant Pathology Laboratory, Agricultural Research Service, United States Department of Agriculture, US)</w:t>
            </w:r>
          </w:p>
          <w:p w14:paraId="7A560B44" w14:textId="3404ED97" w:rsidR="00EA03BF" w:rsidRPr="00447B8F" w:rsidRDefault="00702C59">
            <w:pPr>
              <w:numPr>
                <w:ilvl w:val="0"/>
                <w:numId w:val="23"/>
              </w:numPr>
              <w:jc w:val="left"/>
              <w:rPr>
                <w:rFonts w:ascii="Arial" w:hAnsi="Arial" w:cs="Arial"/>
                <w:sz w:val="18"/>
                <w:szCs w:val="18"/>
              </w:rPr>
            </w:pPr>
            <w:r w:rsidRPr="00447B8F">
              <w:rPr>
                <w:rStyle w:val="PleaseReviewParagraphId"/>
              </w:rPr>
              <w:t>[</w:t>
            </w:r>
            <w:proofErr w:type="gramStart"/>
            <w:r w:rsidRPr="00447B8F">
              <w:rPr>
                <w:rStyle w:val="PleaseReviewParagraphId"/>
              </w:rPr>
              <w:t>23]</w:t>
            </w:r>
            <w:r w:rsidRPr="00447B8F">
              <w:rPr>
                <w:rFonts w:ascii="Arial" w:hAnsi="Arial" w:cs="Arial"/>
                <w:sz w:val="18"/>
                <w:szCs w:val="18"/>
              </w:rPr>
              <w:t>Rita</w:t>
            </w:r>
            <w:proofErr w:type="gramEnd"/>
            <w:r w:rsidRPr="00447B8F">
              <w:rPr>
                <w:rFonts w:ascii="Arial" w:hAnsi="Arial" w:cs="Arial"/>
                <w:sz w:val="18"/>
                <w:szCs w:val="18"/>
              </w:rPr>
              <w:t xml:space="preserve"> </w:t>
            </w:r>
            <w:r w:rsidRPr="00447B8F">
              <w:rPr>
                <w:rFonts w:ascii="Arial" w:hAnsi="Arial" w:cs="Arial"/>
                <w:caps/>
                <w:sz w:val="18"/>
                <w:szCs w:val="18"/>
              </w:rPr>
              <w:t>Lanfranchi</w:t>
            </w:r>
            <w:r w:rsidRPr="00447B8F">
              <w:rPr>
                <w:rFonts w:ascii="Arial" w:hAnsi="Arial" w:cs="Arial"/>
                <w:sz w:val="18"/>
                <w:szCs w:val="18"/>
              </w:rPr>
              <w:t xml:space="preserve"> (Laboratory of Plant Pest and Disease. National </w:t>
            </w:r>
            <w:proofErr w:type="spellStart"/>
            <w:r w:rsidRPr="00447B8F">
              <w:rPr>
                <w:rFonts w:ascii="Arial" w:hAnsi="Arial" w:cs="Arial"/>
                <w:sz w:val="18"/>
                <w:szCs w:val="18"/>
              </w:rPr>
              <w:t>Agrifood</w:t>
            </w:r>
            <w:proofErr w:type="spellEnd"/>
            <w:r w:rsidRPr="00447B8F">
              <w:rPr>
                <w:rFonts w:ascii="Arial" w:hAnsi="Arial" w:cs="Arial"/>
                <w:sz w:val="18"/>
                <w:szCs w:val="18"/>
              </w:rPr>
              <w:t xml:space="preserve"> Health and Quality Service</w:t>
            </w:r>
            <w:r w:rsidR="009D7203" w:rsidRPr="00447B8F">
              <w:rPr>
                <w:rFonts w:ascii="Arial" w:hAnsi="Arial" w:cs="Arial"/>
                <w:sz w:val="18"/>
                <w:szCs w:val="18"/>
              </w:rPr>
              <w:t xml:space="preserve"> (</w:t>
            </w:r>
            <w:r w:rsidRPr="00447B8F">
              <w:rPr>
                <w:rFonts w:ascii="Arial" w:hAnsi="Arial" w:cs="Arial"/>
                <w:sz w:val="18"/>
                <w:szCs w:val="18"/>
              </w:rPr>
              <w:t>SENASA</w:t>
            </w:r>
            <w:r w:rsidR="009D7203" w:rsidRPr="00447B8F">
              <w:rPr>
                <w:rFonts w:ascii="Arial" w:hAnsi="Arial" w:cs="Arial"/>
                <w:sz w:val="18"/>
                <w:szCs w:val="18"/>
              </w:rPr>
              <w:t>)</w:t>
            </w:r>
            <w:r w:rsidRPr="00447B8F">
              <w:rPr>
                <w:rFonts w:ascii="Arial" w:hAnsi="Arial" w:cs="Arial"/>
                <w:sz w:val="18"/>
                <w:szCs w:val="18"/>
              </w:rPr>
              <w:t>, AR)</w:t>
            </w:r>
          </w:p>
          <w:p w14:paraId="51FB35C0" w14:textId="4AA8609A" w:rsidR="00EA03BF" w:rsidRPr="00447B8F" w:rsidRDefault="00702C59">
            <w:pPr>
              <w:numPr>
                <w:ilvl w:val="0"/>
                <w:numId w:val="23"/>
              </w:numPr>
              <w:jc w:val="left"/>
              <w:rPr>
                <w:rFonts w:ascii="Arial" w:hAnsi="Arial" w:cs="Arial"/>
                <w:sz w:val="18"/>
                <w:szCs w:val="18"/>
              </w:rPr>
            </w:pPr>
            <w:r w:rsidRPr="00447B8F">
              <w:rPr>
                <w:rStyle w:val="PleaseReviewParagraphId"/>
              </w:rPr>
              <w:t>[</w:t>
            </w:r>
            <w:proofErr w:type="gramStart"/>
            <w:r w:rsidRPr="00447B8F">
              <w:rPr>
                <w:rStyle w:val="PleaseReviewParagraphId"/>
              </w:rPr>
              <w:t>24]</w:t>
            </w:r>
            <w:r w:rsidRPr="00447B8F">
              <w:rPr>
                <w:rFonts w:ascii="Arial" w:hAnsi="Arial" w:cs="Arial"/>
                <w:sz w:val="18"/>
                <w:szCs w:val="18"/>
              </w:rPr>
              <w:t>Takayuki</w:t>
            </w:r>
            <w:proofErr w:type="gramEnd"/>
            <w:r w:rsidRPr="00447B8F">
              <w:rPr>
                <w:rFonts w:ascii="Arial" w:hAnsi="Arial" w:cs="Arial"/>
                <w:sz w:val="18"/>
                <w:szCs w:val="18"/>
              </w:rPr>
              <w:t xml:space="preserve"> </w:t>
            </w:r>
            <w:r w:rsidRPr="00447B8F">
              <w:rPr>
                <w:rFonts w:ascii="Arial" w:hAnsi="Arial" w:cs="Arial"/>
                <w:caps/>
                <w:sz w:val="18"/>
                <w:szCs w:val="18"/>
              </w:rPr>
              <w:t>Matsuura</w:t>
            </w:r>
            <w:r w:rsidRPr="00447B8F">
              <w:rPr>
                <w:rFonts w:ascii="Arial" w:hAnsi="Arial" w:cs="Arial"/>
                <w:sz w:val="18"/>
                <w:szCs w:val="18"/>
              </w:rPr>
              <w:t xml:space="preserve"> (</w:t>
            </w:r>
            <w:r w:rsidRPr="00447B8F">
              <w:rPr>
                <w:rStyle w:val="Signature1"/>
                <w:rFonts w:ascii="Arial" w:hAnsi="Arial" w:cs="Arial"/>
                <w:sz w:val="18"/>
                <w:szCs w:val="18"/>
              </w:rPr>
              <w:t>Ministry of Agriculture, Forestry and Fisheries, Yokohama Plant Protection Station, Yokohama, JP)</w:t>
            </w:r>
            <w:r w:rsidRPr="00447B8F">
              <w:rPr>
                <w:rFonts w:ascii="Arial" w:hAnsi="Arial" w:cs="Arial"/>
                <w:sz w:val="18"/>
                <w:szCs w:val="18"/>
              </w:rPr>
              <w:t xml:space="preserve">  </w:t>
            </w:r>
          </w:p>
          <w:p w14:paraId="2D49DEF1" w14:textId="77777777" w:rsidR="00EA03BF" w:rsidRPr="00447B8F" w:rsidRDefault="00702C59">
            <w:pPr>
              <w:numPr>
                <w:ilvl w:val="0"/>
                <w:numId w:val="23"/>
              </w:numPr>
              <w:jc w:val="left"/>
              <w:rPr>
                <w:rFonts w:ascii="Arial" w:hAnsi="Arial" w:cs="Arial"/>
                <w:sz w:val="18"/>
                <w:szCs w:val="18"/>
              </w:rPr>
            </w:pPr>
            <w:r w:rsidRPr="00447B8F">
              <w:rPr>
                <w:rStyle w:val="PleaseReviewParagraphId"/>
              </w:rPr>
              <w:t>[</w:t>
            </w:r>
            <w:proofErr w:type="gramStart"/>
            <w:r w:rsidRPr="00447B8F">
              <w:rPr>
                <w:rStyle w:val="PleaseReviewParagraphId"/>
              </w:rPr>
              <w:t>25]</w:t>
            </w:r>
            <w:r w:rsidRPr="00447B8F">
              <w:rPr>
                <w:rFonts w:ascii="Arial" w:hAnsi="Arial" w:cs="Arial"/>
                <w:sz w:val="18"/>
                <w:szCs w:val="18"/>
              </w:rPr>
              <w:t>Jacek</w:t>
            </w:r>
            <w:proofErr w:type="gramEnd"/>
            <w:r w:rsidRPr="00447B8F">
              <w:rPr>
                <w:rFonts w:ascii="Arial" w:hAnsi="Arial" w:cs="Arial"/>
                <w:sz w:val="18"/>
                <w:szCs w:val="18"/>
              </w:rPr>
              <w:t xml:space="preserve"> </w:t>
            </w:r>
            <w:r w:rsidRPr="00447B8F">
              <w:rPr>
                <w:rFonts w:ascii="Arial" w:hAnsi="Arial" w:cs="Arial"/>
                <w:caps/>
                <w:sz w:val="18"/>
                <w:szCs w:val="18"/>
              </w:rPr>
              <w:t>Plazinski</w:t>
            </w:r>
            <w:r w:rsidRPr="00447B8F">
              <w:rPr>
                <w:rFonts w:ascii="Arial" w:hAnsi="Arial" w:cs="Arial"/>
                <w:sz w:val="18"/>
                <w:szCs w:val="18"/>
              </w:rPr>
              <w:t xml:space="preserve"> (Office of the Chief Plant Protection Officer, Division of Product Integrity, Animal and Plant Health, Canberra, AU) </w:t>
            </w:r>
          </w:p>
          <w:p w14:paraId="05FA9560" w14:textId="77777777" w:rsidR="00EA03BF" w:rsidRPr="00447B8F" w:rsidRDefault="00702C59">
            <w:pPr>
              <w:numPr>
                <w:ilvl w:val="0"/>
                <w:numId w:val="23"/>
              </w:numPr>
              <w:jc w:val="left"/>
              <w:rPr>
                <w:rFonts w:ascii="Arial" w:hAnsi="Arial" w:cs="Arial"/>
                <w:sz w:val="18"/>
                <w:szCs w:val="18"/>
              </w:rPr>
            </w:pPr>
            <w:r w:rsidRPr="00447B8F">
              <w:rPr>
                <w:rStyle w:val="PleaseReviewParagraphId"/>
              </w:rPr>
              <w:t>[</w:t>
            </w:r>
            <w:proofErr w:type="gramStart"/>
            <w:r w:rsidRPr="00447B8F">
              <w:rPr>
                <w:rStyle w:val="PleaseReviewParagraphId"/>
              </w:rPr>
              <w:t>26]</w:t>
            </w:r>
            <w:proofErr w:type="spellStart"/>
            <w:r w:rsidRPr="00447B8F">
              <w:rPr>
                <w:rFonts w:ascii="Arial" w:hAnsi="Arial" w:cs="Arial"/>
                <w:sz w:val="18"/>
                <w:szCs w:val="18"/>
              </w:rPr>
              <w:t>Changyong</w:t>
            </w:r>
            <w:proofErr w:type="spellEnd"/>
            <w:proofErr w:type="gramEnd"/>
            <w:r w:rsidRPr="00447B8F">
              <w:rPr>
                <w:rFonts w:ascii="Arial" w:hAnsi="Arial" w:cs="Arial"/>
                <w:sz w:val="18"/>
                <w:szCs w:val="18"/>
              </w:rPr>
              <w:t xml:space="preserve"> </w:t>
            </w:r>
            <w:r w:rsidRPr="00447B8F">
              <w:rPr>
                <w:rFonts w:ascii="Arial" w:hAnsi="Arial" w:cs="Arial"/>
                <w:caps/>
                <w:sz w:val="18"/>
                <w:szCs w:val="18"/>
              </w:rPr>
              <w:t>Zhou</w:t>
            </w:r>
            <w:r w:rsidRPr="00447B8F">
              <w:rPr>
                <w:rFonts w:ascii="Arial" w:hAnsi="Arial" w:cs="Arial"/>
                <w:sz w:val="18"/>
                <w:szCs w:val="18"/>
                <w:lang w:eastAsia="zh-CN"/>
              </w:rPr>
              <w:t xml:space="preserve"> (Citrus Research Institute, Chinese Academy of Agricultural Sciences/Southwest University, </w:t>
            </w:r>
            <w:proofErr w:type="spellStart"/>
            <w:r w:rsidRPr="00447B8F">
              <w:rPr>
                <w:rFonts w:ascii="Arial" w:hAnsi="Arial" w:cs="Arial"/>
                <w:sz w:val="18"/>
                <w:szCs w:val="18"/>
                <w:lang w:eastAsia="zh-CN"/>
              </w:rPr>
              <w:t>Chonging</w:t>
            </w:r>
            <w:proofErr w:type="spellEnd"/>
            <w:r w:rsidRPr="00447B8F">
              <w:rPr>
                <w:rFonts w:ascii="Arial" w:hAnsi="Arial" w:cs="Arial"/>
                <w:sz w:val="18"/>
                <w:szCs w:val="18"/>
                <w:lang w:eastAsia="zh-CN"/>
              </w:rPr>
              <w:t>, CN)</w:t>
            </w:r>
          </w:p>
          <w:p w14:paraId="794144D6" w14:textId="77777777" w:rsidR="00EA03BF" w:rsidRPr="00447B8F" w:rsidRDefault="00702C59">
            <w:pPr>
              <w:ind w:left="720"/>
              <w:jc w:val="left"/>
              <w:rPr>
                <w:rFonts w:ascii="Arial" w:hAnsi="Arial" w:cs="Arial"/>
                <w:sz w:val="18"/>
                <w:szCs w:val="18"/>
              </w:rPr>
            </w:pPr>
            <w:r w:rsidRPr="00447B8F">
              <w:rPr>
                <w:rStyle w:val="PleaseReviewParagraphId"/>
              </w:rPr>
              <w:t>[27]</w:t>
            </w:r>
          </w:p>
          <w:p w14:paraId="57FAB216" w14:textId="3C1B9A97" w:rsidR="00EA03BF" w:rsidRPr="00447B8F" w:rsidRDefault="00702C59">
            <w:pPr>
              <w:pStyle w:val="IPPArial"/>
              <w:rPr>
                <w:lang w:eastAsia="zh-CN"/>
              </w:rPr>
            </w:pPr>
            <w:r w:rsidRPr="00447B8F">
              <w:rPr>
                <w:rStyle w:val="PleaseReviewParagraphId"/>
              </w:rPr>
              <w:t>[</w:t>
            </w:r>
            <w:proofErr w:type="gramStart"/>
            <w:r w:rsidRPr="00447B8F">
              <w:rPr>
                <w:rStyle w:val="PleaseReviewParagraphId"/>
              </w:rPr>
              <w:t>28]</w:t>
            </w:r>
            <w:bookmarkStart w:id="0" w:name="_Toc413933418"/>
            <w:r w:rsidRPr="00447B8F">
              <w:rPr>
                <w:lang w:eastAsia="zh-CN"/>
              </w:rPr>
              <w:t>In</w:t>
            </w:r>
            <w:proofErr w:type="gramEnd"/>
            <w:r w:rsidRPr="00447B8F">
              <w:rPr>
                <w:lang w:eastAsia="zh-CN"/>
              </w:rPr>
              <w:t xml:space="preserve"> addition, the draft has also been subject to expert review and the following international experts submitted comments:</w:t>
            </w:r>
            <w:bookmarkEnd w:id="0"/>
            <w:r w:rsidRPr="00447B8F">
              <w:rPr>
                <w:lang w:eastAsia="zh-CN"/>
              </w:rPr>
              <w:t xml:space="preserve"> </w:t>
            </w:r>
          </w:p>
          <w:p w14:paraId="478EE902" w14:textId="0A065971" w:rsidR="00EA03BF" w:rsidRPr="00447B8F" w:rsidRDefault="00702C59">
            <w:pPr>
              <w:pStyle w:val="IPPArial"/>
              <w:numPr>
                <w:ilvl w:val="0"/>
                <w:numId w:val="60"/>
              </w:numPr>
              <w:rPr>
                <w:lang w:eastAsia="zh-CN"/>
              </w:rPr>
            </w:pPr>
            <w:r w:rsidRPr="00447B8F">
              <w:rPr>
                <w:rStyle w:val="PleaseReviewParagraphId"/>
              </w:rPr>
              <w:t>[</w:t>
            </w:r>
            <w:proofErr w:type="gramStart"/>
            <w:r w:rsidRPr="00447B8F">
              <w:rPr>
                <w:rStyle w:val="PleaseReviewParagraphId"/>
              </w:rPr>
              <w:t>29]</w:t>
            </w:r>
            <w:r w:rsidRPr="00447B8F">
              <w:rPr>
                <w:lang w:eastAsia="zh-CN"/>
              </w:rPr>
              <w:t>Robert</w:t>
            </w:r>
            <w:proofErr w:type="gramEnd"/>
            <w:r w:rsidRPr="00447B8F">
              <w:rPr>
                <w:lang w:eastAsia="zh-CN"/>
              </w:rPr>
              <w:t xml:space="preserve"> </w:t>
            </w:r>
            <w:r w:rsidRPr="00447B8F">
              <w:rPr>
                <w:caps/>
                <w:lang w:eastAsia="zh-CN"/>
              </w:rPr>
              <w:t>Taylor (</w:t>
            </w:r>
            <w:r w:rsidRPr="00447B8F">
              <w:rPr>
                <w:lang w:eastAsia="zh-CN"/>
              </w:rPr>
              <w:t>Plant Health &amp; Environment Laboratory, Biosecurity New Zealand, NZ).</w:t>
            </w:r>
          </w:p>
          <w:p w14:paraId="508DC499" w14:textId="77777777" w:rsidR="00EA03BF" w:rsidRPr="00447B8F" w:rsidRDefault="00702C59">
            <w:pPr>
              <w:pStyle w:val="IPPArial"/>
              <w:ind w:left="720"/>
              <w:rPr>
                <w:rFonts w:cs="Arial"/>
                <w:szCs w:val="18"/>
              </w:rPr>
            </w:pPr>
            <w:r w:rsidRPr="00447B8F">
              <w:rPr>
                <w:rStyle w:val="PleaseReviewParagraphId"/>
              </w:rPr>
              <w:t>[30]</w:t>
            </w:r>
          </w:p>
        </w:tc>
      </w:tr>
      <w:tr w:rsidR="00EA03BF" w:rsidRPr="00447B8F" w14:paraId="5B3099D5" w14:textId="77777777">
        <w:trPr>
          <w:tblCellSpacing w:w="7" w:type="dxa"/>
        </w:trPr>
        <w:tc>
          <w:tcPr>
            <w:tcW w:w="1398" w:type="pct"/>
            <w:tcBorders>
              <w:top w:val="outset" w:sz="6" w:space="0" w:color="00000A"/>
              <w:left w:val="outset" w:sz="6" w:space="0" w:color="00000A"/>
              <w:bottom w:val="outset" w:sz="6" w:space="0" w:color="00000A"/>
              <w:right w:val="outset" w:sz="6" w:space="0" w:color="00000A"/>
            </w:tcBorders>
          </w:tcPr>
          <w:p w14:paraId="6B0DF6E3" w14:textId="77777777" w:rsidR="00EA03BF" w:rsidRPr="00447B8F" w:rsidRDefault="00702C59">
            <w:pPr>
              <w:pStyle w:val="NormalWeb"/>
              <w:spacing w:before="29" w:beforeAutospacing="0"/>
              <w:rPr>
                <w:rFonts w:ascii="Arial" w:hAnsi="Arial" w:cs="Arial"/>
                <w:sz w:val="18"/>
                <w:szCs w:val="18"/>
              </w:rPr>
            </w:pPr>
            <w:r w:rsidRPr="00447B8F">
              <w:rPr>
                <w:rStyle w:val="PleaseReviewParagraphId"/>
              </w:rPr>
              <w:t>[</w:t>
            </w:r>
            <w:proofErr w:type="gramStart"/>
            <w:r w:rsidRPr="00447B8F">
              <w:rPr>
                <w:rStyle w:val="PleaseReviewParagraphId"/>
              </w:rPr>
              <w:t>31]</w:t>
            </w:r>
            <w:r w:rsidRPr="00447B8F">
              <w:rPr>
                <w:rFonts w:ascii="Arial" w:hAnsi="Arial" w:cs="Arial"/>
                <w:b/>
                <w:bCs/>
                <w:sz w:val="18"/>
                <w:szCs w:val="18"/>
              </w:rPr>
              <w:t>Main</w:t>
            </w:r>
            <w:proofErr w:type="gramEnd"/>
            <w:r w:rsidRPr="00447B8F">
              <w:rPr>
                <w:rFonts w:ascii="Arial" w:hAnsi="Arial" w:cs="Arial"/>
                <w:b/>
                <w:bCs/>
                <w:sz w:val="18"/>
                <w:szCs w:val="18"/>
              </w:rPr>
              <w:t xml:space="preserve"> discussion points during development of the diagnostic protocol</w:t>
            </w:r>
            <w:r w:rsidRPr="00447B8F">
              <w:rPr>
                <w:rFonts w:ascii="Arial" w:hAnsi="Arial" w:cs="Arial"/>
                <w:sz w:val="18"/>
                <w:szCs w:val="18"/>
              </w:rPr>
              <w:t xml:space="preserve"> </w:t>
            </w:r>
          </w:p>
        </w:tc>
        <w:tc>
          <w:tcPr>
            <w:tcW w:w="3578" w:type="pct"/>
            <w:tcBorders>
              <w:top w:val="outset" w:sz="6" w:space="0" w:color="00000A"/>
              <w:left w:val="outset" w:sz="6" w:space="0" w:color="00000A"/>
              <w:bottom w:val="outset" w:sz="6" w:space="0" w:color="00000A"/>
              <w:right w:val="outset" w:sz="6" w:space="0" w:color="00000A"/>
            </w:tcBorders>
          </w:tcPr>
          <w:p w14:paraId="11C55A94" w14:textId="77777777" w:rsidR="00EA03BF" w:rsidRPr="00447B8F" w:rsidRDefault="00702C59">
            <w:pPr>
              <w:pStyle w:val="NormalWeb"/>
              <w:spacing w:before="58" w:beforeAutospacing="0"/>
              <w:rPr>
                <w:rFonts w:ascii="Arial" w:hAnsi="Arial" w:cs="Arial"/>
                <w:sz w:val="18"/>
                <w:szCs w:val="18"/>
              </w:rPr>
            </w:pPr>
            <w:r w:rsidRPr="00447B8F">
              <w:rPr>
                <w:rStyle w:val="PleaseReviewParagraphId"/>
              </w:rPr>
              <w:t>[32]</w:t>
            </w:r>
          </w:p>
        </w:tc>
      </w:tr>
      <w:tr w:rsidR="00EA03BF" w:rsidRPr="00447B8F" w14:paraId="3C475EA8" w14:textId="77777777">
        <w:trPr>
          <w:tblCellSpacing w:w="7" w:type="dxa"/>
        </w:trPr>
        <w:tc>
          <w:tcPr>
            <w:tcW w:w="1398" w:type="pct"/>
            <w:tcBorders>
              <w:top w:val="outset" w:sz="6" w:space="0" w:color="00000A"/>
              <w:left w:val="outset" w:sz="6" w:space="0" w:color="00000A"/>
              <w:bottom w:val="outset" w:sz="6" w:space="0" w:color="00000A"/>
              <w:right w:val="outset" w:sz="6" w:space="0" w:color="00000A"/>
            </w:tcBorders>
          </w:tcPr>
          <w:p w14:paraId="728A77D0" w14:textId="77777777" w:rsidR="00EA03BF" w:rsidRPr="00447B8F" w:rsidRDefault="00702C59">
            <w:pPr>
              <w:pStyle w:val="NormalWeb"/>
              <w:spacing w:before="0" w:beforeAutospacing="0" w:after="0" w:afterAutospacing="0"/>
              <w:rPr>
                <w:rFonts w:ascii="Arial" w:hAnsi="Arial" w:cs="Arial"/>
                <w:sz w:val="18"/>
                <w:szCs w:val="18"/>
              </w:rPr>
            </w:pPr>
            <w:r w:rsidRPr="00447B8F">
              <w:rPr>
                <w:rStyle w:val="PleaseReviewParagraphId"/>
              </w:rPr>
              <w:t>[</w:t>
            </w:r>
            <w:proofErr w:type="gramStart"/>
            <w:r w:rsidRPr="00447B8F">
              <w:rPr>
                <w:rStyle w:val="PleaseReviewParagraphId"/>
              </w:rPr>
              <w:t>33]</w:t>
            </w:r>
            <w:r w:rsidRPr="00447B8F">
              <w:rPr>
                <w:rFonts w:ascii="Arial" w:hAnsi="Arial" w:cs="Arial"/>
                <w:b/>
                <w:bCs/>
                <w:sz w:val="18"/>
                <w:szCs w:val="18"/>
              </w:rPr>
              <w:t>Notes</w:t>
            </w:r>
            <w:proofErr w:type="gramEnd"/>
            <w:r w:rsidRPr="00447B8F">
              <w:rPr>
                <w:rFonts w:ascii="Arial" w:hAnsi="Arial" w:cs="Arial"/>
                <w:sz w:val="18"/>
                <w:szCs w:val="18"/>
              </w:rPr>
              <w:t xml:space="preserve"> </w:t>
            </w:r>
          </w:p>
        </w:tc>
        <w:tc>
          <w:tcPr>
            <w:tcW w:w="3578" w:type="pct"/>
            <w:tcBorders>
              <w:top w:val="outset" w:sz="6" w:space="0" w:color="00000A"/>
              <w:left w:val="outset" w:sz="6" w:space="0" w:color="00000A"/>
              <w:bottom w:val="outset" w:sz="6" w:space="0" w:color="00000A"/>
              <w:right w:val="outset" w:sz="6" w:space="0" w:color="00000A"/>
            </w:tcBorders>
          </w:tcPr>
          <w:p w14:paraId="452354EF" w14:textId="77777777" w:rsidR="00EA03BF" w:rsidRPr="00447B8F" w:rsidRDefault="00702C59">
            <w:pPr>
              <w:pStyle w:val="NormalWeb"/>
              <w:tabs>
                <w:tab w:val="left" w:pos="1655"/>
              </w:tabs>
              <w:spacing w:before="0" w:beforeAutospacing="0" w:after="0" w:afterAutospacing="0"/>
              <w:rPr>
                <w:rFonts w:ascii="Arial" w:hAnsi="Arial" w:cs="Arial"/>
                <w:sz w:val="18"/>
                <w:szCs w:val="18"/>
              </w:rPr>
            </w:pPr>
            <w:r w:rsidRPr="00447B8F">
              <w:rPr>
                <w:rStyle w:val="PleaseReviewParagraphId"/>
              </w:rPr>
              <w:t>[</w:t>
            </w:r>
            <w:proofErr w:type="gramStart"/>
            <w:r w:rsidRPr="00447B8F">
              <w:rPr>
                <w:rStyle w:val="PleaseReviewParagraphId"/>
              </w:rPr>
              <w:t>34]</w:t>
            </w:r>
            <w:r w:rsidRPr="00447B8F">
              <w:rPr>
                <w:rFonts w:ascii="Arial" w:hAnsi="Arial" w:cs="Arial"/>
                <w:sz w:val="18"/>
                <w:szCs w:val="18"/>
              </w:rPr>
              <w:t>This</w:t>
            </w:r>
            <w:proofErr w:type="gramEnd"/>
            <w:r w:rsidRPr="00447B8F">
              <w:rPr>
                <w:rFonts w:ascii="Arial" w:hAnsi="Arial" w:cs="Arial"/>
                <w:sz w:val="18"/>
                <w:szCs w:val="18"/>
              </w:rPr>
              <w:t xml:space="preserve"> is a draft document.</w:t>
            </w:r>
          </w:p>
          <w:p w14:paraId="3EA3B80D" w14:textId="77777777" w:rsidR="00EA03BF" w:rsidRPr="00447B8F" w:rsidRDefault="00702C59">
            <w:pPr>
              <w:pStyle w:val="NormalWeb"/>
              <w:tabs>
                <w:tab w:val="left" w:pos="1655"/>
              </w:tabs>
              <w:spacing w:before="0" w:beforeAutospacing="0" w:after="0" w:afterAutospacing="0"/>
              <w:rPr>
                <w:rFonts w:ascii="Arial" w:hAnsi="Arial" w:cs="Arial"/>
                <w:sz w:val="18"/>
                <w:szCs w:val="18"/>
              </w:rPr>
            </w:pPr>
            <w:r w:rsidRPr="00447B8F">
              <w:rPr>
                <w:rStyle w:val="PleaseReviewParagraphId"/>
              </w:rPr>
              <w:t>[35]</w:t>
            </w:r>
            <w:r w:rsidRPr="00447B8F">
              <w:rPr>
                <w:rFonts w:ascii="Arial" w:hAnsi="Arial" w:cs="Arial"/>
                <w:sz w:val="18"/>
                <w:szCs w:val="18"/>
              </w:rPr>
              <w:t>2021-04 Edited</w:t>
            </w:r>
          </w:p>
          <w:p w14:paraId="777E1DBA" w14:textId="38ACEBC3" w:rsidR="0091013C" w:rsidRPr="00447B8F" w:rsidRDefault="0091013C">
            <w:pPr>
              <w:pStyle w:val="NormalWeb"/>
              <w:tabs>
                <w:tab w:val="left" w:pos="1655"/>
              </w:tabs>
              <w:spacing w:before="0" w:beforeAutospacing="0" w:after="0" w:afterAutospacing="0"/>
              <w:rPr>
                <w:rFonts w:ascii="Arial" w:hAnsi="Arial" w:cs="Arial"/>
                <w:sz w:val="18"/>
                <w:szCs w:val="18"/>
              </w:rPr>
            </w:pPr>
            <w:r w:rsidRPr="00447B8F">
              <w:rPr>
                <w:rFonts w:ascii="Arial" w:hAnsi="Arial" w:cs="Arial"/>
                <w:sz w:val="18"/>
                <w:szCs w:val="18"/>
              </w:rPr>
              <w:t>2021-12 Edited</w:t>
            </w:r>
          </w:p>
        </w:tc>
      </w:tr>
    </w:tbl>
    <w:p w14:paraId="19073710" w14:textId="77777777" w:rsidR="00EA03BF" w:rsidRPr="00447B8F" w:rsidRDefault="00702C59">
      <w:pPr>
        <w:pStyle w:val="IPPPargraphnumbering"/>
        <w:tabs>
          <w:tab w:val="clear" w:pos="360"/>
        </w:tabs>
        <w:ind w:left="0" w:firstLine="0"/>
        <w:rPr>
          <w:b/>
          <w:bCs/>
          <w:lang w:val="en-GB"/>
        </w:rPr>
      </w:pPr>
      <w:r w:rsidRPr="00447B8F">
        <w:rPr>
          <w:rStyle w:val="PleaseReviewParagraphId"/>
          <w:lang w:val="en-GB"/>
        </w:rPr>
        <w:t>[36]</w:t>
      </w:r>
    </w:p>
    <w:p w14:paraId="44D82718" w14:textId="77777777" w:rsidR="00EA03BF" w:rsidRPr="00447B8F" w:rsidRDefault="00702C59">
      <w:pPr>
        <w:pStyle w:val="IPPContentsHead"/>
      </w:pPr>
      <w:r w:rsidRPr="00447B8F">
        <w:rPr>
          <w:rStyle w:val="PleaseReviewParagraphId"/>
          <w:b w:val="0"/>
        </w:rPr>
        <w:t>[</w:t>
      </w:r>
      <w:proofErr w:type="gramStart"/>
      <w:r w:rsidRPr="00447B8F">
        <w:rPr>
          <w:rStyle w:val="PleaseReviewParagraphId"/>
          <w:b w:val="0"/>
        </w:rPr>
        <w:t>37]</w:t>
      </w:r>
      <w:r w:rsidRPr="00447B8F">
        <w:t>CONTENTS</w:t>
      </w:r>
      <w:proofErr w:type="gramEnd"/>
    </w:p>
    <w:p w14:paraId="3360AC18" w14:textId="77777777" w:rsidR="00EA03BF" w:rsidRPr="00447B8F" w:rsidRDefault="00702C59">
      <w:pPr>
        <w:pStyle w:val="IPPPargraphnumbering"/>
        <w:tabs>
          <w:tab w:val="clear" w:pos="360"/>
        </w:tabs>
        <w:ind w:left="0" w:firstLine="0"/>
        <w:rPr>
          <w:b/>
          <w:bCs/>
          <w:lang w:val="en-GB"/>
        </w:rPr>
      </w:pPr>
      <w:r w:rsidRPr="00447B8F">
        <w:rPr>
          <w:rStyle w:val="PleaseReviewParagraphId"/>
          <w:lang w:val="en-GB"/>
        </w:rPr>
        <w:t>[</w:t>
      </w:r>
      <w:proofErr w:type="gramStart"/>
      <w:r w:rsidRPr="00447B8F">
        <w:rPr>
          <w:rStyle w:val="PleaseReviewParagraphId"/>
          <w:lang w:val="en-GB"/>
        </w:rPr>
        <w:t>38]</w:t>
      </w:r>
      <w:r w:rsidRPr="00640E4E">
        <w:rPr>
          <w:lang w:val="en-GB"/>
        </w:rPr>
        <w:t>[</w:t>
      </w:r>
      <w:proofErr w:type="gramEnd"/>
      <w:r w:rsidRPr="00640E4E">
        <w:rPr>
          <w:lang w:val="en-GB"/>
        </w:rPr>
        <w:t>to be added later]</w:t>
      </w:r>
    </w:p>
    <w:p w14:paraId="1EB6EF89" w14:textId="77777777" w:rsidR="00EA03BF" w:rsidRPr="00447B8F" w:rsidRDefault="00702C59">
      <w:pPr>
        <w:pStyle w:val="IPPPargraphnumbering"/>
        <w:tabs>
          <w:tab w:val="clear" w:pos="360"/>
        </w:tabs>
        <w:ind w:left="0" w:firstLine="0"/>
        <w:rPr>
          <w:b/>
          <w:bCs/>
          <w:lang w:val="en-GB"/>
        </w:rPr>
      </w:pPr>
      <w:r w:rsidRPr="00447B8F">
        <w:rPr>
          <w:rStyle w:val="PleaseReviewParagraphId"/>
          <w:lang w:val="en-GB"/>
        </w:rPr>
        <w:t>[</w:t>
      </w:r>
      <w:proofErr w:type="gramStart"/>
      <w:r w:rsidRPr="00447B8F">
        <w:rPr>
          <w:rStyle w:val="PleaseReviewParagraphId"/>
          <w:lang w:val="en-GB"/>
        </w:rPr>
        <w:t>39]</w:t>
      </w:r>
      <w:r w:rsidRPr="00447B8F">
        <w:rPr>
          <w:b/>
          <w:bCs/>
          <w:lang w:val="en-GB"/>
        </w:rPr>
        <w:t>Adoption</w:t>
      </w:r>
      <w:proofErr w:type="gramEnd"/>
      <w:r w:rsidRPr="00447B8F">
        <w:rPr>
          <w:b/>
          <w:bCs/>
          <w:lang w:val="en-GB"/>
        </w:rPr>
        <w:t xml:space="preserve"> </w:t>
      </w:r>
    </w:p>
    <w:p w14:paraId="6B1013F0" w14:textId="77777777" w:rsidR="00EA03BF" w:rsidRPr="00447B8F" w:rsidRDefault="00702C59">
      <w:pPr>
        <w:pStyle w:val="IPPParagraphnumbering"/>
        <w:numPr>
          <w:ilvl w:val="0"/>
          <w:numId w:val="0"/>
        </w:numPr>
        <w:rPr>
          <w:lang w:val="en-GB"/>
        </w:rPr>
      </w:pPr>
      <w:r w:rsidRPr="00447B8F">
        <w:rPr>
          <w:rStyle w:val="PleaseReviewParagraphId"/>
          <w:lang w:val="en-GB"/>
        </w:rPr>
        <w:t>[</w:t>
      </w:r>
      <w:proofErr w:type="gramStart"/>
      <w:r w:rsidRPr="00447B8F">
        <w:rPr>
          <w:rStyle w:val="PleaseReviewParagraphId"/>
          <w:lang w:val="en-GB"/>
        </w:rPr>
        <w:t>40]</w:t>
      </w:r>
      <w:r w:rsidRPr="00447B8F">
        <w:rPr>
          <w:lang w:val="en-GB"/>
        </w:rPr>
        <w:t>This</w:t>
      </w:r>
      <w:proofErr w:type="gramEnd"/>
      <w:r w:rsidRPr="00447B8F">
        <w:rPr>
          <w:lang w:val="en-GB"/>
        </w:rPr>
        <w:t xml:space="preserve"> diagnostic protocol was adopted by the Standards Committee on behalf of the Commission on Phytosanitary Measures in [Month 20--]. [to be completed after adoption] </w:t>
      </w:r>
    </w:p>
    <w:p w14:paraId="62D9CEBA" w14:textId="5A9CF38E" w:rsidR="00EA03BF" w:rsidRPr="00447B8F" w:rsidRDefault="00702C59">
      <w:pPr>
        <w:pStyle w:val="IPPParagraphnumbering"/>
        <w:numPr>
          <w:ilvl w:val="0"/>
          <w:numId w:val="0"/>
        </w:numPr>
        <w:rPr>
          <w:lang w:val="en-GB"/>
        </w:rPr>
      </w:pPr>
      <w:r w:rsidRPr="00447B8F">
        <w:rPr>
          <w:rStyle w:val="PleaseReviewParagraphId"/>
          <w:lang w:val="en-GB"/>
        </w:rPr>
        <w:lastRenderedPageBreak/>
        <w:t>[</w:t>
      </w:r>
      <w:proofErr w:type="gramStart"/>
      <w:r w:rsidRPr="00447B8F">
        <w:rPr>
          <w:rStyle w:val="PleaseReviewParagraphId"/>
          <w:lang w:val="en-GB"/>
        </w:rPr>
        <w:t>41]</w:t>
      </w:r>
      <w:r w:rsidRPr="00447B8F">
        <w:rPr>
          <w:lang w:val="en-GB"/>
        </w:rPr>
        <w:t>The</w:t>
      </w:r>
      <w:proofErr w:type="gramEnd"/>
      <w:r w:rsidRPr="00447B8F">
        <w:rPr>
          <w:lang w:val="en-GB"/>
        </w:rPr>
        <w:t xml:space="preserve"> annex is a prescriptive part of ISPM 27 (</w:t>
      </w:r>
      <w:r w:rsidRPr="00447B8F">
        <w:rPr>
          <w:i/>
          <w:lang w:val="en-GB"/>
        </w:rPr>
        <w:t>Diagnostic protocols for regulated pests</w:t>
      </w:r>
      <w:r w:rsidRPr="00447B8F">
        <w:rPr>
          <w:lang w:val="en-GB"/>
        </w:rPr>
        <w:t xml:space="preserve">). </w:t>
      </w:r>
    </w:p>
    <w:p w14:paraId="58DCAF2E" w14:textId="77777777" w:rsidR="00EA03BF" w:rsidRPr="00447B8F" w:rsidRDefault="00702C59">
      <w:pPr>
        <w:pStyle w:val="IPPHeading1"/>
        <w:rPr>
          <w:lang w:eastAsia="es-ES"/>
        </w:rPr>
      </w:pPr>
      <w:r w:rsidRPr="00447B8F">
        <w:rPr>
          <w:rStyle w:val="PleaseReviewParagraphId"/>
          <w:b w:val="0"/>
        </w:rPr>
        <w:t>[42]</w:t>
      </w:r>
      <w:r w:rsidRPr="00447B8F">
        <w:t>1.</w:t>
      </w:r>
      <w:r w:rsidRPr="00447B8F">
        <w:tab/>
        <w:t>Pest information</w:t>
      </w:r>
    </w:p>
    <w:p w14:paraId="253949FC" w14:textId="12495B0B" w:rsidR="00EA03BF" w:rsidRPr="00447B8F" w:rsidRDefault="00702C59">
      <w:pPr>
        <w:pStyle w:val="IPPParagraphnumbering"/>
        <w:numPr>
          <w:ilvl w:val="0"/>
          <w:numId w:val="0"/>
        </w:numPr>
        <w:rPr>
          <w:lang w:val="en-GB"/>
        </w:rPr>
      </w:pPr>
      <w:r w:rsidRPr="00447B8F">
        <w:rPr>
          <w:rStyle w:val="PleaseReviewParagraphId"/>
          <w:lang w:val="en-GB"/>
        </w:rPr>
        <w:t>[43]</w:t>
      </w:r>
      <w:proofErr w:type="spellStart"/>
      <w:r w:rsidRPr="00447B8F">
        <w:rPr>
          <w:lang w:val="en-GB"/>
        </w:rPr>
        <w:t>Huanglongbing</w:t>
      </w:r>
      <w:proofErr w:type="spellEnd"/>
      <w:r w:rsidRPr="00447B8F">
        <w:rPr>
          <w:lang w:val="en-GB"/>
        </w:rPr>
        <w:t xml:space="preserve"> (HLB), </w:t>
      </w:r>
      <w:r w:rsidRPr="00447B8F">
        <w:rPr>
          <w:lang w:val="en-GB" w:eastAsia="es-ES"/>
        </w:rPr>
        <w:t>caused by ‘</w:t>
      </w:r>
      <w:proofErr w:type="spellStart"/>
      <w:r w:rsidRPr="00447B8F">
        <w:rPr>
          <w:i/>
          <w:lang w:val="en-GB" w:eastAsia="es-ES"/>
        </w:rPr>
        <w:t>Candidatus</w:t>
      </w:r>
      <w:proofErr w:type="spellEnd"/>
      <w:r w:rsidRPr="00447B8F">
        <w:rPr>
          <w:lang w:val="en-GB" w:eastAsia="es-ES"/>
        </w:rPr>
        <w:t xml:space="preserve"> </w:t>
      </w:r>
      <w:proofErr w:type="spellStart"/>
      <w:r w:rsidRPr="00447B8F">
        <w:rPr>
          <w:lang w:val="en-GB" w:eastAsia="es-ES"/>
        </w:rPr>
        <w:t>Liberibacter</w:t>
      </w:r>
      <w:proofErr w:type="spellEnd"/>
      <w:r w:rsidRPr="00447B8F">
        <w:rPr>
          <w:lang w:val="en-GB" w:eastAsia="es-ES"/>
        </w:rPr>
        <w:t>’ species</w:t>
      </w:r>
      <w:r w:rsidRPr="00447B8F">
        <w:rPr>
          <w:lang w:val="en-GB"/>
        </w:rPr>
        <w:t xml:space="preserve"> and also known as citrus greening</w:t>
      </w:r>
      <w:r w:rsidRPr="00447B8F">
        <w:rPr>
          <w:lang w:val="en-GB" w:eastAsia="es-ES"/>
        </w:rPr>
        <w:t xml:space="preserve">, </w:t>
      </w:r>
      <w:r w:rsidRPr="00447B8F">
        <w:rPr>
          <w:lang w:val="en-GB"/>
        </w:rPr>
        <w:t xml:space="preserve">is one of the most destructive and widespread diseases of citrus in Asia, Africa and the Americas, affecting mainly </w:t>
      </w:r>
      <w:r w:rsidRPr="00447B8F">
        <w:rPr>
          <w:i/>
          <w:iCs/>
          <w:lang w:val="en-GB"/>
        </w:rPr>
        <w:t>Citrus</w:t>
      </w:r>
      <w:r w:rsidRPr="00447B8F">
        <w:rPr>
          <w:lang w:val="en-GB"/>
        </w:rPr>
        <w:t xml:space="preserve"> species, cultivars and hybrids and, to a lesser extent, some other hosts within the</w:t>
      </w:r>
      <w:r w:rsidRPr="00447B8F">
        <w:rPr>
          <w:i/>
          <w:lang w:val="en-GB"/>
        </w:rPr>
        <w:t xml:space="preserve"> </w:t>
      </w:r>
      <w:proofErr w:type="spellStart"/>
      <w:r w:rsidRPr="00447B8F">
        <w:rPr>
          <w:lang w:val="en-GB"/>
        </w:rPr>
        <w:t>Rutaceae</w:t>
      </w:r>
      <w:proofErr w:type="spellEnd"/>
      <w:r w:rsidRPr="00447B8F">
        <w:rPr>
          <w:lang w:val="en-GB"/>
        </w:rPr>
        <w:t xml:space="preserve"> (CABI, 2021</w:t>
      </w:r>
      <w:r w:rsidR="002923CF" w:rsidRPr="00447B8F">
        <w:rPr>
          <w:lang w:val="en-GB"/>
        </w:rPr>
        <w:t>; EPPO, 2021</w:t>
      </w:r>
      <w:r w:rsidRPr="00447B8F">
        <w:rPr>
          <w:lang w:val="en-GB"/>
        </w:rPr>
        <w:t>).</w:t>
      </w:r>
      <w:r w:rsidR="00837E34" w:rsidRPr="00447B8F">
        <w:rPr>
          <w:rStyle w:val="FootnoteReference"/>
          <w:lang w:val="en-GB"/>
        </w:rPr>
        <w:footnoteReference w:id="1"/>
      </w:r>
      <w:r w:rsidRPr="00447B8F">
        <w:rPr>
          <w:lang w:val="en-GB"/>
        </w:rPr>
        <w:t xml:space="preserve"> The ‘</w:t>
      </w:r>
      <w:r w:rsidRPr="00447B8F">
        <w:rPr>
          <w:i/>
          <w:lang w:val="en-GB"/>
        </w:rPr>
        <w:t>Ca. </w:t>
      </w:r>
      <w:proofErr w:type="spellStart"/>
      <w:r w:rsidRPr="00447B8F">
        <w:rPr>
          <w:lang w:val="en-GB"/>
        </w:rPr>
        <w:t>Liberibacter</w:t>
      </w:r>
      <w:proofErr w:type="spellEnd"/>
      <w:r w:rsidRPr="00447B8F">
        <w:rPr>
          <w:lang w:val="en-GB"/>
        </w:rPr>
        <w:t>’ species associated with the disease are tra</w:t>
      </w:r>
      <w:r w:rsidRPr="00447B8F">
        <w:rPr>
          <w:lang w:val="en-GB" w:eastAsia="zh-CN"/>
        </w:rPr>
        <w:t>n</w:t>
      </w:r>
      <w:r w:rsidRPr="00447B8F">
        <w:rPr>
          <w:lang w:val="en-GB"/>
        </w:rPr>
        <w:t>smit</w:t>
      </w:r>
      <w:r w:rsidRPr="00447B8F">
        <w:rPr>
          <w:lang w:val="en-GB" w:eastAsia="zh-CN"/>
        </w:rPr>
        <w:t>te</w:t>
      </w:r>
      <w:r w:rsidRPr="00447B8F">
        <w:rPr>
          <w:lang w:val="en-GB"/>
        </w:rPr>
        <w:t xml:space="preserve">d by the psyllids </w:t>
      </w:r>
      <w:proofErr w:type="spellStart"/>
      <w:r w:rsidRPr="00447B8F">
        <w:rPr>
          <w:i/>
          <w:lang w:val="en-GB"/>
        </w:rPr>
        <w:t>Diaphorina</w:t>
      </w:r>
      <w:proofErr w:type="spellEnd"/>
      <w:r w:rsidRPr="00447B8F">
        <w:rPr>
          <w:lang w:val="en-GB"/>
        </w:rPr>
        <w:t xml:space="preserve"> </w:t>
      </w:r>
      <w:proofErr w:type="spellStart"/>
      <w:r w:rsidRPr="00447B8F">
        <w:rPr>
          <w:i/>
          <w:lang w:val="en-GB"/>
        </w:rPr>
        <w:t>citri</w:t>
      </w:r>
      <w:proofErr w:type="spellEnd"/>
      <w:r w:rsidRPr="00447B8F">
        <w:rPr>
          <w:i/>
          <w:lang w:val="en-GB"/>
        </w:rPr>
        <w:t xml:space="preserve"> </w:t>
      </w:r>
      <w:r w:rsidRPr="00447B8F">
        <w:rPr>
          <w:iCs/>
          <w:lang w:val="en-GB"/>
        </w:rPr>
        <w:t>(EPPO, 2005),</w:t>
      </w:r>
      <w:r w:rsidRPr="00447B8F">
        <w:rPr>
          <w:i/>
          <w:lang w:val="en-GB"/>
        </w:rPr>
        <w:t xml:space="preserve"> </w:t>
      </w:r>
      <w:proofErr w:type="spellStart"/>
      <w:r w:rsidRPr="00447B8F">
        <w:rPr>
          <w:i/>
          <w:lang w:val="en-GB"/>
        </w:rPr>
        <w:t>Trioza</w:t>
      </w:r>
      <w:proofErr w:type="spellEnd"/>
      <w:r w:rsidRPr="00447B8F">
        <w:rPr>
          <w:lang w:val="en-GB"/>
        </w:rPr>
        <w:t xml:space="preserve"> </w:t>
      </w:r>
      <w:proofErr w:type="spellStart"/>
      <w:r w:rsidRPr="00447B8F">
        <w:rPr>
          <w:i/>
          <w:lang w:val="en-GB"/>
        </w:rPr>
        <w:t>erytreae</w:t>
      </w:r>
      <w:proofErr w:type="spellEnd"/>
      <w:r w:rsidRPr="00447B8F">
        <w:rPr>
          <w:lang w:val="en-GB"/>
        </w:rPr>
        <w:t xml:space="preserve"> </w:t>
      </w:r>
      <w:r w:rsidRPr="00447B8F">
        <w:rPr>
          <w:rFonts w:eastAsia="SimSun"/>
          <w:lang w:val="en-GB" w:eastAsia="zh-CN"/>
        </w:rPr>
        <w:t xml:space="preserve">and </w:t>
      </w:r>
      <w:proofErr w:type="spellStart"/>
      <w:r w:rsidRPr="00447B8F">
        <w:rPr>
          <w:i/>
          <w:iCs/>
          <w:lang w:val="en-GB"/>
        </w:rPr>
        <w:t>Cacopsylla</w:t>
      </w:r>
      <w:proofErr w:type="spellEnd"/>
      <w:r w:rsidRPr="00447B8F">
        <w:rPr>
          <w:lang w:val="en-GB"/>
        </w:rPr>
        <w:t xml:space="preserve"> </w:t>
      </w:r>
      <w:proofErr w:type="spellStart"/>
      <w:r w:rsidRPr="00447B8F">
        <w:rPr>
          <w:i/>
          <w:iCs/>
          <w:lang w:val="en-GB"/>
        </w:rPr>
        <w:t>citrisuga</w:t>
      </w:r>
      <w:proofErr w:type="spellEnd"/>
      <w:r w:rsidRPr="00447B8F">
        <w:rPr>
          <w:lang w:val="en-GB"/>
        </w:rPr>
        <w:t xml:space="preserve"> </w:t>
      </w:r>
      <w:r w:rsidRPr="00447B8F">
        <w:rPr>
          <w:rFonts w:eastAsia="Calibri"/>
          <w:lang w:val="en-GB" w:eastAsia="es-ES"/>
        </w:rPr>
        <w:t xml:space="preserve">(Cen </w:t>
      </w:r>
      <w:r w:rsidRPr="00447B8F">
        <w:rPr>
          <w:rFonts w:eastAsia="Calibri"/>
          <w:i/>
          <w:lang w:val="en-GB" w:eastAsia="es-ES"/>
        </w:rPr>
        <w:t>et al</w:t>
      </w:r>
      <w:r w:rsidRPr="00640E4E">
        <w:rPr>
          <w:rFonts w:eastAsia="Calibri"/>
          <w:i/>
          <w:iCs/>
          <w:lang w:val="en-GB" w:eastAsia="es-ES"/>
        </w:rPr>
        <w:t>.</w:t>
      </w:r>
      <w:r w:rsidRPr="00447B8F">
        <w:rPr>
          <w:rFonts w:eastAsia="Calibri"/>
          <w:lang w:val="en-GB" w:eastAsia="es-ES"/>
        </w:rPr>
        <w:t xml:space="preserve">, 2012); </w:t>
      </w:r>
      <w:r w:rsidRPr="00447B8F">
        <w:rPr>
          <w:lang w:val="en-GB"/>
        </w:rPr>
        <w:t>‘</w:t>
      </w:r>
      <w:proofErr w:type="spellStart"/>
      <w:r w:rsidRPr="00447B8F">
        <w:rPr>
          <w:rFonts w:eastAsia="Calibri"/>
          <w:i/>
          <w:lang w:val="en-GB" w:eastAsia="es-ES"/>
        </w:rPr>
        <w:t>Candidatus</w:t>
      </w:r>
      <w:proofErr w:type="spellEnd"/>
      <w:r w:rsidRPr="00447B8F">
        <w:rPr>
          <w:rFonts w:eastAsia="Calibri"/>
          <w:lang w:val="en-GB" w:eastAsia="es-ES"/>
        </w:rPr>
        <w:t xml:space="preserve"> </w:t>
      </w:r>
      <w:proofErr w:type="spellStart"/>
      <w:r w:rsidRPr="00447B8F">
        <w:rPr>
          <w:rFonts w:eastAsia="Calibri"/>
          <w:lang w:val="en-GB" w:eastAsia="es-ES"/>
        </w:rPr>
        <w:t>Liberibacter</w:t>
      </w:r>
      <w:proofErr w:type="spellEnd"/>
      <w:r w:rsidRPr="00447B8F">
        <w:rPr>
          <w:rFonts w:eastAsia="Calibri"/>
          <w:lang w:val="en-GB" w:eastAsia="es-ES"/>
        </w:rPr>
        <w:t xml:space="preserve"> asiaticus</w:t>
      </w:r>
      <w:r w:rsidRPr="00447B8F">
        <w:rPr>
          <w:bCs/>
          <w:lang w:val="en-GB"/>
        </w:rPr>
        <w:t>’</w:t>
      </w:r>
      <w:r w:rsidRPr="00447B8F">
        <w:rPr>
          <w:rFonts w:eastAsia="Calibri"/>
          <w:lang w:val="en-GB" w:eastAsia="es-ES"/>
        </w:rPr>
        <w:t xml:space="preserve"> </w:t>
      </w:r>
      <w:r w:rsidR="005C731B" w:rsidRPr="00447B8F">
        <w:rPr>
          <w:rFonts w:eastAsia="Calibri"/>
          <w:lang w:val="en-GB" w:eastAsia="es-ES"/>
        </w:rPr>
        <w:t>h</w:t>
      </w:r>
      <w:r w:rsidRPr="00447B8F">
        <w:rPr>
          <w:rFonts w:eastAsia="Calibri"/>
          <w:lang w:val="en-GB" w:eastAsia="es-ES"/>
        </w:rPr>
        <w:t xml:space="preserve">as also </w:t>
      </w:r>
      <w:r w:rsidR="005C731B" w:rsidRPr="00447B8F">
        <w:rPr>
          <w:rFonts w:eastAsia="Calibri"/>
          <w:lang w:val="en-GB" w:eastAsia="es-ES"/>
        </w:rPr>
        <w:t xml:space="preserve">been </w:t>
      </w:r>
      <w:r w:rsidRPr="00447B8F">
        <w:rPr>
          <w:rFonts w:eastAsia="Calibri"/>
          <w:lang w:val="en-GB" w:eastAsia="es-ES"/>
        </w:rPr>
        <w:t>detected in</w:t>
      </w:r>
      <w:r w:rsidRPr="00447B8F">
        <w:rPr>
          <w:rFonts w:eastAsia="SimSun"/>
          <w:lang w:val="en-GB" w:eastAsia="zh-CN"/>
        </w:rPr>
        <w:t xml:space="preserve"> </w:t>
      </w:r>
      <w:proofErr w:type="spellStart"/>
      <w:r w:rsidRPr="00447B8F">
        <w:rPr>
          <w:rFonts w:eastAsia="Calibri"/>
          <w:i/>
          <w:lang w:val="en-GB" w:eastAsia="es-ES"/>
        </w:rPr>
        <w:t>Diaphorina</w:t>
      </w:r>
      <w:proofErr w:type="spellEnd"/>
      <w:r w:rsidRPr="00447B8F">
        <w:rPr>
          <w:rFonts w:eastAsia="Calibri"/>
          <w:lang w:val="en-GB" w:eastAsia="es-ES"/>
        </w:rPr>
        <w:t xml:space="preserve"> </w:t>
      </w:r>
      <w:r w:rsidRPr="00447B8F">
        <w:rPr>
          <w:rFonts w:eastAsia="Calibri"/>
          <w:i/>
          <w:lang w:val="en-GB" w:eastAsia="es-ES"/>
        </w:rPr>
        <w:t xml:space="preserve">communis </w:t>
      </w:r>
      <w:r w:rsidRPr="00447B8F">
        <w:rPr>
          <w:rFonts w:eastAsia="Calibri"/>
          <w:lang w:val="en-GB" w:eastAsia="es-ES"/>
        </w:rPr>
        <w:t xml:space="preserve">identified in Bhutan (Donovan </w:t>
      </w:r>
      <w:r w:rsidRPr="00447B8F">
        <w:rPr>
          <w:rFonts w:eastAsia="Calibri"/>
          <w:i/>
          <w:lang w:val="en-GB" w:eastAsia="es-ES"/>
        </w:rPr>
        <w:t>et al.</w:t>
      </w:r>
      <w:r w:rsidRPr="00447B8F">
        <w:rPr>
          <w:rFonts w:eastAsia="Calibri"/>
          <w:lang w:val="en-GB" w:eastAsia="es-ES"/>
        </w:rPr>
        <w:t>, 2012).</w:t>
      </w:r>
      <w:r w:rsidRPr="00447B8F">
        <w:rPr>
          <w:lang w:val="en-GB"/>
        </w:rPr>
        <w:t xml:space="preserve"> </w:t>
      </w:r>
    </w:p>
    <w:p w14:paraId="21D80CF5" w14:textId="77777777" w:rsidR="00EA03BF" w:rsidRPr="00447B8F" w:rsidRDefault="00702C59">
      <w:pPr>
        <w:pStyle w:val="IPPParagraphnumbering"/>
        <w:numPr>
          <w:ilvl w:val="0"/>
          <w:numId w:val="0"/>
        </w:numPr>
        <w:rPr>
          <w:szCs w:val="22"/>
          <w:lang w:val="en-GB" w:eastAsia="zh-CN"/>
        </w:rPr>
      </w:pPr>
      <w:r w:rsidRPr="00447B8F">
        <w:rPr>
          <w:rStyle w:val="PleaseReviewParagraphId"/>
          <w:lang w:val="en-GB"/>
        </w:rPr>
        <w:t>[</w:t>
      </w:r>
      <w:proofErr w:type="gramStart"/>
      <w:r w:rsidRPr="00447B8F">
        <w:rPr>
          <w:rStyle w:val="PleaseReviewParagraphId"/>
          <w:lang w:val="en-GB"/>
        </w:rPr>
        <w:t>45]</w:t>
      </w:r>
      <w:proofErr w:type="spellStart"/>
      <w:r w:rsidRPr="00447B8F">
        <w:rPr>
          <w:szCs w:val="22"/>
          <w:lang w:val="en-GB"/>
        </w:rPr>
        <w:t>Huanglongbing</w:t>
      </w:r>
      <w:proofErr w:type="spellEnd"/>
      <w:proofErr w:type="gramEnd"/>
      <w:r w:rsidRPr="00447B8F">
        <w:rPr>
          <w:szCs w:val="22"/>
          <w:lang w:val="en-GB" w:eastAsia="zh-CN"/>
        </w:rPr>
        <w:t>-like</w:t>
      </w:r>
      <w:r w:rsidRPr="00447B8F">
        <w:rPr>
          <w:szCs w:val="22"/>
          <w:lang w:val="en-GB"/>
        </w:rPr>
        <w:t xml:space="preserve"> symptoms w</w:t>
      </w:r>
      <w:r w:rsidRPr="00447B8F">
        <w:rPr>
          <w:szCs w:val="22"/>
          <w:lang w:val="en-GB" w:eastAsia="zh-CN"/>
        </w:rPr>
        <w:t>ere</w:t>
      </w:r>
      <w:r w:rsidRPr="00447B8F">
        <w:rPr>
          <w:szCs w:val="22"/>
          <w:lang w:val="en-GB"/>
        </w:rPr>
        <w:t xml:space="preserve"> described for the first time in </w:t>
      </w:r>
      <w:smartTag w:uri="urn:schemas-microsoft-com:office:smarttags" w:element="metricconverter">
        <w:smartTagPr>
          <w:attr w:name="ProductID" w:val="1919 in"/>
        </w:smartTagPr>
        <w:r w:rsidRPr="00447B8F">
          <w:rPr>
            <w:szCs w:val="22"/>
            <w:lang w:val="en-GB"/>
          </w:rPr>
          <w:t>1919 in</w:t>
        </w:r>
      </w:smartTag>
      <w:r w:rsidRPr="00447B8F">
        <w:rPr>
          <w:szCs w:val="22"/>
          <w:lang w:val="en-GB"/>
        </w:rPr>
        <w:t xml:space="preserve"> China and then in </w:t>
      </w:r>
      <w:smartTag w:uri="urn:schemas-microsoft-com:office:smarttags" w:element="metricconverter">
        <w:smartTagPr>
          <w:attr w:name="ProductID" w:val="1921 in"/>
        </w:smartTagPr>
        <w:r w:rsidRPr="00447B8F">
          <w:rPr>
            <w:szCs w:val="22"/>
            <w:lang w:val="en-GB"/>
          </w:rPr>
          <w:t>1921 in</w:t>
        </w:r>
      </w:smartTag>
      <w:r w:rsidRPr="00447B8F">
        <w:rPr>
          <w:szCs w:val="22"/>
          <w:lang w:val="en-GB"/>
        </w:rPr>
        <w:t xml:space="preserve"> the </w:t>
      </w:r>
      <w:r w:rsidRPr="00447B8F">
        <w:rPr>
          <w:szCs w:val="22"/>
          <w:lang w:val="en-GB" w:eastAsia="zh-CN"/>
        </w:rPr>
        <w:t xml:space="preserve">Philippines </w:t>
      </w:r>
      <w:r w:rsidRPr="00447B8F">
        <w:rPr>
          <w:szCs w:val="22"/>
          <w:lang w:val="en-GB"/>
        </w:rPr>
        <w:t>(</w:t>
      </w:r>
      <w:proofErr w:type="spellStart"/>
      <w:r w:rsidRPr="00447B8F">
        <w:rPr>
          <w:szCs w:val="22"/>
          <w:lang w:val="en-GB"/>
        </w:rPr>
        <w:t>Bové</w:t>
      </w:r>
      <w:proofErr w:type="spellEnd"/>
      <w:r w:rsidRPr="00447B8F">
        <w:rPr>
          <w:iCs/>
          <w:szCs w:val="22"/>
          <w:lang w:val="en-GB"/>
        </w:rPr>
        <w:t>,</w:t>
      </w:r>
      <w:r w:rsidRPr="00447B8F">
        <w:rPr>
          <w:i/>
          <w:szCs w:val="22"/>
          <w:lang w:val="en-GB"/>
        </w:rPr>
        <w:t xml:space="preserve"> </w:t>
      </w:r>
      <w:r w:rsidRPr="00447B8F">
        <w:rPr>
          <w:szCs w:val="22"/>
          <w:lang w:val="en-GB"/>
        </w:rPr>
        <w:t xml:space="preserve">2006). However, </w:t>
      </w:r>
      <w:r w:rsidRPr="00447B8F">
        <w:rPr>
          <w:szCs w:val="22"/>
          <w:lang w:val="en-GB" w:eastAsia="es-MX"/>
        </w:rPr>
        <w:t xml:space="preserve">farmers in southern China had observed yellowing of their citrus trees since the late 1800s and </w:t>
      </w:r>
      <w:r w:rsidRPr="00447B8F">
        <w:rPr>
          <w:szCs w:val="22"/>
          <w:lang w:val="en-GB"/>
        </w:rPr>
        <w:t>in</w:t>
      </w:r>
      <w:r w:rsidRPr="00447B8F">
        <w:rPr>
          <w:szCs w:val="22"/>
          <w:lang w:val="en-GB" w:eastAsia="es-MX"/>
        </w:rPr>
        <w:t xml:space="preserve"> India the “citrus dieback” syndrome has been reported since the eighteenth century.</w:t>
      </w:r>
      <w:r w:rsidRPr="00447B8F">
        <w:rPr>
          <w:szCs w:val="22"/>
          <w:lang w:val="en-GB"/>
        </w:rPr>
        <w:t xml:space="preserve"> In South Africa, the first </w:t>
      </w:r>
      <w:r w:rsidRPr="00447B8F">
        <w:rPr>
          <w:szCs w:val="22"/>
          <w:lang w:val="en-GB" w:eastAsia="es-MX"/>
        </w:rPr>
        <w:t>symptoms of HLB were recorded in 1828/29 (</w:t>
      </w:r>
      <w:r w:rsidRPr="00447B8F">
        <w:rPr>
          <w:iCs/>
          <w:szCs w:val="22"/>
          <w:lang w:val="en-GB"/>
        </w:rPr>
        <w:t>Da</w:t>
      </w:r>
      <w:r w:rsidRPr="00447B8F">
        <w:rPr>
          <w:szCs w:val="22"/>
          <w:lang w:val="en-GB"/>
        </w:rPr>
        <w:t xml:space="preserve"> </w:t>
      </w:r>
      <w:proofErr w:type="spellStart"/>
      <w:r w:rsidRPr="00447B8F">
        <w:rPr>
          <w:szCs w:val="22"/>
          <w:lang w:val="en-GB"/>
        </w:rPr>
        <w:t>Graça</w:t>
      </w:r>
      <w:proofErr w:type="spellEnd"/>
      <w:r w:rsidRPr="00447B8F">
        <w:rPr>
          <w:szCs w:val="22"/>
          <w:lang w:val="en-GB"/>
        </w:rPr>
        <w:t>,</w:t>
      </w:r>
      <w:r w:rsidRPr="00447B8F">
        <w:rPr>
          <w:szCs w:val="22"/>
          <w:lang w:val="en-GB" w:eastAsia="es-MX"/>
        </w:rPr>
        <w:t xml:space="preserve"> 2010)</w:t>
      </w:r>
      <w:r w:rsidRPr="00447B8F">
        <w:rPr>
          <w:szCs w:val="22"/>
          <w:lang w:val="en-GB"/>
        </w:rPr>
        <w:t xml:space="preserve">. Subsequently, HLB </w:t>
      </w:r>
      <w:r w:rsidRPr="00447B8F">
        <w:rPr>
          <w:szCs w:val="22"/>
          <w:lang w:val="en-GB" w:eastAsia="es-MX"/>
        </w:rPr>
        <w:t>has extended its distribution into many of the major citrus-producing areas of</w:t>
      </w:r>
      <w:r w:rsidRPr="00447B8F">
        <w:rPr>
          <w:szCs w:val="22"/>
          <w:lang w:val="en-GB"/>
        </w:rPr>
        <w:t xml:space="preserve"> the world.</w:t>
      </w:r>
    </w:p>
    <w:p w14:paraId="5E1D56E0" w14:textId="52CB4519" w:rsidR="00EA03BF" w:rsidRPr="00640E4E" w:rsidRDefault="00702C59" w:rsidP="00640E4E">
      <w:pPr>
        <w:pStyle w:val="IPPParagraphnumberingclose"/>
        <w:numPr>
          <w:ilvl w:val="0"/>
          <w:numId w:val="0"/>
        </w:numPr>
        <w:spacing w:after="0"/>
        <w:rPr>
          <w:color w:val="000000"/>
          <w:szCs w:val="22"/>
          <w:lang w:val="en-GB"/>
        </w:rPr>
      </w:pPr>
      <w:r w:rsidRPr="00447B8F">
        <w:rPr>
          <w:rStyle w:val="PleaseReviewParagraphId"/>
          <w:lang w:val="en-GB"/>
        </w:rPr>
        <w:t>[46]</w:t>
      </w:r>
      <w:r w:rsidRPr="00447B8F">
        <w:rPr>
          <w:szCs w:val="22"/>
          <w:lang w:val="en-GB"/>
        </w:rPr>
        <w:t xml:space="preserve">The causal agents of HLB are fastidious </w:t>
      </w:r>
      <w:r w:rsidRPr="00447B8F">
        <w:rPr>
          <w:color w:val="000000"/>
          <w:szCs w:val="22"/>
          <w:lang w:val="en-GB"/>
        </w:rPr>
        <w:t xml:space="preserve">Gram-negative </w:t>
      </w:r>
      <w:r w:rsidRPr="00447B8F">
        <w:rPr>
          <w:szCs w:val="22"/>
          <w:lang w:val="en-GB"/>
        </w:rPr>
        <w:t>bacteria in the ‘</w:t>
      </w:r>
      <w:r w:rsidRPr="00447B8F">
        <w:rPr>
          <w:i/>
          <w:szCs w:val="22"/>
          <w:lang w:val="en-GB"/>
        </w:rPr>
        <w:t>Ca. </w:t>
      </w:r>
      <w:proofErr w:type="spellStart"/>
      <w:r w:rsidRPr="00447B8F">
        <w:rPr>
          <w:szCs w:val="22"/>
          <w:lang w:val="en-GB" w:eastAsia="zh-CN"/>
        </w:rPr>
        <w:t>Liberibacter</w:t>
      </w:r>
      <w:proofErr w:type="spellEnd"/>
      <w:r w:rsidRPr="00447B8F">
        <w:rPr>
          <w:szCs w:val="22"/>
          <w:lang w:val="en-GB"/>
        </w:rPr>
        <w:t>’ genus (Garnier</w:t>
      </w:r>
      <w:r w:rsidRPr="00447B8F">
        <w:rPr>
          <w:bCs/>
          <w:szCs w:val="22"/>
          <w:lang w:val="en-GB"/>
        </w:rPr>
        <w:t xml:space="preserve">, </w:t>
      </w:r>
      <w:proofErr w:type="spellStart"/>
      <w:r w:rsidRPr="00447B8F">
        <w:rPr>
          <w:bCs/>
          <w:szCs w:val="22"/>
          <w:lang w:val="en-GB"/>
        </w:rPr>
        <w:t>Danel</w:t>
      </w:r>
      <w:proofErr w:type="spellEnd"/>
      <w:r w:rsidRPr="00447B8F">
        <w:rPr>
          <w:bCs/>
          <w:szCs w:val="22"/>
          <w:lang w:val="en-GB"/>
        </w:rPr>
        <w:t xml:space="preserve"> and </w:t>
      </w:r>
      <w:proofErr w:type="spellStart"/>
      <w:r w:rsidRPr="00447B8F">
        <w:rPr>
          <w:bCs/>
          <w:szCs w:val="22"/>
          <w:lang w:val="en-GB"/>
        </w:rPr>
        <w:t>Bové</w:t>
      </w:r>
      <w:proofErr w:type="spellEnd"/>
      <w:r w:rsidRPr="00447B8F">
        <w:rPr>
          <w:szCs w:val="22"/>
          <w:lang w:val="en-GB"/>
        </w:rPr>
        <w:t>, 1984). ‘</w:t>
      </w:r>
      <w:r w:rsidRPr="00447B8F">
        <w:rPr>
          <w:i/>
          <w:szCs w:val="22"/>
          <w:lang w:val="en-GB"/>
        </w:rPr>
        <w:t>Ca. </w:t>
      </w:r>
      <w:proofErr w:type="spellStart"/>
      <w:r w:rsidRPr="00447B8F">
        <w:rPr>
          <w:szCs w:val="22"/>
          <w:lang w:val="en-GB"/>
        </w:rPr>
        <w:t>Liberibacter</w:t>
      </w:r>
      <w:proofErr w:type="spellEnd"/>
      <w:r w:rsidRPr="00447B8F">
        <w:rPr>
          <w:szCs w:val="22"/>
          <w:lang w:val="en-GB"/>
        </w:rPr>
        <w:t>’ species</w:t>
      </w:r>
      <w:r w:rsidRPr="00447B8F">
        <w:rPr>
          <w:rStyle w:val="A4"/>
          <w:lang w:val="en-GB"/>
        </w:rPr>
        <w:t xml:space="preserve"> </w:t>
      </w:r>
      <w:r w:rsidRPr="00447B8F">
        <w:rPr>
          <w:szCs w:val="22"/>
          <w:lang w:val="en-GB"/>
        </w:rPr>
        <w:t xml:space="preserve">are restricted to the sieve tubes within the phloem </w:t>
      </w:r>
      <w:r w:rsidR="00153748" w:rsidRPr="00447B8F">
        <w:rPr>
          <w:szCs w:val="22"/>
          <w:lang w:val="en-GB"/>
        </w:rPr>
        <w:t>tissues</w:t>
      </w:r>
      <w:r w:rsidRPr="00447B8F">
        <w:rPr>
          <w:szCs w:val="22"/>
          <w:lang w:val="en-GB"/>
        </w:rPr>
        <w:t xml:space="preserve"> and are unevenly distributed within the host plant (</w:t>
      </w:r>
      <w:proofErr w:type="spellStart"/>
      <w:r w:rsidRPr="00447B8F">
        <w:rPr>
          <w:szCs w:val="22"/>
          <w:lang w:val="en-GB"/>
        </w:rPr>
        <w:t>Jagoueix</w:t>
      </w:r>
      <w:proofErr w:type="spellEnd"/>
      <w:r w:rsidRPr="00447B8F">
        <w:rPr>
          <w:szCs w:val="22"/>
          <w:lang w:val="en-GB"/>
        </w:rPr>
        <w:t xml:space="preserve">, </w:t>
      </w:r>
      <w:proofErr w:type="spellStart"/>
      <w:r w:rsidRPr="00447B8F">
        <w:rPr>
          <w:bCs/>
          <w:szCs w:val="22"/>
          <w:lang w:val="en-GB"/>
        </w:rPr>
        <w:t>Bové</w:t>
      </w:r>
      <w:proofErr w:type="spellEnd"/>
      <w:r w:rsidRPr="00447B8F">
        <w:rPr>
          <w:bCs/>
          <w:szCs w:val="22"/>
          <w:lang w:val="en-GB"/>
        </w:rPr>
        <w:t xml:space="preserve"> and Garnier</w:t>
      </w:r>
      <w:r w:rsidRPr="00447B8F">
        <w:rPr>
          <w:szCs w:val="22"/>
          <w:lang w:val="en-GB"/>
        </w:rPr>
        <w:t>, 1994). The pathogenic ‘</w:t>
      </w:r>
      <w:r w:rsidRPr="00447B8F">
        <w:rPr>
          <w:i/>
          <w:szCs w:val="22"/>
          <w:lang w:val="en-GB"/>
        </w:rPr>
        <w:t>Ca. </w:t>
      </w:r>
      <w:proofErr w:type="spellStart"/>
      <w:r w:rsidRPr="00447B8F">
        <w:rPr>
          <w:szCs w:val="22"/>
          <w:lang w:val="en-GB"/>
        </w:rPr>
        <w:t>Liberibacter</w:t>
      </w:r>
      <w:proofErr w:type="spellEnd"/>
      <w:r w:rsidRPr="00447B8F">
        <w:rPr>
          <w:szCs w:val="22"/>
          <w:lang w:val="en-GB"/>
        </w:rPr>
        <w:t>’ species were discovered by electron microscopy</w:t>
      </w:r>
      <w:r w:rsidRPr="00447B8F">
        <w:rPr>
          <w:szCs w:val="22"/>
          <w:lang w:val="en-GB" w:eastAsia="en-AU"/>
        </w:rPr>
        <w:t xml:space="preserve"> i</w:t>
      </w:r>
      <w:r w:rsidRPr="00447B8F">
        <w:rPr>
          <w:szCs w:val="22"/>
          <w:lang w:val="en-GB"/>
        </w:rPr>
        <w:t>n citrus trees with HLB symptoms. Three species of ‘</w:t>
      </w:r>
      <w:r w:rsidRPr="00447B8F">
        <w:rPr>
          <w:i/>
          <w:szCs w:val="22"/>
          <w:lang w:val="en-GB"/>
        </w:rPr>
        <w:t>Ca. </w:t>
      </w:r>
      <w:proofErr w:type="spellStart"/>
      <w:r w:rsidRPr="00447B8F">
        <w:rPr>
          <w:szCs w:val="22"/>
          <w:lang w:val="en-GB"/>
        </w:rPr>
        <w:t>Liberibacter</w:t>
      </w:r>
      <w:proofErr w:type="spellEnd"/>
      <w:r w:rsidRPr="00447B8F">
        <w:rPr>
          <w:szCs w:val="22"/>
          <w:lang w:val="en-GB"/>
        </w:rPr>
        <w:t>’ have been associated with HLB and are differentiated based on the nucleotide sequence in the 16S ribosomal gene operon</w:t>
      </w:r>
      <w:r w:rsidRPr="00447B8F">
        <w:rPr>
          <w:color w:val="000000"/>
          <w:szCs w:val="22"/>
          <w:lang w:val="en-GB"/>
        </w:rPr>
        <w:t xml:space="preserve"> (</w:t>
      </w:r>
      <w:proofErr w:type="spellStart"/>
      <w:r w:rsidRPr="00447B8F">
        <w:rPr>
          <w:color w:val="000000"/>
          <w:szCs w:val="22"/>
          <w:lang w:val="en-GB"/>
        </w:rPr>
        <w:t>Jagoueix</w:t>
      </w:r>
      <w:proofErr w:type="spellEnd"/>
      <w:r w:rsidRPr="00447B8F">
        <w:rPr>
          <w:szCs w:val="22"/>
          <w:lang w:val="en-GB"/>
        </w:rPr>
        <w:t xml:space="preserve">, </w:t>
      </w:r>
      <w:proofErr w:type="spellStart"/>
      <w:r w:rsidRPr="00447B8F">
        <w:rPr>
          <w:bCs/>
          <w:szCs w:val="22"/>
          <w:lang w:val="en-GB"/>
        </w:rPr>
        <w:t>Bové</w:t>
      </w:r>
      <w:proofErr w:type="spellEnd"/>
      <w:r w:rsidRPr="00447B8F">
        <w:rPr>
          <w:bCs/>
          <w:szCs w:val="22"/>
          <w:lang w:val="en-GB"/>
        </w:rPr>
        <w:t xml:space="preserve"> and Garnier</w:t>
      </w:r>
      <w:r w:rsidRPr="00447B8F">
        <w:rPr>
          <w:color w:val="000000"/>
          <w:szCs w:val="22"/>
          <w:lang w:val="en-GB"/>
        </w:rPr>
        <w:t>, 1994)</w:t>
      </w:r>
      <w:r w:rsidRPr="00447B8F">
        <w:rPr>
          <w:szCs w:val="22"/>
          <w:lang w:val="en-GB"/>
        </w:rPr>
        <w:t>.</w:t>
      </w:r>
      <w:r w:rsidR="002F385E" w:rsidRPr="00447B8F">
        <w:rPr>
          <w:szCs w:val="22"/>
          <w:lang w:val="en-GB"/>
        </w:rPr>
        <w:t xml:space="preserve"> </w:t>
      </w:r>
      <w:r w:rsidR="006A1659" w:rsidRPr="00447B8F">
        <w:rPr>
          <w:szCs w:val="22"/>
          <w:lang w:val="en-GB"/>
        </w:rPr>
        <w:t>Bacterium titr</w:t>
      </w:r>
      <w:r w:rsidR="00781699" w:rsidRPr="00447B8F">
        <w:rPr>
          <w:szCs w:val="22"/>
          <w:lang w:val="en-GB"/>
        </w:rPr>
        <w:t>e</w:t>
      </w:r>
      <w:r w:rsidR="006A1659" w:rsidRPr="00447B8F">
        <w:rPr>
          <w:szCs w:val="22"/>
          <w:lang w:val="en-GB"/>
        </w:rPr>
        <w:t xml:space="preserve">s in the phloem vary depending on </w:t>
      </w:r>
      <w:r w:rsidR="006312A4" w:rsidRPr="00447B8F">
        <w:rPr>
          <w:szCs w:val="22"/>
          <w:lang w:val="en-GB"/>
        </w:rPr>
        <w:t>‘</w:t>
      </w:r>
      <w:r w:rsidR="006A1659" w:rsidRPr="00640E4E">
        <w:rPr>
          <w:i/>
          <w:iCs/>
          <w:szCs w:val="22"/>
          <w:lang w:val="en-GB"/>
        </w:rPr>
        <w:t>Ca.</w:t>
      </w:r>
      <w:r w:rsidR="006312A4" w:rsidRPr="00447B8F">
        <w:rPr>
          <w:szCs w:val="22"/>
          <w:lang w:val="en-GB"/>
        </w:rPr>
        <w:t> </w:t>
      </w:r>
      <w:proofErr w:type="spellStart"/>
      <w:r w:rsidR="006A1659" w:rsidRPr="00447B8F">
        <w:rPr>
          <w:szCs w:val="22"/>
          <w:lang w:val="en-GB"/>
        </w:rPr>
        <w:t>Liberibacter</w:t>
      </w:r>
      <w:proofErr w:type="spellEnd"/>
      <w:r w:rsidR="006312A4" w:rsidRPr="00447B8F">
        <w:rPr>
          <w:szCs w:val="22"/>
          <w:lang w:val="en-GB"/>
        </w:rPr>
        <w:t>’</w:t>
      </w:r>
      <w:r w:rsidR="006A1659" w:rsidRPr="00447B8F">
        <w:rPr>
          <w:szCs w:val="22"/>
          <w:lang w:val="en-GB"/>
        </w:rPr>
        <w:t xml:space="preserve"> or plant species, plant organ, and the climatic or environmental conditions </w:t>
      </w:r>
      <w:r w:rsidR="00DC1B50" w:rsidRPr="00447B8F">
        <w:rPr>
          <w:szCs w:val="22"/>
          <w:lang w:val="en-GB"/>
        </w:rPr>
        <w:t>to which</w:t>
      </w:r>
      <w:r w:rsidR="006A1659" w:rsidRPr="00447B8F">
        <w:rPr>
          <w:szCs w:val="22"/>
          <w:lang w:val="en-GB"/>
        </w:rPr>
        <w:t xml:space="preserve"> plants are exposed (</w:t>
      </w:r>
      <w:proofErr w:type="spellStart"/>
      <w:r w:rsidR="006A1659" w:rsidRPr="00447B8F">
        <w:rPr>
          <w:szCs w:val="22"/>
          <w:lang w:val="en-GB"/>
        </w:rPr>
        <w:t>Tatineneni</w:t>
      </w:r>
      <w:proofErr w:type="spellEnd"/>
      <w:r w:rsidR="006A1659" w:rsidRPr="00447B8F">
        <w:rPr>
          <w:szCs w:val="22"/>
          <w:lang w:val="en-GB"/>
        </w:rPr>
        <w:t xml:space="preserve"> </w:t>
      </w:r>
      <w:r w:rsidR="006A1659" w:rsidRPr="00447B8F">
        <w:rPr>
          <w:i/>
          <w:iCs/>
          <w:szCs w:val="22"/>
          <w:lang w:val="en-GB"/>
        </w:rPr>
        <w:t>et</w:t>
      </w:r>
      <w:r w:rsidR="00814CD0" w:rsidRPr="00447B8F">
        <w:rPr>
          <w:i/>
          <w:iCs/>
          <w:szCs w:val="22"/>
          <w:lang w:val="en-GB"/>
        </w:rPr>
        <w:t> </w:t>
      </w:r>
      <w:r w:rsidR="006A1659" w:rsidRPr="00447B8F">
        <w:rPr>
          <w:i/>
          <w:iCs/>
          <w:szCs w:val="22"/>
          <w:lang w:val="en-GB"/>
        </w:rPr>
        <w:t>al.</w:t>
      </w:r>
      <w:r w:rsidR="006A1659" w:rsidRPr="00640E4E">
        <w:rPr>
          <w:szCs w:val="22"/>
          <w:lang w:val="en-GB"/>
        </w:rPr>
        <w:t>,</w:t>
      </w:r>
      <w:r w:rsidR="006A1659" w:rsidRPr="00447B8F">
        <w:rPr>
          <w:szCs w:val="22"/>
          <w:lang w:val="en-GB"/>
        </w:rPr>
        <w:t xml:space="preserve"> 2008; Lopes </w:t>
      </w:r>
      <w:r w:rsidR="006A1659" w:rsidRPr="00447B8F">
        <w:rPr>
          <w:i/>
          <w:iCs/>
          <w:szCs w:val="22"/>
          <w:lang w:val="en-GB"/>
        </w:rPr>
        <w:t>et</w:t>
      </w:r>
      <w:r w:rsidR="00814CD0" w:rsidRPr="00447B8F">
        <w:rPr>
          <w:i/>
          <w:iCs/>
          <w:szCs w:val="22"/>
          <w:lang w:val="en-GB"/>
        </w:rPr>
        <w:t> </w:t>
      </w:r>
      <w:r w:rsidR="006A1659" w:rsidRPr="00447B8F">
        <w:rPr>
          <w:i/>
          <w:iCs/>
          <w:szCs w:val="22"/>
          <w:lang w:val="en-GB"/>
        </w:rPr>
        <w:t>al.</w:t>
      </w:r>
      <w:r w:rsidR="006A1659" w:rsidRPr="00640E4E">
        <w:rPr>
          <w:szCs w:val="22"/>
          <w:lang w:val="en-GB"/>
        </w:rPr>
        <w:t>,</w:t>
      </w:r>
      <w:r w:rsidR="006A1659" w:rsidRPr="00447B8F">
        <w:rPr>
          <w:szCs w:val="22"/>
          <w:lang w:val="en-GB"/>
        </w:rPr>
        <w:t xml:space="preserve"> 2009</w:t>
      </w:r>
      <w:r w:rsidR="00D130B9" w:rsidRPr="00447B8F">
        <w:rPr>
          <w:szCs w:val="22"/>
          <w:lang w:val="en-GB"/>
        </w:rPr>
        <w:t>a</w:t>
      </w:r>
      <w:r w:rsidR="006A1659" w:rsidRPr="00447B8F">
        <w:rPr>
          <w:szCs w:val="22"/>
          <w:lang w:val="en-GB"/>
        </w:rPr>
        <w:t xml:space="preserve">; Lopes </w:t>
      </w:r>
      <w:r w:rsidR="006A1659" w:rsidRPr="00447B8F">
        <w:rPr>
          <w:i/>
          <w:iCs/>
          <w:szCs w:val="22"/>
          <w:lang w:val="en-GB"/>
        </w:rPr>
        <w:t>et</w:t>
      </w:r>
      <w:r w:rsidR="00814CD0" w:rsidRPr="00447B8F">
        <w:rPr>
          <w:i/>
          <w:iCs/>
          <w:szCs w:val="22"/>
          <w:lang w:val="en-GB"/>
        </w:rPr>
        <w:t> </w:t>
      </w:r>
      <w:r w:rsidR="006A1659" w:rsidRPr="00447B8F">
        <w:rPr>
          <w:i/>
          <w:iCs/>
          <w:szCs w:val="22"/>
          <w:lang w:val="en-GB"/>
        </w:rPr>
        <w:t>al.</w:t>
      </w:r>
      <w:r w:rsidR="006A1659" w:rsidRPr="00640E4E">
        <w:rPr>
          <w:szCs w:val="22"/>
          <w:lang w:val="en-GB"/>
        </w:rPr>
        <w:t>,</w:t>
      </w:r>
      <w:r w:rsidR="006A1659" w:rsidRPr="00447B8F">
        <w:rPr>
          <w:szCs w:val="22"/>
          <w:lang w:val="en-GB"/>
        </w:rPr>
        <w:t xml:space="preserve"> 2017; Cifuentes Arenas </w:t>
      </w:r>
      <w:r w:rsidR="006A1659" w:rsidRPr="00640E4E">
        <w:rPr>
          <w:i/>
          <w:iCs/>
          <w:szCs w:val="22"/>
          <w:lang w:val="en-GB"/>
        </w:rPr>
        <w:t>et</w:t>
      </w:r>
      <w:r w:rsidR="00814CD0" w:rsidRPr="00640E4E">
        <w:rPr>
          <w:i/>
          <w:iCs/>
          <w:szCs w:val="22"/>
          <w:lang w:val="en-GB"/>
        </w:rPr>
        <w:t> </w:t>
      </w:r>
      <w:r w:rsidR="006A1659" w:rsidRPr="00640E4E">
        <w:rPr>
          <w:i/>
          <w:iCs/>
          <w:szCs w:val="22"/>
          <w:lang w:val="en-GB"/>
        </w:rPr>
        <w:t>al.</w:t>
      </w:r>
      <w:r w:rsidR="006A1659" w:rsidRPr="00447B8F">
        <w:rPr>
          <w:szCs w:val="22"/>
          <w:lang w:val="en-GB"/>
        </w:rPr>
        <w:t>, 2019).</w:t>
      </w:r>
      <w:r w:rsidR="00814CD0" w:rsidRPr="00447B8F">
        <w:rPr>
          <w:szCs w:val="22"/>
          <w:lang w:val="en-GB"/>
        </w:rPr>
        <w:t xml:space="preserve"> </w:t>
      </w:r>
      <w:r w:rsidR="002923CF" w:rsidRPr="00447B8F">
        <w:rPr>
          <w:szCs w:val="22"/>
          <w:lang w:val="en-GB"/>
        </w:rPr>
        <w:t>‘</w:t>
      </w:r>
      <w:r w:rsidR="002923CF" w:rsidRPr="00640E4E">
        <w:rPr>
          <w:i/>
          <w:iCs/>
          <w:szCs w:val="22"/>
          <w:lang w:val="en-GB"/>
        </w:rPr>
        <w:t>Ca.</w:t>
      </w:r>
      <w:r w:rsidR="002923CF" w:rsidRPr="00447B8F">
        <w:rPr>
          <w:szCs w:val="22"/>
          <w:lang w:val="en-GB"/>
        </w:rPr>
        <w:t> </w:t>
      </w:r>
      <w:proofErr w:type="spellStart"/>
      <w:r w:rsidR="00500204" w:rsidRPr="00447B8F">
        <w:rPr>
          <w:szCs w:val="22"/>
          <w:lang w:val="en-GB"/>
        </w:rPr>
        <w:t>Liberibacter</w:t>
      </w:r>
      <w:proofErr w:type="spellEnd"/>
      <w:r w:rsidR="002923CF" w:rsidRPr="00447B8F">
        <w:rPr>
          <w:szCs w:val="22"/>
          <w:lang w:val="en-GB"/>
        </w:rPr>
        <w:t>’</w:t>
      </w:r>
      <w:r w:rsidR="00500204" w:rsidRPr="00447B8F">
        <w:rPr>
          <w:szCs w:val="22"/>
          <w:lang w:val="en-GB"/>
        </w:rPr>
        <w:t xml:space="preserve"> spp. can be transported both upward and downward throughout the tree, but the distribution </w:t>
      </w:r>
      <w:r w:rsidR="008051EB" w:rsidRPr="00447B8F">
        <w:rPr>
          <w:szCs w:val="22"/>
          <w:lang w:val="en-GB"/>
        </w:rPr>
        <w:t xml:space="preserve">of the bacterium </w:t>
      </w:r>
      <w:r w:rsidR="00500204" w:rsidRPr="00447B8F">
        <w:rPr>
          <w:szCs w:val="22"/>
          <w:lang w:val="en-GB"/>
        </w:rPr>
        <w:t>is highly patchy (Li</w:t>
      </w:r>
      <w:r w:rsidR="00814CD0" w:rsidRPr="00447B8F">
        <w:rPr>
          <w:szCs w:val="22"/>
          <w:lang w:val="en-GB"/>
        </w:rPr>
        <w:t>, Levy and Hartung</w:t>
      </w:r>
      <w:r w:rsidR="00500204" w:rsidRPr="00640E4E">
        <w:rPr>
          <w:szCs w:val="22"/>
          <w:lang w:val="en-GB"/>
        </w:rPr>
        <w:t>,</w:t>
      </w:r>
      <w:r w:rsidR="00500204" w:rsidRPr="00447B8F">
        <w:rPr>
          <w:szCs w:val="22"/>
          <w:lang w:val="en-GB"/>
        </w:rPr>
        <w:t xml:space="preserve"> 2009). The highest concentrations can be found in </w:t>
      </w:r>
      <w:r w:rsidR="003E26CD" w:rsidRPr="00447B8F">
        <w:rPr>
          <w:szCs w:val="22"/>
          <w:lang w:val="en-GB"/>
        </w:rPr>
        <w:t xml:space="preserve">the </w:t>
      </w:r>
      <w:r w:rsidR="00500204" w:rsidRPr="00447B8F">
        <w:rPr>
          <w:szCs w:val="22"/>
          <w:lang w:val="en-GB"/>
        </w:rPr>
        <w:t>stem and midribs of flush</w:t>
      </w:r>
      <w:r w:rsidR="006252B7" w:rsidRPr="00447B8F">
        <w:rPr>
          <w:szCs w:val="22"/>
          <w:lang w:val="en-GB"/>
        </w:rPr>
        <w:t xml:space="preserve"> </w:t>
      </w:r>
      <w:r w:rsidR="00870D33" w:rsidRPr="00447B8F">
        <w:rPr>
          <w:szCs w:val="22"/>
          <w:lang w:val="en-GB"/>
        </w:rPr>
        <w:t>(</w:t>
      </w:r>
      <w:r w:rsidR="006252B7" w:rsidRPr="00447B8F">
        <w:rPr>
          <w:szCs w:val="22"/>
          <w:lang w:val="en-GB"/>
        </w:rPr>
        <w:t>a f</w:t>
      </w:r>
      <w:r w:rsidR="00500204" w:rsidRPr="00447B8F">
        <w:rPr>
          <w:szCs w:val="22"/>
          <w:lang w:val="en-GB"/>
        </w:rPr>
        <w:t xml:space="preserve">lush </w:t>
      </w:r>
      <w:r w:rsidR="006252B7" w:rsidRPr="00447B8F">
        <w:rPr>
          <w:szCs w:val="22"/>
          <w:lang w:val="en-GB"/>
        </w:rPr>
        <w:t xml:space="preserve">being </w:t>
      </w:r>
      <w:r w:rsidR="00500204" w:rsidRPr="00447B8F">
        <w:rPr>
          <w:szCs w:val="22"/>
          <w:lang w:val="en-GB"/>
        </w:rPr>
        <w:t>a newly developing cluster of very young leaves on the expanding terminal end of a shoot</w:t>
      </w:r>
      <w:r w:rsidR="00870D33" w:rsidRPr="00447B8F">
        <w:rPr>
          <w:szCs w:val="22"/>
          <w:lang w:val="en-GB"/>
        </w:rPr>
        <w:t>)</w:t>
      </w:r>
      <w:r w:rsidR="00500204" w:rsidRPr="00447B8F">
        <w:rPr>
          <w:szCs w:val="22"/>
          <w:lang w:val="en-GB"/>
        </w:rPr>
        <w:t xml:space="preserve"> (</w:t>
      </w:r>
      <w:proofErr w:type="spellStart"/>
      <w:r w:rsidR="00500204" w:rsidRPr="00447B8F">
        <w:rPr>
          <w:szCs w:val="22"/>
          <w:lang w:val="en-GB"/>
        </w:rPr>
        <w:t>Chiyaka</w:t>
      </w:r>
      <w:proofErr w:type="spellEnd"/>
      <w:r w:rsidR="00500204" w:rsidRPr="00447B8F">
        <w:rPr>
          <w:szCs w:val="22"/>
          <w:lang w:val="en-GB"/>
        </w:rPr>
        <w:t xml:space="preserve"> </w:t>
      </w:r>
      <w:r w:rsidR="00500204" w:rsidRPr="00640E4E">
        <w:rPr>
          <w:i/>
          <w:iCs/>
          <w:szCs w:val="22"/>
          <w:lang w:val="en-GB"/>
        </w:rPr>
        <w:t>et</w:t>
      </w:r>
      <w:r w:rsidR="00814CD0" w:rsidRPr="00640E4E">
        <w:rPr>
          <w:i/>
          <w:iCs/>
          <w:szCs w:val="22"/>
          <w:lang w:val="en-GB"/>
        </w:rPr>
        <w:t> </w:t>
      </w:r>
      <w:r w:rsidR="00500204" w:rsidRPr="00640E4E">
        <w:rPr>
          <w:i/>
          <w:iCs/>
          <w:szCs w:val="22"/>
          <w:lang w:val="en-GB"/>
        </w:rPr>
        <w:t>al</w:t>
      </w:r>
      <w:r w:rsidR="00814CD0" w:rsidRPr="00640E4E">
        <w:rPr>
          <w:i/>
          <w:iCs/>
          <w:szCs w:val="22"/>
          <w:lang w:val="en-GB"/>
        </w:rPr>
        <w:t>.</w:t>
      </w:r>
      <w:r w:rsidR="00500204" w:rsidRPr="00447B8F">
        <w:rPr>
          <w:szCs w:val="22"/>
          <w:lang w:val="en-GB"/>
        </w:rPr>
        <w:t>, 2012).</w:t>
      </w:r>
      <w:r w:rsidR="00153748" w:rsidRPr="00447B8F">
        <w:rPr>
          <w:szCs w:val="22"/>
          <w:lang w:val="en-GB"/>
        </w:rPr>
        <w:t xml:space="preserve"> </w:t>
      </w:r>
      <w:r w:rsidRPr="00447B8F">
        <w:rPr>
          <w:szCs w:val="22"/>
          <w:lang w:val="en-GB"/>
        </w:rPr>
        <w:t>The three species are as follows:</w:t>
      </w:r>
    </w:p>
    <w:p w14:paraId="4A194547" w14:textId="6346ED2B" w:rsidR="00096FEC" w:rsidRPr="00447B8F" w:rsidRDefault="00702C59" w:rsidP="00EA29BA">
      <w:pPr>
        <w:pStyle w:val="IPPBullet1"/>
      </w:pPr>
      <w:r w:rsidRPr="00447B8F">
        <w:rPr>
          <w:rStyle w:val="PleaseReviewParagraphId"/>
          <w:lang w:val="en-GB"/>
        </w:rPr>
        <w:t>[48]</w:t>
      </w:r>
      <w:r w:rsidRPr="00447B8F">
        <w:rPr>
          <w:b/>
          <w:bCs/>
          <w:iCs/>
        </w:rPr>
        <w:t>‘</w:t>
      </w:r>
      <w:proofErr w:type="spellStart"/>
      <w:r w:rsidRPr="00447B8F">
        <w:rPr>
          <w:b/>
          <w:i/>
        </w:rPr>
        <w:t>Candidatus</w:t>
      </w:r>
      <w:proofErr w:type="spellEnd"/>
      <w:r w:rsidRPr="00447B8F">
        <w:rPr>
          <w:b/>
        </w:rPr>
        <w:t xml:space="preserve"> </w:t>
      </w:r>
      <w:proofErr w:type="spellStart"/>
      <w:r w:rsidRPr="00447B8F">
        <w:rPr>
          <w:b/>
        </w:rPr>
        <w:t>Liberibacter</w:t>
      </w:r>
      <w:proofErr w:type="spellEnd"/>
      <w:r w:rsidRPr="00447B8F">
        <w:rPr>
          <w:b/>
        </w:rPr>
        <w:t xml:space="preserve"> africanus’</w:t>
      </w:r>
      <w:r w:rsidRPr="00447B8F">
        <w:t xml:space="preserve"> </w:t>
      </w:r>
      <w:r w:rsidRPr="00447B8F">
        <w:rPr>
          <w:b/>
          <w:bCs/>
        </w:rPr>
        <w:t>(</w:t>
      </w:r>
      <w:proofErr w:type="spellStart"/>
      <w:r w:rsidRPr="00447B8F">
        <w:rPr>
          <w:b/>
          <w:bCs/>
        </w:rPr>
        <w:t>CLaf</w:t>
      </w:r>
      <w:proofErr w:type="spellEnd"/>
      <w:r w:rsidRPr="00447B8F">
        <w:rPr>
          <w:b/>
          <w:bCs/>
        </w:rPr>
        <w:t>)</w:t>
      </w:r>
      <w:r w:rsidRPr="00447B8F">
        <w:t xml:space="preserve"> is transmitted by </w:t>
      </w:r>
      <w:proofErr w:type="spellStart"/>
      <w:r w:rsidRPr="00447B8F">
        <w:rPr>
          <w:i/>
        </w:rPr>
        <w:t>Trioza</w:t>
      </w:r>
      <w:proofErr w:type="spellEnd"/>
      <w:r w:rsidRPr="00447B8F">
        <w:rPr>
          <w:i/>
        </w:rPr>
        <w:t xml:space="preserve"> </w:t>
      </w:r>
      <w:proofErr w:type="spellStart"/>
      <w:r w:rsidRPr="00447B8F">
        <w:rPr>
          <w:i/>
        </w:rPr>
        <w:t>erytreae</w:t>
      </w:r>
      <w:proofErr w:type="spellEnd"/>
      <w:r w:rsidRPr="00447B8F">
        <w:t>, is heat-sensitive and causes symptoms between 22 °C and 24 °C (</w:t>
      </w:r>
      <w:proofErr w:type="spellStart"/>
      <w:r w:rsidRPr="00447B8F">
        <w:t>Jagoueix</w:t>
      </w:r>
      <w:proofErr w:type="spellEnd"/>
      <w:r w:rsidRPr="00447B8F">
        <w:rPr>
          <w:iCs/>
        </w:rPr>
        <w:t>,</w:t>
      </w:r>
      <w:r w:rsidRPr="00447B8F">
        <w:rPr>
          <w:i/>
        </w:rPr>
        <w:t xml:space="preserve"> </w:t>
      </w:r>
      <w:proofErr w:type="spellStart"/>
      <w:r w:rsidRPr="00447B8F">
        <w:rPr>
          <w:bCs/>
          <w:szCs w:val="22"/>
        </w:rPr>
        <w:t>Bové</w:t>
      </w:r>
      <w:proofErr w:type="spellEnd"/>
      <w:r w:rsidRPr="00447B8F">
        <w:rPr>
          <w:bCs/>
          <w:szCs w:val="22"/>
        </w:rPr>
        <w:t xml:space="preserve"> and Garnier</w:t>
      </w:r>
      <w:r w:rsidRPr="00447B8F">
        <w:rPr>
          <w:iCs/>
        </w:rPr>
        <w:t>,</w:t>
      </w:r>
      <w:r w:rsidRPr="00447B8F">
        <w:rPr>
          <w:i/>
        </w:rPr>
        <w:t xml:space="preserve"> </w:t>
      </w:r>
      <w:r w:rsidRPr="00447B8F">
        <w:t xml:space="preserve">1994), with no symptoms appearing at 27–30 °C (da </w:t>
      </w:r>
      <w:proofErr w:type="spellStart"/>
      <w:r w:rsidRPr="00447B8F">
        <w:t>Graça</w:t>
      </w:r>
      <w:proofErr w:type="spellEnd"/>
      <w:r w:rsidRPr="00447B8F">
        <w:t>, 1991). It is present in Asia and Africa (</w:t>
      </w:r>
      <w:proofErr w:type="spellStart"/>
      <w:r w:rsidRPr="00447B8F">
        <w:t>Bové</w:t>
      </w:r>
      <w:proofErr w:type="spellEnd"/>
      <w:r w:rsidRPr="00447B8F">
        <w:t xml:space="preserve">, 2006; </w:t>
      </w:r>
      <w:r w:rsidRPr="00447B8F">
        <w:rPr>
          <w:lang w:eastAsia="zh-CN"/>
        </w:rPr>
        <w:t>d</w:t>
      </w:r>
      <w:r w:rsidRPr="00447B8F">
        <w:t xml:space="preserve">a </w:t>
      </w:r>
      <w:proofErr w:type="spellStart"/>
      <w:r w:rsidRPr="00447B8F">
        <w:rPr>
          <w:lang w:eastAsia="zh-CN"/>
        </w:rPr>
        <w:t>Gr</w:t>
      </w:r>
      <w:r w:rsidRPr="00447B8F">
        <w:t>aça</w:t>
      </w:r>
      <w:proofErr w:type="spellEnd"/>
      <w:r w:rsidRPr="00447B8F">
        <w:t xml:space="preserve">, 2010; CABI, 2021). </w:t>
      </w:r>
    </w:p>
    <w:p w14:paraId="7D8C8589" w14:textId="3109E84C" w:rsidR="00067D04" w:rsidRDefault="00702C59">
      <w:pPr>
        <w:pStyle w:val="IPPBullet1Last"/>
      </w:pPr>
      <w:r w:rsidRPr="00447B8F">
        <w:rPr>
          <w:rStyle w:val="PleaseReviewParagraphId"/>
        </w:rPr>
        <w:t>[49]</w:t>
      </w:r>
      <w:r w:rsidRPr="00447B8F">
        <w:rPr>
          <w:b/>
          <w:bCs/>
          <w:iCs/>
        </w:rPr>
        <w:t>‘</w:t>
      </w:r>
      <w:proofErr w:type="spellStart"/>
      <w:r w:rsidRPr="00447B8F">
        <w:rPr>
          <w:b/>
          <w:i/>
        </w:rPr>
        <w:t>Candidatus</w:t>
      </w:r>
      <w:proofErr w:type="spellEnd"/>
      <w:r w:rsidRPr="00447B8F">
        <w:rPr>
          <w:b/>
        </w:rPr>
        <w:t xml:space="preserve"> </w:t>
      </w:r>
      <w:proofErr w:type="spellStart"/>
      <w:r w:rsidRPr="00447B8F">
        <w:rPr>
          <w:b/>
        </w:rPr>
        <w:t>Liberibacter</w:t>
      </w:r>
      <w:proofErr w:type="spellEnd"/>
      <w:r w:rsidRPr="00447B8F">
        <w:rPr>
          <w:b/>
        </w:rPr>
        <w:t xml:space="preserve"> americanus’</w:t>
      </w:r>
      <w:r w:rsidRPr="00447B8F">
        <w:t xml:space="preserve"> </w:t>
      </w:r>
      <w:r w:rsidRPr="00447B8F">
        <w:rPr>
          <w:b/>
          <w:bCs/>
        </w:rPr>
        <w:t>(</w:t>
      </w:r>
      <w:proofErr w:type="spellStart"/>
      <w:r w:rsidRPr="00447B8F">
        <w:rPr>
          <w:b/>
          <w:bCs/>
        </w:rPr>
        <w:t>CLam</w:t>
      </w:r>
      <w:proofErr w:type="spellEnd"/>
      <w:r w:rsidRPr="00447B8F">
        <w:rPr>
          <w:b/>
          <w:bCs/>
        </w:rPr>
        <w:t>)</w:t>
      </w:r>
      <w:r w:rsidRPr="00447B8F">
        <w:t xml:space="preserve"> was described as a new species when it was first found in </w:t>
      </w:r>
      <w:smartTag w:uri="urn:schemas-microsoft-com:office:smarttags" w:element="metricconverter">
        <w:smartTagPr>
          <w:attr w:name="ProductID" w:val="2004 in"/>
        </w:smartTagPr>
        <w:r w:rsidRPr="00447B8F">
          <w:t>2004 in</w:t>
        </w:r>
      </w:smartTag>
      <w:r w:rsidRPr="00447B8F">
        <w:t xml:space="preserve"> Sã</w:t>
      </w:r>
      <w:r w:rsidRPr="00447B8F">
        <w:rPr>
          <w:lang w:eastAsia="zh-CN"/>
        </w:rPr>
        <w:t>o</w:t>
      </w:r>
      <w:r w:rsidRPr="00447B8F">
        <w:t xml:space="preserve"> Paulo, Brazil (Teixeira</w:t>
      </w:r>
      <w:r w:rsidRPr="00447B8F">
        <w:rPr>
          <w:bCs/>
        </w:rPr>
        <w:t xml:space="preserve"> </w:t>
      </w:r>
      <w:r w:rsidRPr="00447B8F">
        <w:rPr>
          <w:bCs/>
          <w:i/>
          <w:iCs/>
        </w:rPr>
        <w:t>et al.</w:t>
      </w:r>
      <w:r w:rsidRPr="00447B8F">
        <w:t xml:space="preserve">, 2005a, </w:t>
      </w:r>
      <w:r w:rsidRPr="00447B8F">
        <w:rPr>
          <w:bCs/>
          <w:szCs w:val="22"/>
        </w:rPr>
        <w:t xml:space="preserve">2005b, </w:t>
      </w:r>
      <w:r w:rsidRPr="00447B8F">
        <w:rPr>
          <w:szCs w:val="22"/>
        </w:rPr>
        <w:t>2005c;</w:t>
      </w:r>
      <w:r w:rsidRPr="00447B8F">
        <w:t xml:space="preserve"> </w:t>
      </w:r>
      <w:proofErr w:type="spellStart"/>
      <w:r w:rsidRPr="00447B8F">
        <w:t>Bové</w:t>
      </w:r>
      <w:proofErr w:type="spellEnd"/>
      <w:r w:rsidRPr="00447B8F">
        <w:t xml:space="preserve">, 2006). It is transmitted by </w:t>
      </w:r>
      <w:proofErr w:type="spellStart"/>
      <w:r w:rsidRPr="00447B8F">
        <w:rPr>
          <w:i/>
        </w:rPr>
        <w:t>Diaphorina</w:t>
      </w:r>
      <w:proofErr w:type="spellEnd"/>
      <w:r w:rsidRPr="00447B8F">
        <w:rPr>
          <w:i/>
        </w:rPr>
        <w:t xml:space="preserve"> </w:t>
      </w:r>
      <w:proofErr w:type="spellStart"/>
      <w:r w:rsidRPr="00447B8F">
        <w:rPr>
          <w:i/>
        </w:rPr>
        <w:t>citri</w:t>
      </w:r>
      <w:proofErr w:type="spellEnd"/>
      <w:r w:rsidRPr="00447B8F">
        <w:t xml:space="preserve"> </w:t>
      </w:r>
      <w:r w:rsidRPr="00447B8F">
        <w:rPr>
          <w:szCs w:val="22"/>
        </w:rPr>
        <w:t xml:space="preserve">(Yamamoto </w:t>
      </w:r>
      <w:r w:rsidRPr="00447B8F">
        <w:rPr>
          <w:i/>
          <w:szCs w:val="22"/>
        </w:rPr>
        <w:t>et</w:t>
      </w:r>
      <w:r w:rsidRPr="00447B8F">
        <w:rPr>
          <w:rFonts w:eastAsia="Calibri"/>
          <w:i/>
          <w:szCs w:val="22"/>
          <w:lang w:eastAsia="es-ES"/>
        </w:rPr>
        <w:t> </w:t>
      </w:r>
      <w:r w:rsidRPr="00447B8F">
        <w:rPr>
          <w:i/>
          <w:szCs w:val="22"/>
        </w:rPr>
        <w:t>al</w:t>
      </w:r>
      <w:r w:rsidRPr="00640E4E">
        <w:rPr>
          <w:i/>
          <w:iCs/>
          <w:szCs w:val="22"/>
        </w:rPr>
        <w:t>.</w:t>
      </w:r>
      <w:r w:rsidRPr="00447B8F">
        <w:rPr>
          <w:szCs w:val="22"/>
        </w:rPr>
        <w:t>, 2006)</w:t>
      </w:r>
      <w:r w:rsidRPr="00640E4E">
        <w:rPr>
          <w:iCs/>
          <w:szCs w:val="22"/>
        </w:rPr>
        <w:t xml:space="preserve">. </w:t>
      </w:r>
      <w:proofErr w:type="spellStart"/>
      <w:r w:rsidR="00D91A38" w:rsidRPr="00447B8F">
        <w:t>CLam</w:t>
      </w:r>
      <w:proofErr w:type="spellEnd"/>
      <w:r w:rsidR="00D91A38" w:rsidRPr="00447B8F">
        <w:t xml:space="preserve"> </w:t>
      </w:r>
      <w:r w:rsidRPr="00447B8F">
        <w:t xml:space="preserve">is heat </w:t>
      </w:r>
      <w:r w:rsidR="00FE3241" w:rsidRPr="00447B8F">
        <w:t>sensitive, with cell multiplication in plant tissues partially affected at 32</w:t>
      </w:r>
      <w:r w:rsidR="006312A4" w:rsidRPr="00447B8F">
        <w:t> </w:t>
      </w:r>
      <w:r w:rsidR="00FE3241" w:rsidRPr="00447B8F">
        <w:t>°C and highly affected at 35</w:t>
      </w:r>
      <w:r w:rsidR="006312A4" w:rsidRPr="00447B8F">
        <w:t> </w:t>
      </w:r>
      <w:r w:rsidR="00FE3241" w:rsidRPr="00447B8F">
        <w:t>°C and 38</w:t>
      </w:r>
      <w:r w:rsidR="006312A4" w:rsidRPr="00447B8F">
        <w:t> </w:t>
      </w:r>
      <w:r w:rsidR="00FE3241" w:rsidRPr="00447B8F">
        <w:t xml:space="preserve">°C (Lopes </w:t>
      </w:r>
      <w:r w:rsidR="00FE3241" w:rsidRPr="00640E4E">
        <w:rPr>
          <w:i/>
          <w:iCs/>
        </w:rPr>
        <w:t>et</w:t>
      </w:r>
      <w:r w:rsidR="00814CD0" w:rsidRPr="00640E4E">
        <w:rPr>
          <w:i/>
          <w:iCs/>
        </w:rPr>
        <w:t> </w:t>
      </w:r>
      <w:r w:rsidR="00FE3241" w:rsidRPr="00640E4E">
        <w:rPr>
          <w:i/>
          <w:iCs/>
        </w:rPr>
        <w:t>al.</w:t>
      </w:r>
      <w:r w:rsidR="00FE3241" w:rsidRPr="00447B8F">
        <w:t>, 2009</w:t>
      </w:r>
      <w:r w:rsidR="00D130B9" w:rsidRPr="00447B8F">
        <w:t>b</w:t>
      </w:r>
      <w:r w:rsidR="00FE3241" w:rsidRPr="00447B8F">
        <w:t xml:space="preserve">). </w:t>
      </w:r>
      <w:r w:rsidRPr="00447B8F">
        <w:t xml:space="preserve">Similarly, </w:t>
      </w:r>
      <w:proofErr w:type="spellStart"/>
      <w:r w:rsidRPr="00447B8F">
        <w:t>Gasparoto</w:t>
      </w:r>
      <w:proofErr w:type="spellEnd"/>
      <w:r w:rsidRPr="00447B8F">
        <w:rPr>
          <w:vertAlign w:val="superscript"/>
        </w:rPr>
        <w:t xml:space="preserve"> </w:t>
      </w:r>
      <w:r w:rsidRPr="00447B8F">
        <w:rPr>
          <w:i/>
        </w:rPr>
        <w:t>et</w:t>
      </w:r>
      <w:r w:rsidRPr="00447B8F">
        <w:rPr>
          <w:rFonts w:eastAsia="Calibri"/>
          <w:i/>
          <w:szCs w:val="22"/>
          <w:lang w:eastAsia="es-ES"/>
        </w:rPr>
        <w:t> </w:t>
      </w:r>
      <w:r w:rsidRPr="00447B8F">
        <w:rPr>
          <w:i/>
        </w:rPr>
        <w:t xml:space="preserve">al. </w:t>
      </w:r>
      <w:r w:rsidRPr="00447B8F">
        <w:rPr>
          <w:iCs/>
        </w:rPr>
        <w:t>(</w:t>
      </w:r>
      <w:r w:rsidRPr="00447B8F">
        <w:t xml:space="preserve">2012) found that </w:t>
      </w:r>
      <w:proofErr w:type="spellStart"/>
      <w:r w:rsidR="00D91A38" w:rsidRPr="00447B8F">
        <w:t>C</w:t>
      </w:r>
      <w:r w:rsidR="009873BF" w:rsidRPr="00447B8F">
        <w:t>L</w:t>
      </w:r>
      <w:r w:rsidR="00D91A38" w:rsidRPr="00447B8F">
        <w:t>am</w:t>
      </w:r>
      <w:proofErr w:type="spellEnd"/>
      <w:r w:rsidR="009873BF" w:rsidRPr="00447B8F">
        <w:t xml:space="preserve"> </w:t>
      </w:r>
      <w:r w:rsidRPr="00447B8F">
        <w:t>did not infect plants maintained at night/day temperature conditions of</w:t>
      </w:r>
      <w:r w:rsidR="00501AC2" w:rsidRPr="00447B8F">
        <w:t xml:space="preserve"> </w:t>
      </w:r>
      <w:r w:rsidRPr="00447B8F">
        <w:t xml:space="preserve">27/32 °C, but infection by </w:t>
      </w:r>
      <w:proofErr w:type="spellStart"/>
      <w:r w:rsidR="00D91A38" w:rsidRPr="00447B8F">
        <w:t>CLas</w:t>
      </w:r>
      <w:proofErr w:type="spellEnd"/>
      <w:r w:rsidRPr="00447B8F">
        <w:t xml:space="preserve"> occurred at all the studied temperatures</w:t>
      </w:r>
      <w:r w:rsidR="00522BA9" w:rsidRPr="00447B8F">
        <w:t xml:space="preserve"> (17/22, 22/27 or 27/32</w:t>
      </w:r>
      <w:r w:rsidR="006312A4" w:rsidRPr="00447B8F">
        <w:t> </w:t>
      </w:r>
      <w:r w:rsidR="00522BA9" w:rsidRPr="00447B8F">
        <w:t>°C).</w:t>
      </w:r>
    </w:p>
    <w:p w14:paraId="15D07ADD" w14:textId="517B518A" w:rsidR="00EA03BF" w:rsidRPr="00447B8F" w:rsidRDefault="00067D04" w:rsidP="00640E4E">
      <w:pPr>
        <w:pStyle w:val="IPPBullet1Last"/>
      </w:pPr>
      <w:proofErr w:type="spellStart"/>
      <w:r w:rsidRPr="00447B8F">
        <w:rPr>
          <w:b/>
          <w:i/>
        </w:rPr>
        <w:t>Candidatus</w:t>
      </w:r>
      <w:proofErr w:type="spellEnd"/>
      <w:r w:rsidRPr="00447B8F">
        <w:rPr>
          <w:b/>
          <w:i/>
        </w:rPr>
        <w:t xml:space="preserve"> </w:t>
      </w:r>
      <w:proofErr w:type="spellStart"/>
      <w:r w:rsidRPr="00447B8F">
        <w:rPr>
          <w:b/>
        </w:rPr>
        <w:t>Liberibacter</w:t>
      </w:r>
      <w:proofErr w:type="spellEnd"/>
      <w:r w:rsidRPr="00447B8F">
        <w:rPr>
          <w:b/>
        </w:rPr>
        <w:t xml:space="preserve"> asiaticu</w:t>
      </w:r>
      <w:r w:rsidRPr="00447B8F">
        <w:rPr>
          <w:b/>
          <w:lang w:eastAsia="zh-CN"/>
        </w:rPr>
        <w:t>s</w:t>
      </w:r>
      <w:r w:rsidRPr="00447B8F">
        <w:rPr>
          <w:b/>
        </w:rPr>
        <w:t>’ (</w:t>
      </w:r>
      <w:proofErr w:type="spellStart"/>
      <w:r w:rsidRPr="00447B8F">
        <w:rPr>
          <w:b/>
        </w:rPr>
        <w:t>CLas</w:t>
      </w:r>
      <w:proofErr w:type="spellEnd"/>
      <w:r w:rsidRPr="00447B8F">
        <w:rPr>
          <w:b/>
        </w:rPr>
        <w:t>)</w:t>
      </w:r>
      <w:r w:rsidRPr="00447B8F">
        <w:rPr>
          <w:bCs/>
        </w:rPr>
        <w:t>,</w:t>
      </w:r>
      <w:r w:rsidRPr="00447B8F">
        <w:t xml:space="preserve"> transmitted by </w:t>
      </w:r>
      <w:proofErr w:type="spellStart"/>
      <w:r w:rsidRPr="00447B8F">
        <w:rPr>
          <w:i/>
        </w:rPr>
        <w:t>Diaphorina</w:t>
      </w:r>
      <w:proofErr w:type="spellEnd"/>
      <w:r w:rsidRPr="00447B8F">
        <w:rPr>
          <w:i/>
        </w:rPr>
        <w:t xml:space="preserve"> </w:t>
      </w:r>
      <w:proofErr w:type="spellStart"/>
      <w:r w:rsidRPr="00447B8F">
        <w:rPr>
          <w:i/>
        </w:rPr>
        <w:t>citri</w:t>
      </w:r>
      <w:proofErr w:type="spellEnd"/>
      <w:r w:rsidRPr="00447B8F">
        <w:t>, is heat tolerant and induces symptoms in warm climates at optimal temperatures in the range 27–32 °C (</w:t>
      </w:r>
      <w:proofErr w:type="spellStart"/>
      <w:r w:rsidRPr="00447B8F">
        <w:t>Jagoueix</w:t>
      </w:r>
      <w:proofErr w:type="spellEnd"/>
      <w:r w:rsidRPr="00447B8F">
        <w:rPr>
          <w:szCs w:val="22"/>
        </w:rPr>
        <w:t xml:space="preserve">, </w:t>
      </w:r>
      <w:proofErr w:type="spellStart"/>
      <w:r w:rsidRPr="00447B8F">
        <w:rPr>
          <w:bCs/>
          <w:szCs w:val="22"/>
        </w:rPr>
        <w:t>Bové</w:t>
      </w:r>
      <w:proofErr w:type="spellEnd"/>
      <w:r w:rsidRPr="00447B8F">
        <w:rPr>
          <w:bCs/>
          <w:szCs w:val="22"/>
        </w:rPr>
        <w:t xml:space="preserve"> and Garnier</w:t>
      </w:r>
      <w:r w:rsidRPr="00447B8F">
        <w:rPr>
          <w:iCs/>
        </w:rPr>
        <w:t>,</w:t>
      </w:r>
      <w:r w:rsidRPr="00447B8F">
        <w:rPr>
          <w:i/>
        </w:rPr>
        <w:t xml:space="preserve"> </w:t>
      </w:r>
      <w:r w:rsidRPr="00447B8F">
        <w:t>1996)</w:t>
      </w:r>
      <w:r w:rsidRPr="00447B8F">
        <w:rPr>
          <w:i/>
        </w:rPr>
        <w:t>.</w:t>
      </w:r>
      <w:r w:rsidRPr="00447B8F">
        <w:t xml:space="preserve"> Cell multiplication in plant tissues is partially limited at 38 °C (Lopes </w:t>
      </w:r>
      <w:r w:rsidRPr="00447B8F">
        <w:rPr>
          <w:i/>
        </w:rPr>
        <w:t>et al.</w:t>
      </w:r>
      <w:r w:rsidRPr="00447B8F">
        <w:t>, 2009b). It is present in Asia, Africa, Oceania and North and South America (</w:t>
      </w:r>
      <w:proofErr w:type="spellStart"/>
      <w:r w:rsidRPr="00447B8F">
        <w:t>Bové</w:t>
      </w:r>
      <w:proofErr w:type="spellEnd"/>
      <w:r w:rsidRPr="00447B8F">
        <w:t>,</w:t>
      </w:r>
      <w:r w:rsidRPr="00447B8F">
        <w:rPr>
          <w:lang w:eastAsia="zh-CN"/>
        </w:rPr>
        <w:t xml:space="preserve"> 2006; d</w:t>
      </w:r>
      <w:r w:rsidRPr="00447B8F">
        <w:t xml:space="preserve">a </w:t>
      </w:r>
      <w:proofErr w:type="spellStart"/>
      <w:r w:rsidRPr="00447B8F">
        <w:rPr>
          <w:lang w:eastAsia="zh-CN"/>
        </w:rPr>
        <w:t>Gr</w:t>
      </w:r>
      <w:r w:rsidRPr="00447B8F">
        <w:t>aça</w:t>
      </w:r>
      <w:proofErr w:type="spellEnd"/>
      <w:r w:rsidRPr="00447B8F">
        <w:t>, 2010; CABI, 2021).</w:t>
      </w:r>
    </w:p>
    <w:p w14:paraId="748C3F51" w14:textId="40BAB514" w:rsidR="006A1659" w:rsidRPr="00447B8F" w:rsidRDefault="00702C59">
      <w:pPr>
        <w:pStyle w:val="IPPParagraphnumbering"/>
        <w:numPr>
          <w:ilvl w:val="0"/>
          <w:numId w:val="0"/>
        </w:numPr>
        <w:rPr>
          <w:lang w:val="en-GB"/>
        </w:rPr>
      </w:pPr>
      <w:r w:rsidRPr="00447B8F">
        <w:rPr>
          <w:rStyle w:val="PleaseReviewParagraphId"/>
          <w:lang w:val="en-GB"/>
        </w:rPr>
        <w:t>[50]</w:t>
      </w:r>
      <w:proofErr w:type="spellStart"/>
      <w:r w:rsidRPr="00447B8F">
        <w:rPr>
          <w:szCs w:val="22"/>
          <w:lang w:val="en-GB"/>
        </w:rPr>
        <w:t>Huanglongbing</w:t>
      </w:r>
      <w:proofErr w:type="spellEnd"/>
      <w:r w:rsidRPr="00447B8F">
        <w:rPr>
          <w:lang w:val="en-GB"/>
        </w:rPr>
        <w:t xml:space="preserve"> is a disease </w:t>
      </w:r>
      <w:r w:rsidR="00501AC2" w:rsidRPr="00447B8F">
        <w:rPr>
          <w:lang w:val="en-GB"/>
        </w:rPr>
        <w:t xml:space="preserve">that affects </w:t>
      </w:r>
      <w:r w:rsidRPr="00447B8F">
        <w:rPr>
          <w:rFonts w:eastAsia="SimSun"/>
          <w:i/>
          <w:lang w:val="en-GB" w:eastAsia="zh-CN"/>
        </w:rPr>
        <w:t>Citrus</w:t>
      </w:r>
      <w:r w:rsidRPr="00447B8F">
        <w:rPr>
          <w:lang w:val="en-GB"/>
        </w:rPr>
        <w:t xml:space="preserve"> and a few other </w:t>
      </w:r>
      <w:r w:rsidRPr="00447B8F">
        <w:rPr>
          <w:rFonts w:eastAsia="SimSun"/>
          <w:lang w:val="en-GB" w:eastAsia="zh-CN"/>
        </w:rPr>
        <w:t>genera of</w:t>
      </w:r>
      <w:r w:rsidRPr="00447B8F">
        <w:rPr>
          <w:lang w:val="en-GB"/>
        </w:rPr>
        <w:t xml:space="preserve"> </w:t>
      </w:r>
      <w:proofErr w:type="spellStart"/>
      <w:r w:rsidRPr="00447B8F">
        <w:rPr>
          <w:lang w:val="en-GB"/>
        </w:rPr>
        <w:t>Rutaceae</w:t>
      </w:r>
      <w:proofErr w:type="spellEnd"/>
      <w:r w:rsidRPr="00447B8F">
        <w:rPr>
          <w:lang w:val="en-GB"/>
        </w:rPr>
        <w:t>. The disease is present in</w:t>
      </w:r>
      <w:r w:rsidRPr="00447B8F">
        <w:rPr>
          <w:i/>
          <w:lang w:val="en-GB"/>
        </w:rPr>
        <w:t xml:space="preserve"> C</w:t>
      </w:r>
      <w:r w:rsidRPr="00447B8F">
        <w:rPr>
          <w:lang w:val="en-GB"/>
        </w:rPr>
        <w:t>. </w:t>
      </w:r>
      <w:proofErr w:type="spellStart"/>
      <w:r w:rsidRPr="00447B8F">
        <w:rPr>
          <w:i/>
          <w:lang w:val="en-GB"/>
        </w:rPr>
        <w:t>aurantiifolia</w:t>
      </w:r>
      <w:proofErr w:type="spellEnd"/>
      <w:r w:rsidRPr="00447B8F">
        <w:rPr>
          <w:i/>
          <w:lang w:val="en-GB"/>
        </w:rPr>
        <w:t xml:space="preserve"> </w:t>
      </w:r>
      <w:r w:rsidRPr="00447B8F">
        <w:rPr>
          <w:iCs/>
          <w:lang w:val="en-GB"/>
        </w:rPr>
        <w:t>(</w:t>
      </w:r>
      <w:r w:rsidRPr="00447B8F">
        <w:rPr>
          <w:lang w:val="en-GB"/>
        </w:rPr>
        <w:t xml:space="preserve">lime), </w:t>
      </w:r>
      <w:r w:rsidRPr="00447B8F">
        <w:rPr>
          <w:i/>
          <w:lang w:val="en-GB"/>
        </w:rPr>
        <w:t>C</w:t>
      </w:r>
      <w:r w:rsidRPr="00447B8F">
        <w:rPr>
          <w:lang w:val="en-GB"/>
        </w:rPr>
        <w:t>. </w:t>
      </w:r>
      <w:r w:rsidR="00952926" w:rsidRPr="00447B8F">
        <w:rPr>
          <w:lang w:val="en-GB"/>
        </w:rPr>
        <w:t>×</w:t>
      </w:r>
      <w:r w:rsidRPr="00447B8F">
        <w:rPr>
          <w:i/>
          <w:lang w:val="en-GB"/>
        </w:rPr>
        <w:t xml:space="preserve">aurantium </w:t>
      </w:r>
      <w:r w:rsidRPr="00447B8F">
        <w:rPr>
          <w:iCs/>
          <w:lang w:val="en-GB"/>
        </w:rPr>
        <w:t>(</w:t>
      </w:r>
      <w:r w:rsidRPr="00447B8F">
        <w:rPr>
          <w:lang w:val="en-GB"/>
        </w:rPr>
        <w:t xml:space="preserve">sour orange), </w:t>
      </w:r>
      <w:r w:rsidR="00E53E07" w:rsidRPr="00447B8F">
        <w:rPr>
          <w:i/>
          <w:lang w:val="en-GB"/>
        </w:rPr>
        <w:t>C. </w:t>
      </w:r>
      <w:proofErr w:type="spellStart"/>
      <w:r w:rsidR="00E53E07" w:rsidRPr="00447B8F">
        <w:rPr>
          <w:i/>
          <w:lang w:val="en-GB"/>
        </w:rPr>
        <w:t>limettioides</w:t>
      </w:r>
      <w:proofErr w:type="spellEnd"/>
      <w:r w:rsidR="00E53E07" w:rsidRPr="00447B8F">
        <w:rPr>
          <w:i/>
          <w:lang w:val="en-GB"/>
        </w:rPr>
        <w:t xml:space="preserve"> </w:t>
      </w:r>
      <w:r w:rsidR="00E53E07" w:rsidRPr="00447B8F">
        <w:rPr>
          <w:iCs/>
          <w:lang w:val="en-GB"/>
        </w:rPr>
        <w:t>(</w:t>
      </w:r>
      <w:r w:rsidR="00E53E07" w:rsidRPr="00447B8F">
        <w:rPr>
          <w:lang w:val="en-GB"/>
        </w:rPr>
        <w:t xml:space="preserve">Palestinian sweet lime), </w:t>
      </w:r>
      <w:r w:rsidR="00E53E07" w:rsidRPr="00447B8F">
        <w:rPr>
          <w:i/>
          <w:lang w:val="en-GB"/>
        </w:rPr>
        <w:t xml:space="preserve">C. limon </w:t>
      </w:r>
      <w:r w:rsidR="00E53E07" w:rsidRPr="00447B8F">
        <w:rPr>
          <w:lang w:val="en-GB"/>
        </w:rPr>
        <w:t>L</w:t>
      </w:r>
      <w:r w:rsidR="00E53E07" w:rsidRPr="00447B8F">
        <w:rPr>
          <w:iCs/>
          <w:lang w:val="en-GB"/>
        </w:rPr>
        <w:t>. (</w:t>
      </w:r>
      <w:r w:rsidR="00E53E07" w:rsidRPr="00447B8F">
        <w:rPr>
          <w:lang w:val="en-GB"/>
        </w:rPr>
        <w:t xml:space="preserve">lemon), </w:t>
      </w:r>
      <w:r w:rsidRPr="00447B8F">
        <w:rPr>
          <w:i/>
          <w:lang w:val="en-GB"/>
        </w:rPr>
        <w:t>C. </w:t>
      </w:r>
      <w:proofErr w:type="spellStart"/>
      <w:r w:rsidRPr="00447B8F">
        <w:rPr>
          <w:i/>
          <w:lang w:val="en-GB"/>
        </w:rPr>
        <w:t>limonia</w:t>
      </w:r>
      <w:proofErr w:type="spellEnd"/>
      <w:r w:rsidRPr="00447B8F">
        <w:rPr>
          <w:i/>
          <w:lang w:val="en-GB"/>
        </w:rPr>
        <w:t xml:space="preserve"> </w:t>
      </w:r>
      <w:proofErr w:type="spellStart"/>
      <w:r w:rsidRPr="00447B8F">
        <w:rPr>
          <w:lang w:val="en-GB"/>
        </w:rPr>
        <w:t>Osbeck</w:t>
      </w:r>
      <w:proofErr w:type="spellEnd"/>
      <w:r w:rsidRPr="00447B8F">
        <w:rPr>
          <w:lang w:val="en-GB"/>
        </w:rPr>
        <w:t xml:space="preserve"> </w:t>
      </w:r>
      <w:r w:rsidRPr="00447B8F">
        <w:rPr>
          <w:iCs/>
          <w:lang w:val="en-GB"/>
        </w:rPr>
        <w:t>(</w:t>
      </w:r>
      <w:r w:rsidRPr="00447B8F">
        <w:rPr>
          <w:lang w:val="en-GB"/>
        </w:rPr>
        <w:t xml:space="preserve">Rangpur lime), </w:t>
      </w:r>
      <w:r w:rsidRPr="00447B8F">
        <w:rPr>
          <w:i/>
          <w:lang w:val="en-GB"/>
        </w:rPr>
        <w:t>C. japonica</w:t>
      </w:r>
      <w:r w:rsidRPr="00447B8F">
        <w:rPr>
          <w:lang w:val="en-GB"/>
        </w:rPr>
        <w:t xml:space="preserve"> (</w:t>
      </w:r>
      <w:r w:rsidRPr="00447B8F">
        <w:rPr>
          <w:iCs/>
          <w:lang w:val="en-GB"/>
        </w:rPr>
        <w:t xml:space="preserve">syn. </w:t>
      </w:r>
      <w:proofErr w:type="spellStart"/>
      <w:r w:rsidRPr="00447B8F">
        <w:rPr>
          <w:i/>
          <w:lang w:val="en-GB"/>
        </w:rPr>
        <w:t>Fortunella</w:t>
      </w:r>
      <w:proofErr w:type="spellEnd"/>
      <w:r w:rsidRPr="00447B8F">
        <w:rPr>
          <w:i/>
          <w:lang w:val="en-GB"/>
        </w:rPr>
        <w:t xml:space="preserve"> japonica</w:t>
      </w:r>
      <w:r w:rsidR="00E53E07" w:rsidRPr="00447B8F">
        <w:rPr>
          <w:i/>
          <w:lang w:val="en-GB"/>
        </w:rPr>
        <w:t xml:space="preserve"> </w:t>
      </w:r>
      <w:r w:rsidRPr="00447B8F">
        <w:rPr>
          <w:lang w:val="en-GB"/>
        </w:rPr>
        <w:lastRenderedPageBreak/>
        <w:t xml:space="preserve">(kumquat), </w:t>
      </w:r>
      <w:r w:rsidRPr="00447B8F">
        <w:rPr>
          <w:i/>
          <w:lang w:val="en-GB"/>
        </w:rPr>
        <w:t>C</w:t>
      </w:r>
      <w:r w:rsidRPr="00447B8F">
        <w:rPr>
          <w:i/>
          <w:lang w:val="en-GB" w:eastAsia="zh-CN"/>
        </w:rPr>
        <w:t>. </w:t>
      </w:r>
      <w:r w:rsidRPr="00447B8F">
        <w:rPr>
          <w:i/>
          <w:lang w:val="en-GB"/>
        </w:rPr>
        <w:t xml:space="preserve">medica </w:t>
      </w:r>
      <w:r w:rsidRPr="00447B8F">
        <w:rPr>
          <w:iCs/>
          <w:lang w:val="en-GB"/>
        </w:rPr>
        <w:t>(</w:t>
      </w:r>
      <w:r w:rsidRPr="00447B8F">
        <w:rPr>
          <w:lang w:val="en-GB"/>
        </w:rPr>
        <w:t xml:space="preserve">citron), </w:t>
      </w:r>
      <w:r w:rsidRPr="00447B8F">
        <w:rPr>
          <w:i/>
          <w:lang w:val="en-GB"/>
        </w:rPr>
        <w:t xml:space="preserve">C. paradisi </w:t>
      </w:r>
      <w:r w:rsidRPr="00447B8F">
        <w:rPr>
          <w:iCs/>
          <w:lang w:val="en-GB"/>
        </w:rPr>
        <w:t>(</w:t>
      </w:r>
      <w:r w:rsidRPr="00447B8F">
        <w:rPr>
          <w:lang w:val="en-GB"/>
        </w:rPr>
        <w:t xml:space="preserve">grapefruit), </w:t>
      </w:r>
      <w:r w:rsidRPr="00447B8F">
        <w:rPr>
          <w:i/>
          <w:lang w:val="en-GB"/>
        </w:rPr>
        <w:t xml:space="preserve">C. paradisi × C. reticulata </w:t>
      </w:r>
      <w:r w:rsidRPr="00447B8F">
        <w:rPr>
          <w:iCs/>
          <w:lang w:val="en-GB"/>
        </w:rPr>
        <w:t>(</w:t>
      </w:r>
      <w:r w:rsidRPr="00447B8F">
        <w:rPr>
          <w:lang w:val="en-GB"/>
        </w:rPr>
        <w:t xml:space="preserve">tangelo), </w:t>
      </w:r>
      <w:r w:rsidRPr="00447B8F">
        <w:rPr>
          <w:i/>
          <w:lang w:val="en-GB"/>
        </w:rPr>
        <w:t xml:space="preserve">C. reticulata </w:t>
      </w:r>
      <w:r w:rsidRPr="00447B8F">
        <w:rPr>
          <w:iCs/>
          <w:lang w:val="en-GB"/>
        </w:rPr>
        <w:t>(</w:t>
      </w:r>
      <w:r w:rsidRPr="00447B8F">
        <w:rPr>
          <w:lang w:val="en-GB"/>
        </w:rPr>
        <w:t xml:space="preserve">mandarin), </w:t>
      </w:r>
      <w:r w:rsidRPr="00447B8F">
        <w:rPr>
          <w:i/>
          <w:lang w:val="en-GB"/>
        </w:rPr>
        <w:t>C. sinensis</w:t>
      </w:r>
      <w:r w:rsidRPr="00447B8F">
        <w:rPr>
          <w:lang w:val="en-GB"/>
        </w:rPr>
        <w:t xml:space="preserve"> (L.) </w:t>
      </w:r>
      <w:proofErr w:type="spellStart"/>
      <w:r w:rsidRPr="00447B8F">
        <w:rPr>
          <w:lang w:val="en-GB"/>
        </w:rPr>
        <w:t>Osbeck</w:t>
      </w:r>
      <w:proofErr w:type="spellEnd"/>
      <w:r w:rsidRPr="00447B8F">
        <w:rPr>
          <w:lang w:val="en-GB"/>
        </w:rPr>
        <w:t xml:space="preserve"> (sweet orange) and </w:t>
      </w:r>
      <w:proofErr w:type="spellStart"/>
      <w:r w:rsidRPr="00447B8F">
        <w:rPr>
          <w:i/>
          <w:lang w:val="en-GB"/>
        </w:rPr>
        <w:t>Poncirus</w:t>
      </w:r>
      <w:proofErr w:type="spellEnd"/>
      <w:r w:rsidRPr="00447B8F">
        <w:rPr>
          <w:i/>
          <w:lang w:val="en-GB"/>
        </w:rPr>
        <w:t xml:space="preserve"> trifoliata</w:t>
      </w:r>
      <w:r w:rsidRPr="00447B8F">
        <w:rPr>
          <w:iCs/>
          <w:lang w:val="en-GB"/>
        </w:rPr>
        <w:t xml:space="preserve"> (trifoliate orange)</w:t>
      </w:r>
      <w:r w:rsidRPr="00447B8F">
        <w:rPr>
          <w:lang w:val="en-GB"/>
        </w:rPr>
        <w:t xml:space="preserve"> (</w:t>
      </w:r>
      <w:r w:rsidRPr="00447B8F">
        <w:rPr>
          <w:rFonts w:eastAsia="SimSun"/>
          <w:iCs/>
          <w:lang w:val="en-GB" w:eastAsia="zh-CN"/>
        </w:rPr>
        <w:t>d</w:t>
      </w:r>
      <w:r w:rsidRPr="00447B8F">
        <w:rPr>
          <w:iCs/>
          <w:lang w:val="en-GB"/>
        </w:rPr>
        <w:t>a</w:t>
      </w:r>
      <w:r w:rsidRPr="00447B8F">
        <w:rPr>
          <w:lang w:val="en-GB"/>
        </w:rPr>
        <w:t xml:space="preserve"> </w:t>
      </w:r>
      <w:proofErr w:type="spellStart"/>
      <w:r w:rsidRPr="00447B8F">
        <w:rPr>
          <w:lang w:val="en-GB"/>
        </w:rPr>
        <w:t>Graça</w:t>
      </w:r>
      <w:proofErr w:type="spellEnd"/>
      <w:r w:rsidRPr="00447B8F">
        <w:rPr>
          <w:lang w:val="en-GB"/>
        </w:rPr>
        <w:t xml:space="preserve">, 1991). The rutaceous trees </w:t>
      </w:r>
      <w:proofErr w:type="spellStart"/>
      <w:r w:rsidRPr="00447B8F">
        <w:rPr>
          <w:i/>
          <w:iCs/>
          <w:lang w:val="en-GB"/>
        </w:rPr>
        <w:t>Calodendrum</w:t>
      </w:r>
      <w:proofErr w:type="spellEnd"/>
      <w:r w:rsidRPr="00447B8F">
        <w:rPr>
          <w:i/>
          <w:iCs/>
          <w:lang w:val="en-GB"/>
        </w:rPr>
        <w:t xml:space="preserve"> </w:t>
      </w:r>
      <w:proofErr w:type="spellStart"/>
      <w:r w:rsidRPr="00447B8F">
        <w:rPr>
          <w:i/>
          <w:iCs/>
          <w:lang w:val="en-GB"/>
        </w:rPr>
        <w:t>capense</w:t>
      </w:r>
      <w:proofErr w:type="spellEnd"/>
      <w:r w:rsidRPr="00447B8F">
        <w:rPr>
          <w:lang w:val="en-GB"/>
        </w:rPr>
        <w:t xml:space="preserve"> (Cape chestnut), </w:t>
      </w:r>
      <w:proofErr w:type="spellStart"/>
      <w:r w:rsidRPr="00447B8F">
        <w:rPr>
          <w:i/>
          <w:lang w:val="en-GB"/>
        </w:rPr>
        <w:t>Murraya</w:t>
      </w:r>
      <w:proofErr w:type="spellEnd"/>
      <w:r w:rsidRPr="00447B8F">
        <w:rPr>
          <w:i/>
          <w:lang w:val="en-GB"/>
        </w:rPr>
        <w:t xml:space="preserve"> </w:t>
      </w:r>
      <w:proofErr w:type="spellStart"/>
      <w:r w:rsidRPr="00447B8F">
        <w:rPr>
          <w:i/>
          <w:lang w:val="en-GB"/>
        </w:rPr>
        <w:t>paniculata</w:t>
      </w:r>
      <w:proofErr w:type="spellEnd"/>
      <w:r w:rsidRPr="00447B8F">
        <w:rPr>
          <w:i/>
          <w:lang w:val="en-GB"/>
        </w:rPr>
        <w:t xml:space="preserve"> </w:t>
      </w:r>
      <w:r w:rsidRPr="00447B8F">
        <w:rPr>
          <w:lang w:val="en-GB"/>
        </w:rPr>
        <w:t>(</w:t>
      </w:r>
      <w:r w:rsidRPr="00447B8F">
        <w:rPr>
          <w:iCs/>
          <w:lang w:val="en-GB"/>
        </w:rPr>
        <w:t>Garnier</w:t>
      </w:r>
      <w:r w:rsidRPr="00447B8F">
        <w:rPr>
          <w:i/>
          <w:iCs/>
          <w:lang w:val="en-GB"/>
        </w:rPr>
        <w:t xml:space="preserve"> et</w:t>
      </w:r>
      <w:r w:rsidRPr="00447B8F">
        <w:rPr>
          <w:rFonts w:eastAsia="Calibri"/>
          <w:i/>
          <w:szCs w:val="22"/>
          <w:lang w:val="en-GB" w:eastAsia="es-ES"/>
        </w:rPr>
        <w:t> </w:t>
      </w:r>
      <w:r w:rsidRPr="00447B8F">
        <w:rPr>
          <w:i/>
          <w:iCs/>
          <w:lang w:val="en-GB"/>
        </w:rPr>
        <w:t>al.</w:t>
      </w:r>
      <w:r w:rsidRPr="00447B8F">
        <w:rPr>
          <w:lang w:val="en-GB"/>
        </w:rPr>
        <w:t>,</w:t>
      </w:r>
      <w:r w:rsidRPr="00447B8F">
        <w:rPr>
          <w:iCs/>
          <w:lang w:val="en-GB"/>
        </w:rPr>
        <w:t xml:space="preserve"> 2000</w:t>
      </w:r>
      <w:r w:rsidR="000E4553" w:rsidRPr="00447B8F">
        <w:rPr>
          <w:iCs/>
          <w:lang w:val="en-GB"/>
        </w:rPr>
        <w:t>;</w:t>
      </w:r>
      <w:r w:rsidRPr="00447B8F">
        <w:rPr>
          <w:iCs/>
          <w:lang w:val="en-GB"/>
        </w:rPr>
        <w:t xml:space="preserve"> Lopes </w:t>
      </w:r>
      <w:r w:rsidRPr="00447B8F">
        <w:rPr>
          <w:i/>
          <w:iCs/>
          <w:lang w:val="en-GB"/>
        </w:rPr>
        <w:t>et</w:t>
      </w:r>
      <w:r w:rsidRPr="00447B8F">
        <w:rPr>
          <w:rFonts w:eastAsia="Calibri"/>
          <w:i/>
          <w:szCs w:val="22"/>
          <w:lang w:val="en-GB" w:eastAsia="es-ES"/>
        </w:rPr>
        <w:t> </w:t>
      </w:r>
      <w:r w:rsidRPr="00447B8F">
        <w:rPr>
          <w:i/>
          <w:iCs/>
          <w:lang w:val="en-GB"/>
        </w:rPr>
        <w:t>a</w:t>
      </w:r>
      <w:r w:rsidRPr="00447B8F">
        <w:rPr>
          <w:i/>
          <w:lang w:val="en-GB"/>
        </w:rPr>
        <w:t>l.</w:t>
      </w:r>
      <w:r w:rsidRPr="00447B8F">
        <w:rPr>
          <w:iCs/>
          <w:lang w:val="en-GB"/>
        </w:rPr>
        <w:t xml:space="preserve">, </w:t>
      </w:r>
      <w:r w:rsidR="000956B2" w:rsidRPr="00447B8F">
        <w:rPr>
          <w:iCs/>
          <w:lang w:val="en-GB"/>
        </w:rPr>
        <w:t>2010</w:t>
      </w:r>
      <w:r w:rsidR="006A1659" w:rsidRPr="00447B8F">
        <w:rPr>
          <w:iCs/>
          <w:lang w:val="en-GB"/>
        </w:rPr>
        <w:t xml:space="preserve">, </w:t>
      </w:r>
      <w:r w:rsidR="006A1659" w:rsidRPr="00447B8F">
        <w:rPr>
          <w:lang w:val="en-GB"/>
        </w:rPr>
        <w:t xml:space="preserve">Cifuentes Arenas </w:t>
      </w:r>
      <w:r w:rsidR="006A1659" w:rsidRPr="00640E4E">
        <w:rPr>
          <w:i/>
          <w:iCs/>
          <w:lang w:val="en-GB"/>
        </w:rPr>
        <w:t>et</w:t>
      </w:r>
      <w:r w:rsidR="00814CD0" w:rsidRPr="00640E4E">
        <w:rPr>
          <w:i/>
          <w:iCs/>
          <w:lang w:val="en-GB"/>
        </w:rPr>
        <w:t> </w:t>
      </w:r>
      <w:r w:rsidR="006A1659" w:rsidRPr="00640E4E">
        <w:rPr>
          <w:i/>
          <w:iCs/>
          <w:lang w:val="en-GB"/>
        </w:rPr>
        <w:t>al.</w:t>
      </w:r>
      <w:r w:rsidR="006A1659" w:rsidRPr="00447B8F">
        <w:rPr>
          <w:lang w:val="en-GB"/>
        </w:rPr>
        <w:t>, 2019</w:t>
      </w:r>
      <w:r w:rsidRPr="00447B8F">
        <w:rPr>
          <w:iCs/>
          <w:lang w:val="en-GB"/>
        </w:rPr>
        <w:t>)</w:t>
      </w:r>
      <w:r w:rsidRPr="00447B8F">
        <w:rPr>
          <w:i/>
          <w:iCs/>
          <w:lang w:val="en-GB"/>
        </w:rPr>
        <w:t xml:space="preserve"> </w:t>
      </w:r>
      <w:r w:rsidRPr="00447B8F">
        <w:rPr>
          <w:iCs/>
          <w:lang w:val="en-GB"/>
        </w:rPr>
        <w:t>and</w:t>
      </w:r>
      <w:r w:rsidRPr="00447B8F">
        <w:rPr>
          <w:i/>
          <w:lang w:val="en-GB"/>
        </w:rPr>
        <w:t xml:space="preserve"> </w:t>
      </w:r>
      <w:proofErr w:type="spellStart"/>
      <w:r w:rsidRPr="00447B8F">
        <w:rPr>
          <w:i/>
          <w:szCs w:val="22"/>
          <w:lang w:val="en-GB" w:eastAsia="es-MX"/>
        </w:rPr>
        <w:t>Atalantia</w:t>
      </w:r>
      <w:proofErr w:type="spellEnd"/>
      <w:r w:rsidRPr="00447B8F">
        <w:rPr>
          <w:i/>
          <w:szCs w:val="22"/>
          <w:lang w:val="en-GB" w:eastAsia="es-MX"/>
        </w:rPr>
        <w:t xml:space="preserve"> </w:t>
      </w:r>
      <w:r w:rsidRPr="00447B8F">
        <w:rPr>
          <w:szCs w:val="22"/>
          <w:lang w:val="en-GB" w:eastAsia="es-MX"/>
        </w:rPr>
        <w:t>(syn.</w:t>
      </w:r>
      <w:r w:rsidRPr="00447B8F">
        <w:rPr>
          <w:i/>
          <w:szCs w:val="22"/>
          <w:lang w:val="en-GB" w:eastAsia="es-MX"/>
        </w:rPr>
        <w:t xml:space="preserve"> </w:t>
      </w:r>
      <w:proofErr w:type="spellStart"/>
      <w:r w:rsidRPr="00447B8F">
        <w:rPr>
          <w:i/>
          <w:szCs w:val="22"/>
          <w:lang w:val="en-GB" w:eastAsia="es-MX"/>
        </w:rPr>
        <w:t>Severinia</w:t>
      </w:r>
      <w:proofErr w:type="spellEnd"/>
      <w:r w:rsidRPr="00447B8F">
        <w:rPr>
          <w:iCs/>
          <w:szCs w:val="22"/>
          <w:lang w:val="en-GB" w:eastAsia="es-MX"/>
        </w:rPr>
        <w:t>)</w:t>
      </w:r>
      <w:r w:rsidRPr="00447B8F">
        <w:rPr>
          <w:i/>
          <w:szCs w:val="22"/>
          <w:lang w:val="en-GB" w:eastAsia="es-MX"/>
        </w:rPr>
        <w:t xml:space="preserve"> </w:t>
      </w:r>
      <w:proofErr w:type="spellStart"/>
      <w:r w:rsidRPr="00447B8F">
        <w:rPr>
          <w:i/>
          <w:szCs w:val="22"/>
          <w:lang w:val="en-GB" w:eastAsia="es-MX"/>
        </w:rPr>
        <w:t>buxifolia</w:t>
      </w:r>
      <w:proofErr w:type="spellEnd"/>
      <w:r w:rsidRPr="00447B8F">
        <w:rPr>
          <w:i/>
          <w:lang w:val="en-GB"/>
        </w:rPr>
        <w:t xml:space="preserve"> </w:t>
      </w:r>
      <w:r w:rsidRPr="00447B8F">
        <w:rPr>
          <w:iCs/>
          <w:lang w:val="en-GB"/>
        </w:rPr>
        <w:t xml:space="preserve">(Deng </w:t>
      </w:r>
      <w:r w:rsidRPr="00447B8F">
        <w:rPr>
          <w:i/>
          <w:lang w:val="en-GB"/>
        </w:rPr>
        <w:t>et</w:t>
      </w:r>
      <w:r w:rsidR="00814CD0" w:rsidRPr="00447B8F">
        <w:rPr>
          <w:i/>
          <w:lang w:val="en-GB"/>
        </w:rPr>
        <w:t> </w:t>
      </w:r>
      <w:r w:rsidRPr="00447B8F">
        <w:rPr>
          <w:i/>
          <w:lang w:val="en-GB"/>
        </w:rPr>
        <w:t>al</w:t>
      </w:r>
      <w:r w:rsidRPr="00640E4E">
        <w:rPr>
          <w:i/>
          <w:lang w:val="en-GB"/>
        </w:rPr>
        <w:t>.</w:t>
      </w:r>
      <w:r w:rsidRPr="00447B8F">
        <w:rPr>
          <w:iCs/>
          <w:lang w:val="en-GB"/>
        </w:rPr>
        <w:t>, 2008)</w:t>
      </w:r>
      <w:r w:rsidRPr="00447B8F">
        <w:rPr>
          <w:lang w:val="en-GB"/>
        </w:rPr>
        <w:t xml:space="preserve"> </w:t>
      </w:r>
      <w:r w:rsidR="001A4804" w:rsidRPr="00447B8F">
        <w:rPr>
          <w:lang w:val="en-GB"/>
        </w:rPr>
        <w:t xml:space="preserve">may </w:t>
      </w:r>
      <w:r w:rsidRPr="00447B8F">
        <w:rPr>
          <w:lang w:val="en-GB"/>
        </w:rPr>
        <w:t>harbour ‘</w:t>
      </w:r>
      <w:r w:rsidRPr="00447B8F">
        <w:rPr>
          <w:i/>
          <w:iCs/>
          <w:lang w:val="en-GB"/>
        </w:rPr>
        <w:t>Ca.</w:t>
      </w:r>
      <w:r w:rsidRPr="00447B8F">
        <w:rPr>
          <w:lang w:val="en-GB"/>
        </w:rPr>
        <w:t> </w:t>
      </w:r>
      <w:proofErr w:type="spellStart"/>
      <w:r w:rsidRPr="00447B8F">
        <w:rPr>
          <w:lang w:val="en-GB"/>
        </w:rPr>
        <w:t>Liberibacter</w:t>
      </w:r>
      <w:proofErr w:type="spellEnd"/>
      <w:r w:rsidRPr="00447B8F">
        <w:rPr>
          <w:lang w:val="en-GB"/>
        </w:rPr>
        <w:t>’ species</w:t>
      </w:r>
      <w:r w:rsidR="001A4804" w:rsidRPr="00447B8F">
        <w:rPr>
          <w:lang w:val="en-GB"/>
        </w:rPr>
        <w:t xml:space="preserve"> but at lower titr</w:t>
      </w:r>
      <w:r w:rsidR="00781699" w:rsidRPr="00447B8F">
        <w:rPr>
          <w:lang w:val="en-GB"/>
        </w:rPr>
        <w:t>e</w:t>
      </w:r>
      <w:r w:rsidR="001A4804" w:rsidRPr="00447B8F">
        <w:rPr>
          <w:lang w:val="en-GB"/>
        </w:rPr>
        <w:t>s than in citrus plants,</w:t>
      </w:r>
      <w:r w:rsidRPr="00447B8F">
        <w:rPr>
          <w:lang w:val="en-GB"/>
        </w:rPr>
        <w:t xml:space="preserve"> </w:t>
      </w:r>
      <w:r w:rsidRPr="00447B8F">
        <w:rPr>
          <w:iCs/>
          <w:lang w:val="en-GB"/>
        </w:rPr>
        <w:t xml:space="preserve">and support populations of </w:t>
      </w:r>
      <w:proofErr w:type="spellStart"/>
      <w:r w:rsidRPr="00447B8F">
        <w:rPr>
          <w:i/>
          <w:lang w:val="en-GB"/>
        </w:rPr>
        <w:t>Trioza</w:t>
      </w:r>
      <w:proofErr w:type="spellEnd"/>
      <w:r w:rsidRPr="00447B8F">
        <w:rPr>
          <w:lang w:val="en-GB"/>
        </w:rPr>
        <w:t xml:space="preserve"> </w:t>
      </w:r>
      <w:proofErr w:type="spellStart"/>
      <w:r w:rsidRPr="00447B8F">
        <w:rPr>
          <w:i/>
          <w:lang w:val="en-GB"/>
        </w:rPr>
        <w:t>erytreae</w:t>
      </w:r>
      <w:proofErr w:type="spellEnd"/>
      <w:r w:rsidRPr="00447B8F">
        <w:rPr>
          <w:lang w:val="en-GB"/>
        </w:rPr>
        <w:t xml:space="preserve"> and </w:t>
      </w:r>
      <w:proofErr w:type="spellStart"/>
      <w:r w:rsidRPr="00447B8F">
        <w:rPr>
          <w:i/>
          <w:lang w:val="en-GB"/>
        </w:rPr>
        <w:t>Diaphorina</w:t>
      </w:r>
      <w:proofErr w:type="spellEnd"/>
      <w:r w:rsidRPr="00447B8F">
        <w:rPr>
          <w:lang w:val="en-GB"/>
        </w:rPr>
        <w:t xml:space="preserve"> </w:t>
      </w:r>
      <w:proofErr w:type="spellStart"/>
      <w:r w:rsidRPr="00447B8F">
        <w:rPr>
          <w:i/>
          <w:lang w:val="en-GB"/>
        </w:rPr>
        <w:t>citri</w:t>
      </w:r>
      <w:proofErr w:type="spellEnd"/>
      <w:r w:rsidRPr="00447B8F">
        <w:rPr>
          <w:i/>
          <w:lang w:val="en-GB"/>
        </w:rPr>
        <w:t xml:space="preserve"> </w:t>
      </w:r>
      <w:r w:rsidRPr="00447B8F">
        <w:rPr>
          <w:lang w:val="en-GB"/>
        </w:rPr>
        <w:t>(</w:t>
      </w:r>
      <w:r w:rsidRPr="00447B8F">
        <w:rPr>
          <w:iCs/>
          <w:lang w:val="en-GB"/>
        </w:rPr>
        <w:t xml:space="preserve">Garnier </w:t>
      </w:r>
      <w:r w:rsidRPr="00447B8F">
        <w:rPr>
          <w:i/>
          <w:iCs/>
          <w:lang w:val="en-GB"/>
        </w:rPr>
        <w:t>et</w:t>
      </w:r>
      <w:r w:rsidRPr="00447B8F">
        <w:rPr>
          <w:rFonts w:eastAsia="Calibri"/>
          <w:i/>
          <w:szCs w:val="22"/>
          <w:lang w:val="en-GB" w:eastAsia="es-ES"/>
        </w:rPr>
        <w:t> </w:t>
      </w:r>
      <w:r w:rsidRPr="00447B8F">
        <w:rPr>
          <w:i/>
          <w:iCs/>
          <w:lang w:val="en-GB"/>
        </w:rPr>
        <w:t>al</w:t>
      </w:r>
      <w:r w:rsidRPr="00640E4E">
        <w:rPr>
          <w:i/>
          <w:lang w:val="en-GB"/>
        </w:rPr>
        <w:t>.</w:t>
      </w:r>
      <w:r w:rsidRPr="00447B8F">
        <w:rPr>
          <w:iCs/>
          <w:lang w:val="en-GB"/>
        </w:rPr>
        <w:t>, 2000</w:t>
      </w:r>
      <w:r w:rsidR="000E4553" w:rsidRPr="00447B8F">
        <w:rPr>
          <w:iCs/>
          <w:lang w:val="en-GB"/>
        </w:rPr>
        <w:t>;</w:t>
      </w:r>
      <w:r w:rsidRPr="00447B8F">
        <w:rPr>
          <w:i/>
          <w:iCs/>
          <w:lang w:val="en-GB"/>
        </w:rPr>
        <w:t xml:space="preserve"> </w:t>
      </w:r>
      <w:proofErr w:type="spellStart"/>
      <w:r w:rsidRPr="00447B8F">
        <w:rPr>
          <w:iCs/>
          <w:lang w:val="en-GB"/>
        </w:rPr>
        <w:t>Jagoueix</w:t>
      </w:r>
      <w:proofErr w:type="spellEnd"/>
      <w:r w:rsidR="00523105" w:rsidRPr="00447B8F">
        <w:rPr>
          <w:szCs w:val="22"/>
          <w:lang w:val="en-GB"/>
        </w:rPr>
        <w:t xml:space="preserve">, </w:t>
      </w:r>
      <w:proofErr w:type="spellStart"/>
      <w:r w:rsidR="00523105" w:rsidRPr="00447B8F">
        <w:rPr>
          <w:bCs/>
          <w:szCs w:val="22"/>
          <w:lang w:val="en-GB"/>
        </w:rPr>
        <w:t>Bové</w:t>
      </w:r>
      <w:proofErr w:type="spellEnd"/>
      <w:r w:rsidR="00523105" w:rsidRPr="00447B8F">
        <w:rPr>
          <w:bCs/>
          <w:szCs w:val="22"/>
          <w:lang w:val="en-GB"/>
        </w:rPr>
        <w:t xml:space="preserve"> and Garnier</w:t>
      </w:r>
      <w:r w:rsidRPr="00447B8F">
        <w:rPr>
          <w:iCs/>
          <w:lang w:val="en-GB"/>
        </w:rPr>
        <w:t xml:space="preserve">, 1996). Other hosts </w:t>
      </w:r>
      <w:r w:rsidRPr="00447B8F">
        <w:rPr>
          <w:lang w:val="en-GB"/>
        </w:rPr>
        <w:t xml:space="preserve">may be viewed at </w:t>
      </w:r>
      <w:hyperlink r:id="rId11" w:history="1">
        <w:r w:rsidRPr="00447B8F">
          <w:rPr>
            <w:rStyle w:val="Hyperlink"/>
            <w:lang w:val="en-GB"/>
          </w:rPr>
          <w:t>https://gd.eppo.int/taxon/LIBEAS/hosts</w:t>
        </w:r>
      </w:hyperlink>
      <w:r w:rsidR="00A15C73" w:rsidRPr="00640E4E">
        <w:t xml:space="preserve">, </w:t>
      </w:r>
      <w:hyperlink r:id="rId12" w:history="1">
        <w:r w:rsidR="00A15C73" w:rsidRPr="00447B8F">
          <w:rPr>
            <w:rStyle w:val="Hyperlink"/>
            <w:lang w:val="en-GB"/>
          </w:rPr>
          <w:t>https://gd.eppo.int/taxon/LIBEAF/hosts</w:t>
        </w:r>
      </w:hyperlink>
      <w:r w:rsidR="00A15C73" w:rsidRPr="00447B8F">
        <w:rPr>
          <w:lang w:val="en-GB"/>
        </w:rPr>
        <w:t xml:space="preserve">, and </w:t>
      </w:r>
      <w:hyperlink r:id="rId13" w:history="1">
        <w:r w:rsidR="00A15C73" w:rsidRPr="00447B8F">
          <w:rPr>
            <w:rStyle w:val="Hyperlink"/>
            <w:lang w:val="en-GB"/>
          </w:rPr>
          <w:t>https://gd.eppo.int/taxon/LIBEAM/hosts</w:t>
        </w:r>
      </w:hyperlink>
      <w:r w:rsidRPr="00447B8F">
        <w:rPr>
          <w:lang w:val="en-GB"/>
        </w:rPr>
        <w:t>.</w:t>
      </w:r>
      <w:r w:rsidR="001A4804" w:rsidRPr="00447B8F">
        <w:rPr>
          <w:lang w:val="en-GB"/>
        </w:rPr>
        <w:t xml:space="preserve"> </w:t>
      </w:r>
    </w:p>
    <w:p w14:paraId="0614945A" w14:textId="72D1643C" w:rsidR="004F75D4" w:rsidRPr="00447B8F" w:rsidRDefault="001A4804">
      <w:pPr>
        <w:pStyle w:val="IPPParagraphnumbering"/>
        <w:numPr>
          <w:ilvl w:val="0"/>
          <w:numId w:val="0"/>
        </w:numPr>
        <w:rPr>
          <w:iCs/>
          <w:lang w:val="en-GB"/>
        </w:rPr>
      </w:pPr>
      <w:r w:rsidRPr="00447B8F">
        <w:rPr>
          <w:szCs w:val="22"/>
          <w:lang w:val="en-GB"/>
        </w:rPr>
        <w:t xml:space="preserve">The incubation period for HLB within citrus trees ranges from a few months to one or more years (Gottwald, 2010). At about </w:t>
      </w:r>
      <w:r w:rsidR="00D5367C" w:rsidRPr="00447B8F">
        <w:rPr>
          <w:szCs w:val="22"/>
          <w:lang w:val="en-GB"/>
        </w:rPr>
        <w:t>three</w:t>
      </w:r>
      <w:r w:rsidRPr="00447B8F">
        <w:rPr>
          <w:szCs w:val="22"/>
          <w:lang w:val="en-GB"/>
        </w:rPr>
        <w:t xml:space="preserve"> months after inoculation, </w:t>
      </w:r>
      <w:proofErr w:type="spellStart"/>
      <w:r w:rsidR="00D5367C" w:rsidRPr="00447B8F">
        <w:rPr>
          <w:szCs w:val="22"/>
          <w:lang w:val="en-GB"/>
        </w:rPr>
        <w:t>Folimonova</w:t>
      </w:r>
      <w:proofErr w:type="spellEnd"/>
      <w:r w:rsidR="00D5367C" w:rsidRPr="00447B8F">
        <w:rPr>
          <w:szCs w:val="22"/>
          <w:lang w:val="en-GB"/>
        </w:rPr>
        <w:t xml:space="preserve"> and </w:t>
      </w:r>
      <w:proofErr w:type="spellStart"/>
      <w:r w:rsidR="00D5367C" w:rsidRPr="00447B8F">
        <w:rPr>
          <w:szCs w:val="22"/>
          <w:lang w:val="en-GB"/>
        </w:rPr>
        <w:t>Achor</w:t>
      </w:r>
      <w:proofErr w:type="spellEnd"/>
      <w:r w:rsidR="00D5367C" w:rsidRPr="00447B8F">
        <w:rPr>
          <w:szCs w:val="22"/>
          <w:lang w:val="en-GB"/>
        </w:rPr>
        <w:t xml:space="preserve"> (2010) detected </w:t>
      </w:r>
      <w:proofErr w:type="spellStart"/>
      <w:r w:rsidRPr="00447B8F">
        <w:rPr>
          <w:szCs w:val="22"/>
          <w:lang w:val="en-GB"/>
        </w:rPr>
        <w:t>C</w:t>
      </w:r>
      <w:r w:rsidR="00D5367C" w:rsidRPr="00447B8F">
        <w:rPr>
          <w:szCs w:val="22"/>
          <w:lang w:val="en-GB"/>
        </w:rPr>
        <w:t>L</w:t>
      </w:r>
      <w:r w:rsidRPr="00447B8F">
        <w:rPr>
          <w:szCs w:val="22"/>
          <w:lang w:val="en-GB"/>
        </w:rPr>
        <w:t>as</w:t>
      </w:r>
      <w:proofErr w:type="spellEnd"/>
      <w:r w:rsidRPr="00447B8F">
        <w:rPr>
          <w:szCs w:val="22"/>
          <w:lang w:val="en-GB"/>
        </w:rPr>
        <w:t xml:space="preserve"> in 70% of inoculated </w:t>
      </w:r>
      <w:r w:rsidR="007116D2" w:rsidRPr="00447B8F">
        <w:rPr>
          <w:i/>
          <w:lang w:val="en-GB"/>
        </w:rPr>
        <w:t>C. sinensis</w:t>
      </w:r>
      <w:r w:rsidRPr="00447B8F">
        <w:rPr>
          <w:szCs w:val="22"/>
          <w:lang w:val="en-GB"/>
        </w:rPr>
        <w:t xml:space="preserve"> and </w:t>
      </w:r>
      <w:r w:rsidR="007116D2" w:rsidRPr="00447B8F">
        <w:rPr>
          <w:i/>
          <w:lang w:val="en-GB"/>
        </w:rPr>
        <w:t>C. paradisi</w:t>
      </w:r>
      <w:r w:rsidRPr="00447B8F">
        <w:rPr>
          <w:szCs w:val="22"/>
          <w:lang w:val="en-GB"/>
        </w:rPr>
        <w:t xml:space="preserve"> seedlings</w:t>
      </w:r>
      <w:r w:rsidR="00D5367C" w:rsidRPr="00447B8F">
        <w:rPr>
          <w:szCs w:val="22"/>
          <w:lang w:val="en-GB"/>
        </w:rPr>
        <w:t>, with</w:t>
      </w:r>
      <w:r w:rsidRPr="00447B8F">
        <w:rPr>
          <w:szCs w:val="22"/>
          <w:lang w:val="en-GB"/>
        </w:rPr>
        <w:t xml:space="preserve"> severe asymmetrical yellowing of leaves clearly observed </w:t>
      </w:r>
      <w:r w:rsidR="00C539FA" w:rsidRPr="00447B8F">
        <w:rPr>
          <w:szCs w:val="22"/>
          <w:lang w:val="en-GB"/>
        </w:rPr>
        <w:t>five to six</w:t>
      </w:r>
      <w:r w:rsidRPr="00447B8F">
        <w:rPr>
          <w:szCs w:val="22"/>
          <w:lang w:val="en-GB"/>
        </w:rPr>
        <w:t xml:space="preserve"> months after grafting. In a similar study (Coletta-Filho </w:t>
      </w:r>
      <w:r w:rsidRPr="00447B8F">
        <w:rPr>
          <w:i/>
          <w:iCs/>
          <w:szCs w:val="22"/>
          <w:lang w:val="en-GB"/>
        </w:rPr>
        <w:t>et</w:t>
      </w:r>
      <w:r w:rsidR="00814CD0" w:rsidRPr="00447B8F">
        <w:rPr>
          <w:i/>
          <w:iCs/>
          <w:szCs w:val="22"/>
          <w:lang w:val="en-GB"/>
        </w:rPr>
        <w:t> </w:t>
      </w:r>
      <w:r w:rsidRPr="00447B8F">
        <w:rPr>
          <w:i/>
          <w:iCs/>
          <w:szCs w:val="22"/>
          <w:lang w:val="en-GB"/>
        </w:rPr>
        <w:t>al.</w:t>
      </w:r>
      <w:r w:rsidRPr="00640E4E">
        <w:rPr>
          <w:szCs w:val="22"/>
          <w:lang w:val="en-GB"/>
        </w:rPr>
        <w:t>,</w:t>
      </w:r>
      <w:r w:rsidRPr="00447B8F">
        <w:rPr>
          <w:szCs w:val="22"/>
          <w:lang w:val="en-GB"/>
        </w:rPr>
        <w:t xml:space="preserve"> 2010), </w:t>
      </w:r>
      <w:proofErr w:type="spellStart"/>
      <w:r w:rsidRPr="00447B8F">
        <w:rPr>
          <w:szCs w:val="22"/>
          <w:lang w:val="en-GB"/>
        </w:rPr>
        <w:t>C</w:t>
      </w:r>
      <w:r w:rsidR="00D5367C" w:rsidRPr="00447B8F">
        <w:rPr>
          <w:szCs w:val="22"/>
          <w:lang w:val="en-GB"/>
        </w:rPr>
        <w:t>L</w:t>
      </w:r>
      <w:r w:rsidRPr="00447B8F">
        <w:rPr>
          <w:szCs w:val="22"/>
          <w:lang w:val="en-GB"/>
        </w:rPr>
        <w:t>as</w:t>
      </w:r>
      <w:proofErr w:type="spellEnd"/>
      <w:r w:rsidRPr="00447B8F">
        <w:rPr>
          <w:szCs w:val="22"/>
          <w:lang w:val="en-GB"/>
        </w:rPr>
        <w:t xml:space="preserve"> was detected in 60% of </w:t>
      </w:r>
      <w:r w:rsidR="002E7DBF" w:rsidRPr="00447B8F">
        <w:rPr>
          <w:i/>
          <w:iCs/>
          <w:szCs w:val="22"/>
          <w:lang w:val="en-GB"/>
        </w:rPr>
        <w:t>C. sinensis</w:t>
      </w:r>
      <w:r w:rsidRPr="00447B8F">
        <w:rPr>
          <w:szCs w:val="22"/>
          <w:lang w:val="en-GB"/>
        </w:rPr>
        <w:t xml:space="preserve"> ‘Valencia’ trees </w:t>
      </w:r>
      <w:r w:rsidR="002E7DBF" w:rsidRPr="00447B8F">
        <w:rPr>
          <w:szCs w:val="22"/>
          <w:lang w:val="en-GB"/>
        </w:rPr>
        <w:t>one</w:t>
      </w:r>
      <w:r w:rsidRPr="00447B8F">
        <w:rPr>
          <w:szCs w:val="22"/>
          <w:lang w:val="en-GB"/>
        </w:rPr>
        <w:t xml:space="preserve"> month after inoculation, and typical HLB symptoms (chlorosis of leaves) were observed </w:t>
      </w:r>
      <w:r w:rsidR="00C539FA" w:rsidRPr="00447B8F">
        <w:rPr>
          <w:szCs w:val="22"/>
          <w:lang w:val="en-GB"/>
        </w:rPr>
        <w:t>six to eight</w:t>
      </w:r>
      <w:r w:rsidRPr="00447B8F">
        <w:rPr>
          <w:szCs w:val="22"/>
          <w:lang w:val="en-GB"/>
        </w:rPr>
        <w:t xml:space="preserve"> months after inoculation. Quantification of the bacterium using </w:t>
      </w:r>
      <w:r w:rsidR="008728D6" w:rsidRPr="00447B8F">
        <w:rPr>
          <w:szCs w:val="22"/>
          <w:lang w:val="en-GB"/>
        </w:rPr>
        <w:t>quantitative polymerase chain reaction (</w:t>
      </w:r>
      <w:r w:rsidRPr="00447B8F">
        <w:rPr>
          <w:szCs w:val="22"/>
          <w:lang w:val="en-GB"/>
        </w:rPr>
        <w:t>qPCR</w:t>
      </w:r>
      <w:r w:rsidR="008728D6" w:rsidRPr="00447B8F">
        <w:rPr>
          <w:szCs w:val="22"/>
          <w:lang w:val="en-GB"/>
        </w:rPr>
        <w:t>)</w:t>
      </w:r>
      <w:r w:rsidRPr="00447B8F">
        <w:rPr>
          <w:szCs w:val="22"/>
          <w:lang w:val="en-GB"/>
        </w:rPr>
        <w:t xml:space="preserve"> </w:t>
      </w:r>
      <w:r w:rsidR="005A66DD" w:rsidRPr="00447B8F">
        <w:rPr>
          <w:szCs w:val="22"/>
          <w:lang w:val="en-GB"/>
        </w:rPr>
        <w:t xml:space="preserve">has </w:t>
      </w:r>
      <w:r w:rsidRPr="00447B8F">
        <w:rPr>
          <w:szCs w:val="22"/>
          <w:lang w:val="en-GB"/>
        </w:rPr>
        <w:t>show</w:t>
      </w:r>
      <w:r w:rsidR="005A66DD" w:rsidRPr="00447B8F">
        <w:rPr>
          <w:szCs w:val="22"/>
          <w:lang w:val="en-GB"/>
        </w:rPr>
        <w:t>n the presence of</w:t>
      </w:r>
      <w:r w:rsidRPr="00447B8F">
        <w:rPr>
          <w:szCs w:val="22"/>
          <w:lang w:val="en-GB"/>
        </w:rPr>
        <w:t xml:space="preserve"> </w:t>
      </w:r>
      <w:proofErr w:type="spellStart"/>
      <w:r w:rsidRPr="00447B8F">
        <w:rPr>
          <w:szCs w:val="22"/>
          <w:lang w:val="en-GB"/>
        </w:rPr>
        <w:t>C</w:t>
      </w:r>
      <w:r w:rsidR="008728D6" w:rsidRPr="00447B8F">
        <w:rPr>
          <w:szCs w:val="22"/>
          <w:lang w:val="en-GB"/>
        </w:rPr>
        <w:t>L</w:t>
      </w:r>
      <w:r w:rsidRPr="00447B8F">
        <w:rPr>
          <w:szCs w:val="22"/>
          <w:lang w:val="en-GB"/>
        </w:rPr>
        <w:t>as</w:t>
      </w:r>
      <w:proofErr w:type="spellEnd"/>
      <w:r w:rsidRPr="00447B8F">
        <w:rPr>
          <w:szCs w:val="22"/>
          <w:lang w:val="en-GB"/>
        </w:rPr>
        <w:t xml:space="preserve"> in different parts of the infected plant</w:t>
      </w:r>
      <w:r w:rsidR="005A66DD" w:rsidRPr="00447B8F">
        <w:rPr>
          <w:szCs w:val="22"/>
          <w:lang w:val="en-GB"/>
        </w:rPr>
        <w:t xml:space="preserve">, but with an </w:t>
      </w:r>
      <w:r w:rsidRPr="00447B8F">
        <w:rPr>
          <w:szCs w:val="22"/>
          <w:lang w:val="en-GB"/>
        </w:rPr>
        <w:t>uneven distribut</w:t>
      </w:r>
      <w:r w:rsidR="005A66DD" w:rsidRPr="00447B8F">
        <w:rPr>
          <w:szCs w:val="22"/>
          <w:lang w:val="en-GB"/>
        </w:rPr>
        <w:t>ion</w:t>
      </w:r>
      <w:r w:rsidRPr="00447B8F">
        <w:rPr>
          <w:szCs w:val="22"/>
          <w:lang w:val="en-GB"/>
        </w:rPr>
        <w:t xml:space="preserve"> (</w:t>
      </w:r>
      <w:proofErr w:type="spellStart"/>
      <w:r w:rsidRPr="00447B8F">
        <w:rPr>
          <w:szCs w:val="22"/>
          <w:lang w:val="en-GB"/>
        </w:rPr>
        <w:t>Tatineni</w:t>
      </w:r>
      <w:proofErr w:type="spellEnd"/>
      <w:r w:rsidRPr="00447B8F">
        <w:rPr>
          <w:szCs w:val="22"/>
          <w:lang w:val="en-GB"/>
        </w:rPr>
        <w:t xml:space="preserve"> </w:t>
      </w:r>
      <w:r w:rsidRPr="00447B8F">
        <w:rPr>
          <w:i/>
          <w:iCs/>
          <w:szCs w:val="22"/>
          <w:lang w:val="en-GB"/>
        </w:rPr>
        <w:t>et</w:t>
      </w:r>
      <w:r w:rsidR="00814CD0" w:rsidRPr="00447B8F">
        <w:rPr>
          <w:i/>
          <w:iCs/>
          <w:szCs w:val="22"/>
          <w:lang w:val="en-GB"/>
        </w:rPr>
        <w:t> </w:t>
      </w:r>
      <w:r w:rsidRPr="00447B8F">
        <w:rPr>
          <w:i/>
          <w:iCs/>
          <w:szCs w:val="22"/>
          <w:lang w:val="en-GB"/>
        </w:rPr>
        <w:t>al.</w:t>
      </w:r>
      <w:r w:rsidRPr="00640E4E">
        <w:rPr>
          <w:szCs w:val="22"/>
          <w:lang w:val="en-GB"/>
        </w:rPr>
        <w:t>,</w:t>
      </w:r>
      <w:r w:rsidRPr="00447B8F">
        <w:rPr>
          <w:szCs w:val="22"/>
          <w:lang w:val="en-GB"/>
        </w:rPr>
        <w:t xml:space="preserve"> 2008). Consequently, </w:t>
      </w:r>
      <w:r w:rsidR="004F75D4" w:rsidRPr="00447B8F">
        <w:rPr>
          <w:szCs w:val="22"/>
          <w:lang w:val="en-GB"/>
        </w:rPr>
        <w:t>when</w:t>
      </w:r>
      <w:r w:rsidRPr="00447B8F">
        <w:rPr>
          <w:szCs w:val="22"/>
          <w:lang w:val="en-GB"/>
        </w:rPr>
        <w:t xml:space="preserve"> sampling </w:t>
      </w:r>
      <w:r w:rsidR="004F75D4" w:rsidRPr="00447B8F">
        <w:rPr>
          <w:szCs w:val="22"/>
          <w:lang w:val="en-GB"/>
        </w:rPr>
        <w:t>a</w:t>
      </w:r>
      <w:r w:rsidRPr="00447B8F">
        <w:rPr>
          <w:szCs w:val="22"/>
          <w:lang w:val="en-GB"/>
        </w:rPr>
        <w:t xml:space="preserve"> citrus tree or other species</w:t>
      </w:r>
      <w:r w:rsidR="004F75D4" w:rsidRPr="00447B8F">
        <w:rPr>
          <w:szCs w:val="22"/>
          <w:lang w:val="en-GB"/>
        </w:rPr>
        <w:t>, the sample</w:t>
      </w:r>
      <w:r w:rsidRPr="00447B8F">
        <w:rPr>
          <w:szCs w:val="22"/>
          <w:lang w:val="en-GB"/>
        </w:rPr>
        <w:t xml:space="preserve"> should be </w:t>
      </w:r>
      <w:r w:rsidR="00E53F25" w:rsidRPr="00447B8F">
        <w:rPr>
          <w:szCs w:val="22"/>
          <w:lang w:val="en-GB"/>
        </w:rPr>
        <w:t>as</w:t>
      </w:r>
      <w:r w:rsidRPr="00447B8F">
        <w:rPr>
          <w:szCs w:val="22"/>
          <w:lang w:val="en-GB"/>
        </w:rPr>
        <w:t xml:space="preserve"> representative </w:t>
      </w:r>
      <w:r w:rsidR="00E53F25" w:rsidRPr="00447B8F">
        <w:rPr>
          <w:szCs w:val="22"/>
          <w:lang w:val="en-GB"/>
        </w:rPr>
        <w:t xml:space="preserve">as </w:t>
      </w:r>
      <w:r w:rsidRPr="00447B8F">
        <w:rPr>
          <w:szCs w:val="22"/>
          <w:lang w:val="en-GB"/>
        </w:rPr>
        <w:t xml:space="preserve">possible of </w:t>
      </w:r>
      <w:r w:rsidR="004F75D4" w:rsidRPr="00447B8F">
        <w:rPr>
          <w:szCs w:val="22"/>
          <w:lang w:val="en-GB"/>
        </w:rPr>
        <w:t>the</w:t>
      </w:r>
      <w:r w:rsidRPr="00447B8F">
        <w:rPr>
          <w:szCs w:val="22"/>
          <w:lang w:val="en-GB"/>
        </w:rPr>
        <w:t xml:space="preserve"> </w:t>
      </w:r>
      <w:r w:rsidR="00E53F25" w:rsidRPr="00447B8F">
        <w:rPr>
          <w:szCs w:val="22"/>
          <w:lang w:val="en-GB"/>
        </w:rPr>
        <w:t xml:space="preserve">total </w:t>
      </w:r>
      <w:r w:rsidRPr="00447B8F">
        <w:rPr>
          <w:szCs w:val="22"/>
          <w:lang w:val="en-GB"/>
        </w:rPr>
        <w:t xml:space="preserve">leaf area </w:t>
      </w:r>
      <w:r w:rsidR="00E53F25" w:rsidRPr="00447B8F">
        <w:rPr>
          <w:szCs w:val="22"/>
          <w:lang w:val="en-GB"/>
        </w:rPr>
        <w:t xml:space="preserve">of the plant </w:t>
      </w:r>
      <w:r w:rsidRPr="00447B8F">
        <w:rPr>
          <w:szCs w:val="22"/>
          <w:lang w:val="en-GB"/>
        </w:rPr>
        <w:t>to increase the probability of detecting and identifying the causative agent of HLB in each laboratory analysis.</w:t>
      </w:r>
    </w:p>
    <w:p w14:paraId="596B77F1" w14:textId="6A44B163" w:rsidR="00EA03BF" w:rsidRPr="00447B8F" w:rsidRDefault="00702C59" w:rsidP="00640E4E">
      <w:pPr>
        <w:pStyle w:val="IPPParagraphnumbering"/>
        <w:numPr>
          <w:ilvl w:val="0"/>
          <w:numId w:val="0"/>
        </w:numPr>
        <w:rPr>
          <w:color w:val="000000"/>
          <w:szCs w:val="22"/>
          <w:lang w:val="en-GB"/>
        </w:rPr>
      </w:pPr>
      <w:r w:rsidRPr="00447B8F">
        <w:rPr>
          <w:rStyle w:val="PleaseReviewParagraphId"/>
          <w:lang w:val="en-GB"/>
        </w:rPr>
        <w:t>[51]</w:t>
      </w:r>
      <w:r w:rsidRPr="00447B8F">
        <w:rPr>
          <w:szCs w:val="22"/>
          <w:lang w:val="en-GB"/>
        </w:rPr>
        <w:t>The psyllids reported as being the vectors of HLB persist and multiply on other rutaceous plants including</w:t>
      </w:r>
      <w:r w:rsidRPr="00447B8F">
        <w:rPr>
          <w:i/>
          <w:szCs w:val="22"/>
          <w:lang w:val="en-GB"/>
        </w:rPr>
        <w:t xml:space="preserve"> </w:t>
      </w:r>
      <w:r w:rsidRPr="00447B8F">
        <w:rPr>
          <w:i/>
          <w:szCs w:val="22"/>
          <w:lang w:val="en-GB" w:eastAsia="es-MX"/>
        </w:rPr>
        <w:t>A.</w:t>
      </w:r>
      <w:r w:rsidR="00495105" w:rsidRPr="00447B8F">
        <w:rPr>
          <w:i/>
          <w:szCs w:val="22"/>
          <w:lang w:val="en-GB" w:eastAsia="es-MX"/>
        </w:rPr>
        <w:t> </w:t>
      </w:r>
      <w:proofErr w:type="spellStart"/>
      <w:r w:rsidRPr="00447B8F">
        <w:rPr>
          <w:i/>
          <w:szCs w:val="22"/>
          <w:lang w:val="en-GB" w:eastAsia="es-MX"/>
        </w:rPr>
        <w:t>buxifolia</w:t>
      </w:r>
      <w:proofErr w:type="spellEnd"/>
      <w:r w:rsidRPr="00640E4E">
        <w:rPr>
          <w:iCs/>
          <w:szCs w:val="22"/>
          <w:lang w:val="en-GB" w:eastAsia="es-MX"/>
        </w:rPr>
        <w:t>,</w:t>
      </w:r>
      <w:r w:rsidRPr="00447B8F">
        <w:rPr>
          <w:i/>
          <w:szCs w:val="22"/>
          <w:lang w:val="en-GB" w:eastAsia="es-MX"/>
        </w:rPr>
        <w:t xml:space="preserve"> </w:t>
      </w:r>
      <w:proofErr w:type="spellStart"/>
      <w:r w:rsidRPr="00447B8F">
        <w:rPr>
          <w:i/>
          <w:szCs w:val="22"/>
          <w:lang w:val="en-GB"/>
        </w:rPr>
        <w:t>Atalantia</w:t>
      </w:r>
      <w:proofErr w:type="spellEnd"/>
      <w:r w:rsidRPr="00447B8F">
        <w:rPr>
          <w:i/>
          <w:szCs w:val="22"/>
          <w:lang w:val="en-GB"/>
        </w:rPr>
        <w:t xml:space="preserve"> </w:t>
      </w:r>
      <w:proofErr w:type="spellStart"/>
      <w:r w:rsidRPr="00447B8F">
        <w:rPr>
          <w:i/>
          <w:szCs w:val="22"/>
          <w:lang w:val="en-GB"/>
        </w:rPr>
        <w:t>missionis</w:t>
      </w:r>
      <w:proofErr w:type="spellEnd"/>
      <w:r w:rsidRPr="00447B8F">
        <w:rPr>
          <w:szCs w:val="22"/>
          <w:lang w:val="en-GB"/>
        </w:rPr>
        <w:t xml:space="preserve">, </w:t>
      </w:r>
      <w:r w:rsidRPr="00447B8F">
        <w:rPr>
          <w:i/>
          <w:szCs w:val="22"/>
          <w:lang w:val="en-GB" w:eastAsia="es-MX"/>
        </w:rPr>
        <w:t xml:space="preserve">Citrus </w:t>
      </w:r>
      <w:proofErr w:type="spellStart"/>
      <w:r w:rsidRPr="00447B8F">
        <w:rPr>
          <w:i/>
          <w:szCs w:val="22"/>
          <w:lang w:val="en-GB" w:eastAsia="es-MX"/>
        </w:rPr>
        <w:t>inodora</w:t>
      </w:r>
      <w:proofErr w:type="spellEnd"/>
      <w:r w:rsidRPr="00447B8F">
        <w:rPr>
          <w:iCs/>
          <w:szCs w:val="22"/>
          <w:lang w:val="en-GB" w:eastAsia="es-MX"/>
        </w:rPr>
        <w:t>,</w:t>
      </w:r>
      <w:r w:rsidRPr="00447B8F">
        <w:rPr>
          <w:i/>
          <w:szCs w:val="22"/>
          <w:lang w:val="en-GB" w:eastAsia="es-MX"/>
        </w:rPr>
        <w:t xml:space="preserve"> Citrus ×virgata </w:t>
      </w:r>
      <w:proofErr w:type="spellStart"/>
      <w:r w:rsidRPr="00447B8F">
        <w:rPr>
          <w:szCs w:val="22"/>
          <w:lang w:val="en-GB" w:eastAsia="es-MX"/>
        </w:rPr>
        <w:t>Mabb</w:t>
      </w:r>
      <w:proofErr w:type="spellEnd"/>
      <w:r w:rsidRPr="00447B8F">
        <w:rPr>
          <w:i/>
          <w:szCs w:val="22"/>
          <w:lang w:val="en-GB" w:eastAsia="es-MX"/>
        </w:rPr>
        <w:t xml:space="preserve"> </w:t>
      </w:r>
      <w:r w:rsidRPr="00447B8F">
        <w:rPr>
          <w:szCs w:val="22"/>
          <w:lang w:val="en-GB" w:eastAsia="es-MX"/>
        </w:rPr>
        <w:t>‘Sydney Hybrid’</w:t>
      </w:r>
      <w:r w:rsidRPr="00447B8F">
        <w:rPr>
          <w:iCs/>
          <w:szCs w:val="22"/>
          <w:lang w:val="en-GB" w:eastAsia="es-MX"/>
        </w:rPr>
        <w:t>,</w:t>
      </w:r>
      <w:r w:rsidRPr="00447B8F">
        <w:rPr>
          <w:i/>
          <w:szCs w:val="22"/>
          <w:lang w:val="en-GB" w:eastAsia="es-MX"/>
        </w:rPr>
        <w:t xml:space="preserve"> </w:t>
      </w:r>
      <w:proofErr w:type="spellStart"/>
      <w:r w:rsidRPr="00447B8F">
        <w:rPr>
          <w:i/>
          <w:szCs w:val="22"/>
          <w:lang w:val="en-GB" w:eastAsia="es-MX"/>
        </w:rPr>
        <w:t>Citropsis</w:t>
      </w:r>
      <w:proofErr w:type="spellEnd"/>
      <w:r w:rsidRPr="00447B8F">
        <w:rPr>
          <w:i/>
          <w:szCs w:val="22"/>
          <w:lang w:val="en-GB" w:eastAsia="es-MX"/>
        </w:rPr>
        <w:t xml:space="preserve"> </w:t>
      </w:r>
      <w:proofErr w:type="spellStart"/>
      <w:r w:rsidRPr="00447B8F">
        <w:rPr>
          <w:i/>
          <w:szCs w:val="22"/>
          <w:lang w:val="en-GB" w:eastAsia="es-MX"/>
        </w:rPr>
        <w:t>gabunensis</w:t>
      </w:r>
      <w:proofErr w:type="spellEnd"/>
      <w:r w:rsidRPr="00447B8F">
        <w:rPr>
          <w:szCs w:val="22"/>
          <w:lang w:val="en-GB" w:eastAsia="es-MX"/>
        </w:rPr>
        <w:t>,</w:t>
      </w:r>
      <w:r w:rsidRPr="00447B8F">
        <w:rPr>
          <w:i/>
          <w:szCs w:val="22"/>
          <w:lang w:val="en-GB" w:eastAsia="es-MX"/>
        </w:rPr>
        <w:t xml:space="preserve"> </w:t>
      </w:r>
      <w:proofErr w:type="spellStart"/>
      <w:r w:rsidRPr="00447B8F">
        <w:rPr>
          <w:i/>
          <w:szCs w:val="22"/>
          <w:lang w:val="en-GB" w:eastAsia="es-MX"/>
        </w:rPr>
        <w:t>Citropsis</w:t>
      </w:r>
      <w:proofErr w:type="spellEnd"/>
      <w:r w:rsidRPr="00447B8F">
        <w:rPr>
          <w:i/>
          <w:szCs w:val="22"/>
          <w:lang w:val="en-GB" w:eastAsia="es-MX"/>
        </w:rPr>
        <w:t xml:space="preserve"> </w:t>
      </w:r>
      <w:proofErr w:type="spellStart"/>
      <w:r w:rsidRPr="00447B8F">
        <w:rPr>
          <w:i/>
          <w:szCs w:val="22"/>
          <w:lang w:val="en-GB" w:eastAsia="es-MX"/>
        </w:rPr>
        <w:t>schweinfurthii</w:t>
      </w:r>
      <w:proofErr w:type="spellEnd"/>
      <w:r w:rsidRPr="00640E4E">
        <w:rPr>
          <w:iCs/>
          <w:szCs w:val="22"/>
          <w:lang w:val="en-GB" w:eastAsia="es-MX"/>
        </w:rPr>
        <w:t>,</w:t>
      </w:r>
      <w:r w:rsidRPr="00447B8F">
        <w:rPr>
          <w:szCs w:val="22"/>
          <w:lang w:val="en-GB" w:eastAsia="es-MX"/>
        </w:rPr>
        <w:t xml:space="preserve"> </w:t>
      </w:r>
      <w:proofErr w:type="spellStart"/>
      <w:r w:rsidRPr="00447B8F">
        <w:rPr>
          <w:i/>
          <w:szCs w:val="22"/>
          <w:lang w:val="en-GB" w:eastAsia="es-MX"/>
        </w:rPr>
        <w:t>Clausena</w:t>
      </w:r>
      <w:proofErr w:type="spellEnd"/>
      <w:r w:rsidRPr="00447B8F">
        <w:rPr>
          <w:i/>
          <w:szCs w:val="22"/>
          <w:lang w:val="en-GB" w:eastAsia="es-MX"/>
        </w:rPr>
        <w:t xml:space="preserve"> </w:t>
      </w:r>
      <w:proofErr w:type="spellStart"/>
      <w:r w:rsidRPr="00447B8F">
        <w:rPr>
          <w:i/>
          <w:szCs w:val="22"/>
          <w:lang w:val="en-GB" w:eastAsia="es-MX"/>
        </w:rPr>
        <w:t>anisum-olens</w:t>
      </w:r>
      <w:proofErr w:type="spellEnd"/>
      <w:r w:rsidRPr="00447B8F">
        <w:rPr>
          <w:iCs/>
          <w:szCs w:val="22"/>
          <w:lang w:val="en-GB" w:eastAsia="es-MX"/>
        </w:rPr>
        <w:t>,</w:t>
      </w:r>
      <w:r w:rsidRPr="00447B8F">
        <w:rPr>
          <w:i/>
          <w:szCs w:val="22"/>
          <w:lang w:val="en-GB" w:eastAsia="es-MX"/>
        </w:rPr>
        <w:t xml:space="preserve"> </w:t>
      </w:r>
      <w:proofErr w:type="spellStart"/>
      <w:r w:rsidRPr="00447B8F">
        <w:rPr>
          <w:i/>
          <w:iCs/>
          <w:szCs w:val="22"/>
          <w:lang w:val="en-GB"/>
        </w:rPr>
        <w:t>Limonia</w:t>
      </w:r>
      <w:proofErr w:type="spellEnd"/>
      <w:r w:rsidRPr="00447B8F">
        <w:rPr>
          <w:i/>
          <w:iCs/>
          <w:szCs w:val="22"/>
          <w:lang w:val="en-GB"/>
        </w:rPr>
        <w:t xml:space="preserve"> </w:t>
      </w:r>
      <w:proofErr w:type="spellStart"/>
      <w:r w:rsidRPr="00447B8F">
        <w:rPr>
          <w:i/>
          <w:iCs/>
          <w:szCs w:val="22"/>
          <w:lang w:val="en-GB"/>
        </w:rPr>
        <w:t>acidissima</w:t>
      </w:r>
      <w:proofErr w:type="spellEnd"/>
      <w:r w:rsidRPr="00447B8F">
        <w:rPr>
          <w:szCs w:val="22"/>
          <w:lang w:val="en-GB"/>
        </w:rPr>
        <w:t xml:space="preserve">, </w:t>
      </w:r>
      <w:proofErr w:type="spellStart"/>
      <w:r w:rsidRPr="00447B8F">
        <w:rPr>
          <w:i/>
          <w:szCs w:val="22"/>
          <w:lang w:val="en-GB" w:eastAsia="es-MX"/>
        </w:rPr>
        <w:t>Naringi</w:t>
      </w:r>
      <w:proofErr w:type="spellEnd"/>
      <w:r w:rsidRPr="00447B8F">
        <w:rPr>
          <w:i/>
          <w:szCs w:val="22"/>
          <w:lang w:val="en-GB" w:eastAsia="es-MX"/>
        </w:rPr>
        <w:t xml:space="preserve"> </w:t>
      </w:r>
      <w:proofErr w:type="spellStart"/>
      <w:r w:rsidRPr="00447B8F">
        <w:rPr>
          <w:i/>
          <w:szCs w:val="22"/>
          <w:lang w:val="en-GB" w:eastAsia="es-MX"/>
        </w:rPr>
        <w:t>crenulata</w:t>
      </w:r>
      <w:proofErr w:type="spellEnd"/>
      <w:r w:rsidRPr="00447B8F">
        <w:rPr>
          <w:i/>
          <w:szCs w:val="22"/>
          <w:lang w:val="en-GB" w:eastAsia="es-MX"/>
        </w:rPr>
        <w:t xml:space="preserve"> </w:t>
      </w:r>
      <w:r w:rsidRPr="00447B8F">
        <w:rPr>
          <w:szCs w:val="22"/>
          <w:lang w:val="en-GB" w:eastAsia="es-MX"/>
        </w:rPr>
        <w:t xml:space="preserve">(Barkley and Beattie, 2008), </w:t>
      </w:r>
      <w:proofErr w:type="spellStart"/>
      <w:r w:rsidRPr="00447B8F">
        <w:rPr>
          <w:i/>
          <w:szCs w:val="22"/>
          <w:lang w:val="en-GB"/>
        </w:rPr>
        <w:t>Swinglea</w:t>
      </w:r>
      <w:proofErr w:type="spellEnd"/>
      <w:r w:rsidRPr="00447B8F">
        <w:rPr>
          <w:i/>
          <w:szCs w:val="22"/>
          <w:lang w:val="en-GB"/>
        </w:rPr>
        <w:t xml:space="preserve"> </w:t>
      </w:r>
      <w:proofErr w:type="spellStart"/>
      <w:r w:rsidRPr="00447B8F">
        <w:rPr>
          <w:i/>
          <w:szCs w:val="22"/>
          <w:lang w:val="en-GB"/>
        </w:rPr>
        <w:t>glutinosa</w:t>
      </w:r>
      <w:proofErr w:type="spellEnd"/>
      <w:r w:rsidRPr="00447B8F">
        <w:rPr>
          <w:i/>
          <w:szCs w:val="22"/>
          <w:lang w:val="en-GB"/>
        </w:rPr>
        <w:t xml:space="preserve"> </w:t>
      </w:r>
      <w:r w:rsidRPr="00447B8F">
        <w:rPr>
          <w:szCs w:val="22"/>
          <w:lang w:val="en-GB"/>
        </w:rPr>
        <w:t>(</w:t>
      </w:r>
      <w:r w:rsidRPr="00447B8F">
        <w:rPr>
          <w:szCs w:val="22"/>
          <w:lang w:val="en-GB" w:eastAsia="es-MX"/>
        </w:rPr>
        <w:t xml:space="preserve">Garnier and </w:t>
      </w:r>
      <w:proofErr w:type="spellStart"/>
      <w:r w:rsidRPr="00447B8F">
        <w:rPr>
          <w:szCs w:val="22"/>
          <w:lang w:val="en-GB" w:eastAsia="es-MX"/>
        </w:rPr>
        <w:t>Bové</w:t>
      </w:r>
      <w:proofErr w:type="spellEnd"/>
      <w:r w:rsidRPr="00447B8F">
        <w:rPr>
          <w:szCs w:val="22"/>
          <w:lang w:val="en-GB" w:eastAsia="es-MX"/>
        </w:rPr>
        <w:t>, 1993)</w:t>
      </w:r>
      <w:r w:rsidRPr="00447B8F">
        <w:rPr>
          <w:szCs w:val="22"/>
          <w:lang w:val="en-GB"/>
        </w:rPr>
        <w:t xml:space="preserve"> and </w:t>
      </w:r>
      <w:proofErr w:type="spellStart"/>
      <w:r w:rsidRPr="00447B8F">
        <w:rPr>
          <w:i/>
          <w:iCs/>
          <w:szCs w:val="22"/>
          <w:lang w:val="en-GB"/>
        </w:rPr>
        <w:t>Vepris</w:t>
      </w:r>
      <w:proofErr w:type="spellEnd"/>
      <w:r w:rsidRPr="00447B8F">
        <w:rPr>
          <w:i/>
          <w:iCs/>
          <w:szCs w:val="22"/>
          <w:lang w:val="en-GB"/>
        </w:rPr>
        <w:t xml:space="preserve"> lanceolata</w:t>
      </w:r>
      <w:r w:rsidRPr="00447B8F">
        <w:rPr>
          <w:color w:val="545454"/>
          <w:szCs w:val="22"/>
          <w:lang w:val="en-GB"/>
        </w:rPr>
        <w:t xml:space="preserve"> </w:t>
      </w:r>
      <w:r w:rsidRPr="00447B8F">
        <w:rPr>
          <w:szCs w:val="22"/>
          <w:lang w:val="en-GB"/>
        </w:rPr>
        <w:t>(Gottwald</w:t>
      </w:r>
      <w:r w:rsidR="00523105" w:rsidRPr="00447B8F">
        <w:rPr>
          <w:szCs w:val="22"/>
          <w:lang w:val="en-GB"/>
        </w:rPr>
        <w:t xml:space="preserve">, </w:t>
      </w:r>
      <w:proofErr w:type="spellStart"/>
      <w:r w:rsidR="00523105" w:rsidRPr="00640E4E">
        <w:rPr>
          <w:color w:val="222222"/>
          <w:lang w:val="en-GB"/>
        </w:rPr>
        <w:t>Graça</w:t>
      </w:r>
      <w:proofErr w:type="spellEnd"/>
      <w:r w:rsidR="00523105" w:rsidRPr="00640E4E">
        <w:rPr>
          <w:color w:val="222222"/>
          <w:lang w:val="en-GB"/>
        </w:rPr>
        <w:t xml:space="preserve"> and </w:t>
      </w:r>
      <w:proofErr w:type="spellStart"/>
      <w:r w:rsidR="00523105" w:rsidRPr="00640E4E">
        <w:rPr>
          <w:color w:val="222222"/>
          <w:lang w:val="en-GB"/>
        </w:rPr>
        <w:t>Bassanezi</w:t>
      </w:r>
      <w:proofErr w:type="spellEnd"/>
      <w:r w:rsidRPr="00447B8F">
        <w:rPr>
          <w:szCs w:val="22"/>
          <w:lang w:val="en-GB"/>
        </w:rPr>
        <w:t>, 2007)</w:t>
      </w:r>
      <w:r w:rsidRPr="00447B8F">
        <w:rPr>
          <w:szCs w:val="22"/>
          <w:lang w:val="en-GB" w:eastAsia="es-MX"/>
        </w:rPr>
        <w:t>.</w:t>
      </w:r>
      <w:r w:rsidRPr="00447B8F">
        <w:rPr>
          <w:iCs/>
          <w:szCs w:val="22"/>
          <w:lang w:val="en-GB" w:eastAsia="es-MX"/>
        </w:rPr>
        <w:t xml:space="preserve"> </w:t>
      </w:r>
      <w:r w:rsidR="004D1586" w:rsidRPr="00447B8F">
        <w:rPr>
          <w:iCs/>
          <w:szCs w:val="22"/>
          <w:lang w:val="en-GB" w:eastAsia="es-MX"/>
        </w:rPr>
        <w:t xml:space="preserve">More information on insect vectors is available from </w:t>
      </w:r>
      <w:r w:rsidR="00ED5AB0" w:rsidRPr="00447B8F">
        <w:rPr>
          <w:lang w:val="en-GB"/>
        </w:rPr>
        <w:t xml:space="preserve">Table 2 and Table 3 of </w:t>
      </w:r>
      <w:r w:rsidR="004D1586" w:rsidRPr="00447B8F">
        <w:rPr>
          <w:iCs/>
          <w:szCs w:val="22"/>
          <w:lang w:val="en-GB" w:eastAsia="es-MX"/>
        </w:rPr>
        <w:t xml:space="preserve">the </w:t>
      </w:r>
      <w:r w:rsidR="00ED5AB0" w:rsidRPr="00447B8F">
        <w:rPr>
          <w:iCs/>
          <w:szCs w:val="22"/>
          <w:lang w:val="en-GB" w:eastAsia="es-MX"/>
        </w:rPr>
        <w:t xml:space="preserve">following </w:t>
      </w:r>
      <w:r w:rsidR="004D1586" w:rsidRPr="00447B8F">
        <w:rPr>
          <w:iCs/>
          <w:szCs w:val="22"/>
          <w:lang w:val="en-GB" w:eastAsia="es-MX"/>
        </w:rPr>
        <w:t xml:space="preserve">pest risk analysis on </w:t>
      </w:r>
      <w:r w:rsidR="00460A18" w:rsidRPr="00447B8F">
        <w:rPr>
          <w:iCs/>
          <w:szCs w:val="22"/>
          <w:lang w:val="en-GB" w:eastAsia="es-MX"/>
        </w:rPr>
        <w:t>HLB</w:t>
      </w:r>
      <w:r w:rsidR="00ED5AB0" w:rsidRPr="00447B8F">
        <w:rPr>
          <w:iCs/>
          <w:szCs w:val="22"/>
          <w:lang w:val="en-GB" w:eastAsia="es-MX"/>
        </w:rPr>
        <w:t>:</w:t>
      </w:r>
      <w:r w:rsidR="00305E3A" w:rsidRPr="00447B8F">
        <w:rPr>
          <w:iCs/>
          <w:szCs w:val="22"/>
          <w:lang w:val="en-GB" w:eastAsia="es-MX"/>
        </w:rPr>
        <w:t xml:space="preserve"> </w:t>
      </w:r>
      <w:hyperlink r:id="rId14" w:history="1">
        <w:r w:rsidR="004D1586" w:rsidRPr="00447B8F">
          <w:rPr>
            <w:rStyle w:val="Hyperlink"/>
            <w:lang w:val="en-GB"/>
          </w:rPr>
          <w:t>https://www.anses.fr/fr/system/files/SANTVEG2016SA0235Ra.pdf</w:t>
        </w:r>
      </w:hyperlink>
      <w:r w:rsidR="004D1586" w:rsidRPr="00447B8F">
        <w:rPr>
          <w:lang w:val="en-GB"/>
        </w:rPr>
        <w:t>.</w:t>
      </w:r>
    </w:p>
    <w:p w14:paraId="0AE533E4" w14:textId="68561501" w:rsidR="00EA03BF" w:rsidRPr="00447B8F" w:rsidRDefault="00702C59">
      <w:pPr>
        <w:pStyle w:val="IPPParagraphnumbering"/>
        <w:numPr>
          <w:ilvl w:val="0"/>
          <w:numId w:val="0"/>
        </w:numPr>
        <w:rPr>
          <w:szCs w:val="22"/>
          <w:lang w:val="en-GB"/>
        </w:rPr>
      </w:pPr>
      <w:r w:rsidRPr="00447B8F">
        <w:rPr>
          <w:rStyle w:val="PleaseReviewParagraphId"/>
          <w:lang w:val="en-GB"/>
        </w:rPr>
        <w:t>[52]</w:t>
      </w:r>
      <w:r w:rsidRPr="00447B8F">
        <w:rPr>
          <w:color w:val="000000"/>
          <w:szCs w:val="22"/>
          <w:lang w:val="en-GB"/>
        </w:rPr>
        <w:t>To date, psyllids are the only group of insects known to transmit ‘</w:t>
      </w:r>
      <w:r w:rsidRPr="00447B8F">
        <w:rPr>
          <w:i/>
          <w:iCs/>
          <w:color w:val="000000"/>
          <w:szCs w:val="22"/>
          <w:lang w:val="en-GB"/>
        </w:rPr>
        <w:t>Ca. </w:t>
      </w:r>
      <w:proofErr w:type="spellStart"/>
      <w:r w:rsidRPr="00447B8F">
        <w:rPr>
          <w:color w:val="000000"/>
          <w:szCs w:val="22"/>
          <w:lang w:val="en-GB"/>
        </w:rPr>
        <w:t>Liberibacter</w:t>
      </w:r>
      <w:proofErr w:type="spellEnd"/>
      <w:r w:rsidRPr="00447B8F">
        <w:rPr>
          <w:color w:val="000000"/>
          <w:szCs w:val="22"/>
          <w:lang w:val="en-GB"/>
        </w:rPr>
        <w:t xml:space="preserve">’ spp. (Cen </w:t>
      </w:r>
      <w:r w:rsidRPr="00447B8F">
        <w:rPr>
          <w:i/>
          <w:color w:val="000000"/>
          <w:szCs w:val="22"/>
          <w:lang w:val="en-GB"/>
        </w:rPr>
        <w:t>et</w:t>
      </w:r>
      <w:r w:rsidRPr="00447B8F">
        <w:rPr>
          <w:rFonts w:eastAsia="Calibri"/>
          <w:i/>
          <w:szCs w:val="22"/>
          <w:lang w:val="en-GB" w:eastAsia="es-ES"/>
        </w:rPr>
        <w:t> </w:t>
      </w:r>
      <w:r w:rsidRPr="00447B8F">
        <w:rPr>
          <w:i/>
          <w:color w:val="000000"/>
          <w:szCs w:val="22"/>
          <w:lang w:val="en-GB"/>
        </w:rPr>
        <w:t>al</w:t>
      </w:r>
      <w:r w:rsidRPr="00640E4E">
        <w:rPr>
          <w:i/>
          <w:iCs/>
          <w:color w:val="000000"/>
          <w:szCs w:val="22"/>
          <w:lang w:val="en-GB"/>
        </w:rPr>
        <w:t>.</w:t>
      </w:r>
      <w:r w:rsidRPr="00447B8F">
        <w:rPr>
          <w:color w:val="000000"/>
          <w:szCs w:val="22"/>
          <w:lang w:val="en-GB"/>
        </w:rPr>
        <w:t xml:space="preserve">, 2012). The bacterium can </w:t>
      </w:r>
      <w:r w:rsidRPr="00447B8F">
        <w:rPr>
          <w:szCs w:val="22"/>
          <w:lang w:val="en-GB"/>
        </w:rPr>
        <w:t>multiply in the body of the insect vectors (Aubert, 1987</w:t>
      </w:r>
      <w:r w:rsidR="00AD572E" w:rsidRPr="00447B8F">
        <w:rPr>
          <w:szCs w:val="22"/>
          <w:lang w:val="en-GB"/>
        </w:rPr>
        <w:t>;</w:t>
      </w:r>
      <w:r w:rsidRPr="00447B8F">
        <w:rPr>
          <w:szCs w:val="22"/>
          <w:lang w:val="en-GB"/>
        </w:rPr>
        <w:t xml:space="preserve"> </w:t>
      </w:r>
      <w:proofErr w:type="spellStart"/>
      <w:r w:rsidRPr="00447B8F">
        <w:rPr>
          <w:szCs w:val="22"/>
          <w:lang w:val="en-GB"/>
        </w:rPr>
        <w:t>Jagoueix</w:t>
      </w:r>
      <w:proofErr w:type="spellEnd"/>
      <w:r w:rsidRPr="00447B8F">
        <w:rPr>
          <w:szCs w:val="22"/>
          <w:lang w:val="en-GB"/>
        </w:rPr>
        <w:t xml:space="preserve">, </w:t>
      </w:r>
      <w:proofErr w:type="spellStart"/>
      <w:r w:rsidRPr="00447B8F">
        <w:rPr>
          <w:bCs/>
          <w:szCs w:val="22"/>
          <w:lang w:val="en-GB"/>
        </w:rPr>
        <w:t>Bové</w:t>
      </w:r>
      <w:proofErr w:type="spellEnd"/>
      <w:r w:rsidRPr="00447B8F">
        <w:rPr>
          <w:bCs/>
          <w:szCs w:val="22"/>
          <w:lang w:val="en-GB"/>
        </w:rPr>
        <w:t xml:space="preserve"> and Garnier</w:t>
      </w:r>
      <w:r w:rsidRPr="00447B8F">
        <w:rPr>
          <w:szCs w:val="22"/>
          <w:lang w:val="en-GB"/>
        </w:rPr>
        <w:t xml:space="preserve">, 1997). </w:t>
      </w:r>
      <w:proofErr w:type="spellStart"/>
      <w:r w:rsidRPr="00447B8F">
        <w:rPr>
          <w:szCs w:val="22"/>
          <w:lang w:val="en-GB"/>
        </w:rPr>
        <w:t>Pelz-Stelinsky</w:t>
      </w:r>
      <w:proofErr w:type="spellEnd"/>
      <w:r w:rsidRPr="00447B8F">
        <w:rPr>
          <w:i/>
          <w:szCs w:val="22"/>
          <w:lang w:val="en-GB"/>
        </w:rPr>
        <w:t xml:space="preserve"> et</w:t>
      </w:r>
      <w:r w:rsidRPr="00447B8F">
        <w:rPr>
          <w:rFonts w:eastAsia="Calibri"/>
          <w:i/>
          <w:szCs w:val="22"/>
          <w:lang w:val="en-GB" w:eastAsia="es-ES"/>
        </w:rPr>
        <w:t> </w:t>
      </w:r>
      <w:r w:rsidRPr="00447B8F">
        <w:rPr>
          <w:i/>
          <w:szCs w:val="22"/>
          <w:lang w:val="en-GB"/>
        </w:rPr>
        <w:t>al</w:t>
      </w:r>
      <w:r w:rsidRPr="00640E4E">
        <w:rPr>
          <w:i/>
          <w:iCs/>
          <w:szCs w:val="22"/>
          <w:lang w:val="en-GB"/>
        </w:rPr>
        <w:t>.</w:t>
      </w:r>
      <w:r w:rsidRPr="00447B8F">
        <w:rPr>
          <w:szCs w:val="22"/>
          <w:lang w:val="en-GB"/>
        </w:rPr>
        <w:t xml:space="preserve"> (2010) reported that transmission of </w:t>
      </w:r>
      <w:proofErr w:type="spellStart"/>
      <w:r w:rsidR="00D91A38" w:rsidRPr="00447B8F">
        <w:rPr>
          <w:szCs w:val="22"/>
          <w:lang w:val="en-GB"/>
        </w:rPr>
        <w:t>CLas</w:t>
      </w:r>
      <w:proofErr w:type="spellEnd"/>
      <w:r w:rsidRPr="00447B8F">
        <w:rPr>
          <w:szCs w:val="22"/>
          <w:lang w:val="en-GB"/>
        </w:rPr>
        <w:t xml:space="preserve"> from parent to offspring (transovarial) occurred at a rate of 2–6%</w:t>
      </w:r>
      <w:r w:rsidR="00AD572E" w:rsidRPr="00447B8F">
        <w:rPr>
          <w:szCs w:val="22"/>
          <w:lang w:val="en-GB"/>
        </w:rPr>
        <w:t xml:space="preserve"> as opposed to </w:t>
      </w:r>
      <w:r w:rsidR="001F3269" w:rsidRPr="00447B8F">
        <w:rPr>
          <w:szCs w:val="22"/>
          <w:lang w:val="en-GB"/>
        </w:rPr>
        <w:t xml:space="preserve">the </w:t>
      </w:r>
      <w:r w:rsidR="00AD572E" w:rsidRPr="00447B8F">
        <w:rPr>
          <w:szCs w:val="22"/>
          <w:lang w:val="en-GB"/>
        </w:rPr>
        <w:t xml:space="preserve">absence of transovarial transmission reported by Hung </w:t>
      </w:r>
      <w:r w:rsidR="00AD572E" w:rsidRPr="00640E4E">
        <w:rPr>
          <w:i/>
          <w:iCs/>
          <w:szCs w:val="22"/>
          <w:lang w:val="en-GB"/>
        </w:rPr>
        <w:t>et</w:t>
      </w:r>
      <w:r w:rsidR="00B06AF2" w:rsidRPr="00640E4E">
        <w:rPr>
          <w:i/>
          <w:iCs/>
          <w:szCs w:val="22"/>
          <w:lang w:val="en-GB"/>
        </w:rPr>
        <w:t> </w:t>
      </w:r>
      <w:r w:rsidR="00AD572E" w:rsidRPr="00640E4E">
        <w:rPr>
          <w:i/>
          <w:iCs/>
          <w:szCs w:val="22"/>
          <w:lang w:val="en-GB"/>
        </w:rPr>
        <w:t>al.</w:t>
      </w:r>
      <w:r w:rsidR="00AD572E" w:rsidRPr="00447B8F">
        <w:rPr>
          <w:szCs w:val="22"/>
          <w:lang w:val="en-GB"/>
        </w:rPr>
        <w:t xml:space="preserve"> (2004).</w:t>
      </w:r>
    </w:p>
    <w:p w14:paraId="1604756B" w14:textId="77777777" w:rsidR="00EA03BF" w:rsidRPr="00447B8F" w:rsidRDefault="00702C59">
      <w:pPr>
        <w:pStyle w:val="IPPHeading1"/>
      </w:pPr>
      <w:r w:rsidRPr="00447B8F">
        <w:rPr>
          <w:rStyle w:val="PleaseReviewParagraphId"/>
          <w:b w:val="0"/>
        </w:rPr>
        <w:t>[53]</w:t>
      </w:r>
      <w:r w:rsidRPr="00447B8F">
        <w:t>2.</w:t>
      </w:r>
      <w:r w:rsidRPr="00447B8F">
        <w:tab/>
        <w:t>Taxonomic information</w:t>
      </w:r>
    </w:p>
    <w:p w14:paraId="44193734" w14:textId="77777777" w:rsidR="00EA03BF" w:rsidRPr="00447B8F" w:rsidRDefault="00702C59">
      <w:pPr>
        <w:pStyle w:val="IPPParagraphnumberingclose"/>
        <w:numPr>
          <w:ilvl w:val="0"/>
          <w:numId w:val="0"/>
        </w:numPr>
        <w:tabs>
          <w:tab w:val="left" w:pos="2268"/>
        </w:tabs>
        <w:rPr>
          <w:lang w:val="en-GB" w:eastAsia="es-ES"/>
        </w:rPr>
      </w:pPr>
      <w:r w:rsidRPr="00447B8F">
        <w:rPr>
          <w:rStyle w:val="PleaseReviewParagraphId"/>
          <w:lang w:val="en-GB"/>
        </w:rPr>
        <w:t>[54]</w:t>
      </w:r>
      <w:r w:rsidRPr="00447B8F">
        <w:rPr>
          <w:b/>
          <w:szCs w:val="22"/>
          <w:lang w:val="en-GB"/>
        </w:rPr>
        <w:t xml:space="preserve">Name: </w:t>
      </w:r>
      <w:r w:rsidRPr="00447B8F">
        <w:rPr>
          <w:b/>
          <w:szCs w:val="22"/>
          <w:lang w:val="en-GB"/>
        </w:rPr>
        <w:tab/>
      </w:r>
      <w:r w:rsidRPr="00640E4E">
        <w:rPr>
          <w:lang w:val="en-GB" w:eastAsia="zh-CN"/>
        </w:rPr>
        <w:t>‘</w:t>
      </w:r>
      <w:proofErr w:type="spellStart"/>
      <w:r w:rsidRPr="00447B8F">
        <w:rPr>
          <w:i/>
          <w:iCs/>
          <w:lang w:val="en-GB" w:eastAsia="es-ES"/>
        </w:rPr>
        <w:t>Candidatus</w:t>
      </w:r>
      <w:proofErr w:type="spellEnd"/>
      <w:r w:rsidRPr="00447B8F">
        <w:rPr>
          <w:i/>
          <w:iCs/>
          <w:lang w:val="en-GB" w:eastAsia="es-ES"/>
        </w:rPr>
        <w:t xml:space="preserve"> </w:t>
      </w:r>
      <w:proofErr w:type="spellStart"/>
      <w:r w:rsidRPr="00447B8F">
        <w:rPr>
          <w:lang w:val="en-GB" w:eastAsia="es-ES"/>
        </w:rPr>
        <w:t>Liberibacter</w:t>
      </w:r>
      <w:proofErr w:type="spellEnd"/>
      <w:r w:rsidRPr="00447B8F">
        <w:rPr>
          <w:lang w:val="en-GB" w:eastAsia="es-ES"/>
        </w:rPr>
        <w:t xml:space="preserve"> africanus</w:t>
      </w:r>
      <w:r w:rsidRPr="00447B8F">
        <w:rPr>
          <w:lang w:val="en-GB" w:eastAsia="zh-CN"/>
        </w:rPr>
        <w:t>’</w:t>
      </w:r>
      <w:r w:rsidRPr="00447B8F">
        <w:rPr>
          <w:lang w:val="en-GB" w:eastAsia="es-ES"/>
        </w:rPr>
        <w:t xml:space="preserve"> Garnier, 2000</w:t>
      </w:r>
    </w:p>
    <w:p w14:paraId="16679B9D" w14:textId="0FD82698" w:rsidR="00EA03BF" w:rsidRPr="00447B8F" w:rsidRDefault="00702C59">
      <w:pPr>
        <w:pStyle w:val="IPPParagraphnumbering"/>
        <w:numPr>
          <w:ilvl w:val="0"/>
          <w:numId w:val="0"/>
        </w:numPr>
        <w:tabs>
          <w:tab w:val="left" w:pos="2268"/>
        </w:tabs>
        <w:rPr>
          <w:lang w:val="en-GB" w:eastAsia="es-ES"/>
        </w:rPr>
      </w:pPr>
      <w:r w:rsidRPr="00447B8F">
        <w:rPr>
          <w:rStyle w:val="PleaseReviewParagraphId"/>
          <w:lang w:val="en-GB"/>
        </w:rPr>
        <w:t>[55]</w:t>
      </w:r>
      <w:r w:rsidRPr="00447B8F">
        <w:rPr>
          <w:b/>
          <w:lang w:val="en-GB"/>
        </w:rPr>
        <w:t>Synonym:</w:t>
      </w:r>
      <w:r w:rsidRPr="00447B8F">
        <w:rPr>
          <w:i/>
          <w:iCs/>
          <w:lang w:val="en-GB" w:eastAsia="zh-CN"/>
        </w:rPr>
        <w:tab/>
      </w:r>
      <w:r w:rsidRPr="00640E4E">
        <w:rPr>
          <w:lang w:val="en-GB" w:eastAsia="zh-CN"/>
        </w:rPr>
        <w:t>‘</w:t>
      </w:r>
      <w:proofErr w:type="spellStart"/>
      <w:r w:rsidRPr="00447B8F">
        <w:rPr>
          <w:i/>
          <w:iCs/>
          <w:lang w:val="en-GB" w:eastAsia="es-ES"/>
        </w:rPr>
        <w:t>Candidatus</w:t>
      </w:r>
      <w:proofErr w:type="spellEnd"/>
      <w:r w:rsidRPr="00447B8F">
        <w:rPr>
          <w:i/>
          <w:iCs/>
          <w:lang w:val="en-GB" w:eastAsia="es-ES"/>
        </w:rPr>
        <w:t xml:space="preserve"> </w:t>
      </w:r>
      <w:proofErr w:type="spellStart"/>
      <w:r w:rsidRPr="00447B8F">
        <w:rPr>
          <w:lang w:val="en-GB" w:eastAsia="es-ES"/>
        </w:rPr>
        <w:t>Liberobacter</w:t>
      </w:r>
      <w:proofErr w:type="spellEnd"/>
      <w:r w:rsidRPr="00447B8F">
        <w:rPr>
          <w:lang w:val="en-GB" w:eastAsia="es-ES"/>
        </w:rPr>
        <w:t xml:space="preserve"> </w:t>
      </w:r>
      <w:proofErr w:type="spellStart"/>
      <w:r w:rsidRPr="00447B8F">
        <w:rPr>
          <w:lang w:val="en-GB" w:eastAsia="es-ES"/>
        </w:rPr>
        <w:t>africanu</w:t>
      </w:r>
      <w:r w:rsidR="0024082C" w:rsidRPr="00447B8F">
        <w:rPr>
          <w:lang w:val="en-GB" w:eastAsia="es-ES"/>
        </w:rPr>
        <w:t>m</w:t>
      </w:r>
      <w:proofErr w:type="spellEnd"/>
      <w:r w:rsidRPr="00447B8F">
        <w:rPr>
          <w:lang w:val="en-GB" w:eastAsia="zh-CN"/>
        </w:rPr>
        <w:t>’</w:t>
      </w:r>
      <w:r w:rsidRPr="00447B8F">
        <w:rPr>
          <w:lang w:val="en-GB" w:eastAsia="es-ES"/>
        </w:rPr>
        <w:t xml:space="preserve"> </w:t>
      </w:r>
      <w:proofErr w:type="spellStart"/>
      <w:r w:rsidRPr="00447B8F">
        <w:rPr>
          <w:lang w:val="en-GB" w:eastAsia="es-ES"/>
        </w:rPr>
        <w:t>Jagoueix</w:t>
      </w:r>
      <w:proofErr w:type="spellEnd"/>
      <w:r w:rsidRPr="00447B8F">
        <w:rPr>
          <w:lang w:val="en-GB" w:eastAsia="es-ES"/>
        </w:rPr>
        <w:t xml:space="preserve"> </w:t>
      </w:r>
      <w:r w:rsidRPr="00447B8F">
        <w:rPr>
          <w:i/>
          <w:iCs/>
          <w:lang w:val="en-GB" w:eastAsia="es-ES"/>
        </w:rPr>
        <w:t>et al.</w:t>
      </w:r>
      <w:r w:rsidRPr="00447B8F">
        <w:rPr>
          <w:lang w:val="en-GB" w:eastAsia="es-ES"/>
        </w:rPr>
        <w:t>, 1994</w:t>
      </w:r>
    </w:p>
    <w:p w14:paraId="1FC981B8" w14:textId="77777777" w:rsidR="00EA03BF" w:rsidRPr="00447B8F" w:rsidRDefault="00702C59">
      <w:pPr>
        <w:pStyle w:val="IPPParagraphnumbering"/>
        <w:numPr>
          <w:ilvl w:val="0"/>
          <w:numId w:val="0"/>
        </w:numPr>
        <w:tabs>
          <w:tab w:val="left" w:pos="2268"/>
        </w:tabs>
        <w:rPr>
          <w:lang w:val="en-GB" w:eastAsia="es-ES"/>
        </w:rPr>
      </w:pPr>
      <w:r w:rsidRPr="00447B8F">
        <w:rPr>
          <w:rStyle w:val="PleaseReviewParagraphId"/>
          <w:lang w:val="en-GB"/>
        </w:rPr>
        <w:t>[56]</w:t>
      </w:r>
      <w:r w:rsidRPr="00447B8F">
        <w:rPr>
          <w:b/>
          <w:bCs/>
          <w:lang w:val="en-GB" w:eastAsia="zh-CN"/>
        </w:rPr>
        <w:t>Name:</w:t>
      </w:r>
      <w:r w:rsidRPr="00447B8F">
        <w:rPr>
          <w:i/>
          <w:iCs/>
          <w:lang w:val="en-GB" w:eastAsia="zh-CN"/>
        </w:rPr>
        <w:tab/>
      </w:r>
      <w:r w:rsidRPr="00640E4E">
        <w:rPr>
          <w:lang w:val="en-GB" w:eastAsia="zh-CN"/>
        </w:rPr>
        <w:t>‘</w:t>
      </w:r>
      <w:proofErr w:type="spellStart"/>
      <w:r w:rsidRPr="00447B8F">
        <w:rPr>
          <w:i/>
          <w:iCs/>
          <w:lang w:val="en-GB" w:eastAsia="es-ES"/>
        </w:rPr>
        <w:t>Candidatus</w:t>
      </w:r>
      <w:proofErr w:type="spellEnd"/>
      <w:r w:rsidRPr="00447B8F">
        <w:rPr>
          <w:i/>
          <w:iCs/>
          <w:lang w:val="en-GB" w:eastAsia="es-ES"/>
        </w:rPr>
        <w:t xml:space="preserve"> </w:t>
      </w:r>
      <w:proofErr w:type="spellStart"/>
      <w:r w:rsidRPr="00447B8F">
        <w:rPr>
          <w:lang w:val="en-GB" w:eastAsia="es-ES"/>
        </w:rPr>
        <w:t>Liberibacter</w:t>
      </w:r>
      <w:proofErr w:type="spellEnd"/>
      <w:r w:rsidRPr="00447B8F">
        <w:rPr>
          <w:lang w:val="en-GB" w:eastAsia="es-ES"/>
        </w:rPr>
        <w:t xml:space="preserve"> americanus</w:t>
      </w:r>
      <w:r w:rsidRPr="00447B8F">
        <w:rPr>
          <w:lang w:val="en-GB" w:eastAsia="zh-CN"/>
        </w:rPr>
        <w:t>’</w:t>
      </w:r>
      <w:r w:rsidRPr="00447B8F">
        <w:rPr>
          <w:lang w:val="en-GB" w:eastAsia="es-ES"/>
        </w:rPr>
        <w:t xml:space="preserve"> </w:t>
      </w:r>
      <w:proofErr w:type="spellStart"/>
      <w:r w:rsidRPr="00447B8F">
        <w:rPr>
          <w:lang w:val="en-GB" w:eastAsia="es-ES"/>
        </w:rPr>
        <w:t>Texeira</w:t>
      </w:r>
      <w:proofErr w:type="spellEnd"/>
      <w:r w:rsidRPr="00447B8F">
        <w:rPr>
          <w:lang w:val="en-GB" w:eastAsia="es-ES"/>
        </w:rPr>
        <w:t xml:space="preserve"> </w:t>
      </w:r>
      <w:r w:rsidRPr="00447B8F">
        <w:rPr>
          <w:i/>
          <w:iCs/>
          <w:lang w:val="en-GB" w:eastAsia="es-ES"/>
        </w:rPr>
        <w:t>et al.</w:t>
      </w:r>
      <w:r w:rsidRPr="00447B8F">
        <w:rPr>
          <w:lang w:val="en-GB" w:eastAsia="es-ES"/>
        </w:rPr>
        <w:t>, 2005</w:t>
      </w:r>
    </w:p>
    <w:p w14:paraId="108245B7" w14:textId="77777777" w:rsidR="00EA03BF" w:rsidRPr="00447B8F" w:rsidRDefault="00702C59" w:rsidP="00640E4E">
      <w:pPr>
        <w:pStyle w:val="IPPParagraphnumbering"/>
        <w:numPr>
          <w:ilvl w:val="0"/>
          <w:numId w:val="0"/>
        </w:numPr>
        <w:tabs>
          <w:tab w:val="left" w:pos="2268"/>
        </w:tabs>
        <w:spacing w:after="60"/>
        <w:rPr>
          <w:lang w:val="en-GB"/>
        </w:rPr>
      </w:pPr>
      <w:r w:rsidRPr="00447B8F">
        <w:rPr>
          <w:rStyle w:val="PleaseReviewParagraphId"/>
          <w:lang w:val="en-GB"/>
        </w:rPr>
        <w:t>[57]</w:t>
      </w:r>
      <w:r w:rsidRPr="00447B8F">
        <w:rPr>
          <w:b/>
          <w:bCs/>
          <w:lang w:val="en-GB" w:eastAsia="zh-CN"/>
        </w:rPr>
        <w:t>Name:</w:t>
      </w:r>
      <w:r w:rsidRPr="00447B8F">
        <w:rPr>
          <w:i/>
          <w:iCs/>
          <w:lang w:val="en-GB" w:eastAsia="zh-CN"/>
        </w:rPr>
        <w:tab/>
      </w:r>
      <w:r w:rsidRPr="00640E4E">
        <w:rPr>
          <w:lang w:val="en-GB" w:eastAsia="zh-CN"/>
        </w:rPr>
        <w:t>‘</w:t>
      </w:r>
      <w:proofErr w:type="spellStart"/>
      <w:r w:rsidRPr="00447B8F">
        <w:rPr>
          <w:i/>
          <w:iCs/>
          <w:lang w:val="en-GB" w:eastAsia="es-ES"/>
        </w:rPr>
        <w:t>Candidatus</w:t>
      </w:r>
      <w:proofErr w:type="spellEnd"/>
      <w:r w:rsidRPr="00447B8F">
        <w:rPr>
          <w:i/>
          <w:iCs/>
          <w:lang w:val="en-GB" w:eastAsia="es-ES"/>
        </w:rPr>
        <w:t xml:space="preserve"> </w:t>
      </w:r>
      <w:proofErr w:type="spellStart"/>
      <w:r w:rsidRPr="00447B8F">
        <w:rPr>
          <w:lang w:val="en-GB" w:eastAsia="es-ES"/>
        </w:rPr>
        <w:t>Liberibacter</w:t>
      </w:r>
      <w:proofErr w:type="spellEnd"/>
      <w:r w:rsidRPr="00447B8F">
        <w:rPr>
          <w:lang w:val="en-GB" w:eastAsia="es-ES"/>
        </w:rPr>
        <w:t xml:space="preserve"> asiaticus</w:t>
      </w:r>
      <w:r w:rsidRPr="00447B8F">
        <w:rPr>
          <w:lang w:val="en-GB" w:eastAsia="zh-CN"/>
        </w:rPr>
        <w:t>’</w:t>
      </w:r>
      <w:r w:rsidRPr="00447B8F">
        <w:rPr>
          <w:lang w:val="en-GB" w:eastAsia="es-ES"/>
        </w:rPr>
        <w:t xml:space="preserve"> Garnier, 2000</w:t>
      </w:r>
    </w:p>
    <w:p w14:paraId="70B93719" w14:textId="724D3E6D" w:rsidR="00EA03BF" w:rsidRPr="00447B8F" w:rsidRDefault="00702C59">
      <w:pPr>
        <w:pStyle w:val="IPPParagraphnumbering"/>
        <w:numPr>
          <w:ilvl w:val="0"/>
          <w:numId w:val="0"/>
        </w:numPr>
        <w:tabs>
          <w:tab w:val="left" w:pos="2268"/>
        </w:tabs>
        <w:rPr>
          <w:lang w:val="en-GB" w:eastAsia="es-ES"/>
        </w:rPr>
      </w:pPr>
      <w:r w:rsidRPr="00447B8F">
        <w:rPr>
          <w:rStyle w:val="PleaseReviewParagraphId"/>
          <w:lang w:val="en-GB"/>
        </w:rPr>
        <w:t>[58]</w:t>
      </w:r>
      <w:r w:rsidRPr="00447B8F">
        <w:rPr>
          <w:b/>
          <w:bCs/>
          <w:lang w:val="en-GB" w:eastAsia="es-ES"/>
        </w:rPr>
        <w:t>Synonym:</w:t>
      </w:r>
      <w:r w:rsidRPr="00447B8F">
        <w:rPr>
          <w:b/>
          <w:bCs/>
          <w:lang w:val="en-GB" w:eastAsia="es-ES"/>
        </w:rPr>
        <w:tab/>
      </w:r>
      <w:r w:rsidRPr="00640E4E">
        <w:rPr>
          <w:lang w:val="en-GB" w:eastAsia="zh-CN"/>
        </w:rPr>
        <w:t>‘</w:t>
      </w:r>
      <w:proofErr w:type="spellStart"/>
      <w:r w:rsidRPr="00447B8F">
        <w:rPr>
          <w:i/>
          <w:iCs/>
          <w:lang w:val="en-GB" w:eastAsia="es-ES"/>
        </w:rPr>
        <w:t>Candidatus</w:t>
      </w:r>
      <w:proofErr w:type="spellEnd"/>
      <w:r w:rsidRPr="00447B8F">
        <w:rPr>
          <w:i/>
          <w:iCs/>
          <w:lang w:val="en-GB" w:eastAsia="es-ES"/>
        </w:rPr>
        <w:t xml:space="preserve"> </w:t>
      </w:r>
      <w:proofErr w:type="spellStart"/>
      <w:r w:rsidRPr="00447B8F">
        <w:rPr>
          <w:lang w:val="en-GB" w:eastAsia="es-ES"/>
        </w:rPr>
        <w:t>Liberobacter</w:t>
      </w:r>
      <w:proofErr w:type="spellEnd"/>
      <w:r w:rsidRPr="00447B8F">
        <w:rPr>
          <w:lang w:val="en-GB" w:eastAsia="es-ES"/>
        </w:rPr>
        <w:t xml:space="preserve"> </w:t>
      </w:r>
      <w:proofErr w:type="spellStart"/>
      <w:r w:rsidRPr="00447B8F">
        <w:rPr>
          <w:lang w:val="en-GB" w:eastAsia="es-ES"/>
        </w:rPr>
        <w:t>asiaticu</w:t>
      </w:r>
      <w:r w:rsidR="0024082C" w:rsidRPr="00447B8F">
        <w:rPr>
          <w:lang w:val="en-GB" w:eastAsia="es-ES"/>
        </w:rPr>
        <w:t>m</w:t>
      </w:r>
      <w:proofErr w:type="spellEnd"/>
      <w:r w:rsidRPr="00447B8F">
        <w:rPr>
          <w:lang w:val="en-GB" w:eastAsia="zh-CN"/>
        </w:rPr>
        <w:t>’</w:t>
      </w:r>
      <w:r w:rsidRPr="00447B8F">
        <w:rPr>
          <w:lang w:val="en-GB" w:eastAsia="es-ES"/>
        </w:rPr>
        <w:t xml:space="preserve"> </w:t>
      </w:r>
      <w:proofErr w:type="spellStart"/>
      <w:r w:rsidRPr="00447B8F">
        <w:rPr>
          <w:lang w:val="en-GB" w:eastAsia="es-ES"/>
        </w:rPr>
        <w:t>Jagoueix</w:t>
      </w:r>
      <w:proofErr w:type="spellEnd"/>
      <w:r w:rsidRPr="00447B8F">
        <w:rPr>
          <w:lang w:val="en-GB" w:eastAsia="es-ES"/>
        </w:rPr>
        <w:t xml:space="preserve"> </w:t>
      </w:r>
      <w:r w:rsidRPr="00447B8F">
        <w:rPr>
          <w:i/>
          <w:iCs/>
          <w:lang w:val="en-GB" w:eastAsia="es-ES"/>
        </w:rPr>
        <w:t>et al.</w:t>
      </w:r>
      <w:r w:rsidRPr="00447B8F">
        <w:rPr>
          <w:lang w:val="en-GB" w:eastAsia="es-ES"/>
        </w:rPr>
        <w:t>, 1994</w:t>
      </w:r>
    </w:p>
    <w:p w14:paraId="0C83AE13" w14:textId="0385BB4E" w:rsidR="00EA03BF" w:rsidRPr="00447B8F" w:rsidRDefault="00702C59" w:rsidP="00640E4E">
      <w:pPr>
        <w:pStyle w:val="IPPParagraphnumbering"/>
        <w:numPr>
          <w:ilvl w:val="0"/>
          <w:numId w:val="0"/>
        </w:numPr>
        <w:tabs>
          <w:tab w:val="left" w:pos="2268"/>
        </w:tabs>
        <w:ind w:left="2268" w:hanging="2268"/>
        <w:rPr>
          <w:lang w:val="en-GB"/>
        </w:rPr>
      </w:pPr>
      <w:r w:rsidRPr="00447B8F">
        <w:rPr>
          <w:rStyle w:val="PleaseReviewParagraphId"/>
          <w:lang w:val="en-GB"/>
        </w:rPr>
        <w:t>[59]</w:t>
      </w:r>
      <w:r w:rsidRPr="00447B8F">
        <w:rPr>
          <w:b/>
          <w:lang w:val="en-GB"/>
        </w:rPr>
        <w:t>Taxonomic position:</w:t>
      </w:r>
      <w:r w:rsidRPr="00447B8F">
        <w:rPr>
          <w:b/>
          <w:lang w:val="en-GB"/>
        </w:rPr>
        <w:tab/>
      </w:r>
      <w:r w:rsidRPr="00447B8F">
        <w:rPr>
          <w:lang w:val="en-GB"/>
        </w:rPr>
        <w:t xml:space="preserve">Bacteria, Proteobacteria, Alpha-Proteobacteria, </w:t>
      </w:r>
      <w:proofErr w:type="spellStart"/>
      <w:r w:rsidRPr="00447B8F">
        <w:rPr>
          <w:lang w:val="en-GB"/>
        </w:rPr>
        <w:t>Rhizobiales</w:t>
      </w:r>
      <w:proofErr w:type="spellEnd"/>
      <w:r w:rsidRPr="00447B8F">
        <w:rPr>
          <w:lang w:val="en-GB"/>
        </w:rPr>
        <w:t>,</w:t>
      </w:r>
      <w:r w:rsidR="00D45007" w:rsidRPr="00447B8F">
        <w:rPr>
          <w:lang w:val="en-GB"/>
        </w:rPr>
        <w:t xml:space="preserve"> </w:t>
      </w:r>
      <w:proofErr w:type="spellStart"/>
      <w:r w:rsidR="00D45007" w:rsidRPr="00447B8F">
        <w:rPr>
          <w:lang w:val="en-GB"/>
        </w:rPr>
        <w:t>Phyllobacteriaceae</w:t>
      </w:r>
      <w:proofErr w:type="spellEnd"/>
    </w:p>
    <w:p w14:paraId="32B9C946" w14:textId="0BC8AA78" w:rsidR="00EA03BF" w:rsidRPr="00447B8F" w:rsidRDefault="00702C59" w:rsidP="00640E4E">
      <w:pPr>
        <w:pStyle w:val="IPPParagraphnumbering"/>
        <w:numPr>
          <w:ilvl w:val="0"/>
          <w:numId w:val="0"/>
        </w:numPr>
        <w:tabs>
          <w:tab w:val="left" w:pos="2268"/>
        </w:tabs>
        <w:ind w:left="2268" w:hanging="2268"/>
        <w:rPr>
          <w:lang w:val="en-GB"/>
        </w:rPr>
      </w:pPr>
      <w:r w:rsidRPr="00447B8F">
        <w:rPr>
          <w:rStyle w:val="PleaseReviewParagraphId"/>
          <w:lang w:val="en-GB"/>
        </w:rPr>
        <w:t>[60]</w:t>
      </w:r>
      <w:r w:rsidRPr="00447B8F">
        <w:rPr>
          <w:b/>
          <w:bCs/>
          <w:lang w:val="en-GB" w:eastAsia="es-ES"/>
        </w:rPr>
        <w:t>Disease names:</w:t>
      </w:r>
      <w:r w:rsidRPr="00447B8F">
        <w:rPr>
          <w:lang w:val="en-GB" w:eastAsia="es-ES"/>
        </w:rPr>
        <w:tab/>
      </w:r>
      <w:proofErr w:type="spellStart"/>
      <w:r w:rsidR="00C94EC7" w:rsidRPr="00447B8F">
        <w:rPr>
          <w:lang w:val="en-GB"/>
        </w:rPr>
        <w:t>h</w:t>
      </w:r>
      <w:r w:rsidRPr="00447B8F">
        <w:rPr>
          <w:lang w:val="en-GB"/>
        </w:rPr>
        <w:t>uanglongbing</w:t>
      </w:r>
      <w:proofErr w:type="spellEnd"/>
      <w:r w:rsidRPr="00447B8F">
        <w:rPr>
          <w:lang w:val="en-GB"/>
        </w:rPr>
        <w:t xml:space="preserve"> (HLB)</w:t>
      </w:r>
      <w:r w:rsidR="004E3AD3" w:rsidRPr="00447B8F">
        <w:rPr>
          <w:lang w:val="en-GB"/>
        </w:rPr>
        <w:t>,</w:t>
      </w:r>
      <w:r w:rsidR="00153BBC" w:rsidRPr="00447B8F">
        <w:rPr>
          <w:lang w:val="en-GB"/>
        </w:rPr>
        <w:t xml:space="preserve"> also known as</w:t>
      </w:r>
      <w:r w:rsidRPr="00447B8F">
        <w:rPr>
          <w:lang w:val="en-GB"/>
        </w:rPr>
        <w:t xml:space="preserve"> citrus greening</w:t>
      </w:r>
      <w:r w:rsidR="00153BBC" w:rsidRPr="00447B8F">
        <w:rPr>
          <w:lang w:val="en-GB"/>
        </w:rPr>
        <w:t xml:space="preserve"> or yellow shoot disease</w:t>
      </w:r>
      <w:r w:rsidR="00314B9C" w:rsidRPr="00447B8F">
        <w:rPr>
          <w:lang w:val="en-GB"/>
        </w:rPr>
        <w:t xml:space="preserve"> (t</w:t>
      </w:r>
      <w:r w:rsidRPr="00447B8F">
        <w:rPr>
          <w:lang w:val="en-GB"/>
        </w:rPr>
        <w:t>he common name “</w:t>
      </w:r>
      <w:proofErr w:type="spellStart"/>
      <w:r w:rsidRPr="00447B8F">
        <w:rPr>
          <w:lang w:val="en-GB" w:eastAsia="zh-CN"/>
        </w:rPr>
        <w:t>h</w:t>
      </w:r>
      <w:r w:rsidRPr="00447B8F">
        <w:rPr>
          <w:lang w:val="en-GB"/>
        </w:rPr>
        <w:t>uanglongbing</w:t>
      </w:r>
      <w:proofErr w:type="spellEnd"/>
      <w:r w:rsidRPr="00447B8F">
        <w:rPr>
          <w:lang w:val="en-GB"/>
        </w:rPr>
        <w:t xml:space="preserve">” </w:t>
      </w:r>
      <w:r w:rsidR="00314B9C" w:rsidRPr="00447B8F">
        <w:rPr>
          <w:lang w:val="en-GB"/>
        </w:rPr>
        <w:t>being</w:t>
      </w:r>
      <w:r w:rsidRPr="00447B8F">
        <w:rPr>
          <w:lang w:val="en-GB"/>
        </w:rPr>
        <w:t xml:space="preserve"> currently widely adopted in the scientific literature (CABI, 2021)</w:t>
      </w:r>
      <w:r w:rsidR="00314B9C" w:rsidRPr="00447B8F">
        <w:rPr>
          <w:lang w:val="en-GB"/>
        </w:rPr>
        <w:t>)</w:t>
      </w:r>
    </w:p>
    <w:p w14:paraId="1C6B4904" w14:textId="41E212D2" w:rsidR="00EA03BF" w:rsidRPr="00447B8F" w:rsidRDefault="00702C59">
      <w:pPr>
        <w:pStyle w:val="IPPParagraphnumbering"/>
        <w:numPr>
          <w:ilvl w:val="0"/>
          <w:numId w:val="0"/>
        </w:numPr>
        <w:rPr>
          <w:lang w:val="en-GB"/>
        </w:rPr>
      </w:pPr>
      <w:r w:rsidRPr="00447B8F">
        <w:rPr>
          <w:rStyle w:val="PleaseReviewParagraphId"/>
          <w:lang w:val="en-GB"/>
        </w:rPr>
        <w:t>[61]</w:t>
      </w:r>
      <w:r w:rsidRPr="00447B8F">
        <w:rPr>
          <w:lang w:val="en-GB"/>
        </w:rPr>
        <w:t>In 1994, the International Committee for Systematic Bacteriology recommended that, as proposed by Murray and Schleifer (1994), a ‘</w:t>
      </w:r>
      <w:proofErr w:type="spellStart"/>
      <w:r w:rsidRPr="00447B8F">
        <w:rPr>
          <w:i/>
          <w:lang w:val="en-GB"/>
        </w:rPr>
        <w:t>Candidatus</w:t>
      </w:r>
      <w:proofErr w:type="spellEnd"/>
      <w:r w:rsidRPr="00447B8F">
        <w:rPr>
          <w:lang w:val="en-GB"/>
        </w:rPr>
        <w:t xml:space="preserve">’ designation be used as an interim taxonomic status, to provide a proper allocation of sequence-based potential new taxa at the genus and species level (Murray and Schleifer, 1994; Murray and </w:t>
      </w:r>
      <w:proofErr w:type="spellStart"/>
      <w:r w:rsidRPr="00447B8F">
        <w:rPr>
          <w:lang w:val="en-GB"/>
        </w:rPr>
        <w:t>Stackebran</w:t>
      </w:r>
      <w:r w:rsidR="00EC6437" w:rsidRPr="00447B8F">
        <w:rPr>
          <w:lang w:val="en-GB"/>
        </w:rPr>
        <w:t>d</w:t>
      </w:r>
      <w:r w:rsidRPr="00447B8F">
        <w:rPr>
          <w:lang w:val="en-GB"/>
        </w:rPr>
        <w:t>t</w:t>
      </w:r>
      <w:proofErr w:type="spellEnd"/>
      <w:r w:rsidRPr="00447B8F">
        <w:rPr>
          <w:lang w:val="en-GB"/>
        </w:rPr>
        <w:t xml:space="preserve">, 1995). </w:t>
      </w:r>
      <w:proofErr w:type="spellStart"/>
      <w:r w:rsidRPr="00447B8F">
        <w:rPr>
          <w:lang w:val="en-GB"/>
        </w:rPr>
        <w:t>Jagoueix</w:t>
      </w:r>
      <w:proofErr w:type="spellEnd"/>
      <w:r w:rsidRPr="00447B8F">
        <w:rPr>
          <w:szCs w:val="22"/>
          <w:lang w:val="en-GB"/>
        </w:rPr>
        <w:t xml:space="preserve">, </w:t>
      </w:r>
      <w:proofErr w:type="spellStart"/>
      <w:r w:rsidRPr="00447B8F">
        <w:rPr>
          <w:bCs/>
          <w:szCs w:val="22"/>
          <w:lang w:val="en-GB"/>
        </w:rPr>
        <w:t>Bové</w:t>
      </w:r>
      <w:proofErr w:type="spellEnd"/>
      <w:r w:rsidRPr="00447B8F">
        <w:rPr>
          <w:bCs/>
          <w:szCs w:val="22"/>
          <w:lang w:val="en-GB"/>
        </w:rPr>
        <w:t xml:space="preserve"> and Garnier</w:t>
      </w:r>
      <w:r w:rsidRPr="00447B8F">
        <w:rPr>
          <w:i/>
          <w:iCs/>
          <w:lang w:val="en-GB"/>
        </w:rPr>
        <w:t xml:space="preserve"> </w:t>
      </w:r>
      <w:r w:rsidRPr="00447B8F">
        <w:rPr>
          <w:iCs/>
          <w:lang w:val="en-GB"/>
        </w:rPr>
        <w:t xml:space="preserve">(1994) </w:t>
      </w:r>
      <w:r w:rsidRPr="00447B8F">
        <w:rPr>
          <w:lang w:val="en-GB"/>
        </w:rPr>
        <w:t xml:space="preserve">proposed that </w:t>
      </w:r>
      <w:r w:rsidRPr="00447B8F">
        <w:rPr>
          <w:lang w:val="en-GB"/>
        </w:rPr>
        <w:lastRenderedPageBreak/>
        <w:t xml:space="preserve">this new group in the alpha subdivision of the </w:t>
      </w:r>
      <w:r w:rsidRPr="00447B8F">
        <w:rPr>
          <w:szCs w:val="22"/>
          <w:lang w:val="en-GB"/>
        </w:rPr>
        <w:t>Proteobacteria should be referred to by the name “</w:t>
      </w:r>
      <w:proofErr w:type="spellStart"/>
      <w:r w:rsidR="00AC2A80" w:rsidRPr="00447B8F">
        <w:rPr>
          <w:szCs w:val="22"/>
          <w:lang w:val="en-GB"/>
        </w:rPr>
        <w:t>L</w:t>
      </w:r>
      <w:r w:rsidRPr="00447B8F">
        <w:rPr>
          <w:szCs w:val="22"/>
          <w:lang w:val="en-GB"/>
        </w:rPr>
        <w:t>iberobacter</w:t>
      </w:r>
      <w:proofErr w:type="spellEnd"/>
      <w:r w:rsidRPr="00447B8F">
        <w:rPr>
          <w:szCs w:val="22"/>
          <w:lang w:val="en-GB"/>
        </w:rPr>
        <w:t xml:space="preserve">” (from the Latin </w:t>
      </w:r>
      <w:r w:rsidRPr="00447B8F">
        <w:rPr>
          <w:i/>
          <w:szCs w:val="22"/>
          <w:lang w:val="en-GB"/>
        </w:rPr>
        <w:t xml:space="preserve">liber </w:t>
      </w:r>
      <w:r w:rsidRPr="00447B8F">
        <w:rPr>
          <w:szCs w:val="22"/>
          <w:lang w:val="en-GB"/>
        </w:rPr>
        <w:t xml:space="preserve">[bark] and </w:t>
      </w:r>
      <w:proofErr w:type="spellStart"/>
      <w:r w:rsidRPr="00447B8F">
        <w:rPr>
          <w:i/>
          <w:szCs w:val="22"/>
          <w:lang w:val="en-GB"/>
        </w:rPr>
        <w:t>bacter</w:t>
      </w:r>
      <w:proofErr w:type="spellEnd"/>
      <w:r w:rsidRPr="00447B8F">
        <w:rPr>
          <w:i/>
          <w:szCs w:val="22"/>
          <w:lang w:val="en-GB"/>
        </w:rPr>
        <w:t xml:space="preserve"> </w:t>
      </w:r>
      <w:r w:rsidRPr="00447B8F">
        <w:rPr>
          <w:szCs w:val="22"/>
          <w:lang w:val="en-GB"/>
        </w:rPr>
        <w:t>[bacteria]). Subsequently, two “</w:t>
      </w:r>
      <w:proofErr w:type="spellStart"/>
      <w:r w:rsidRPr="00447B8F">
        <w:rPr>
          <w:i/>
          <w:szCs w:val="22"/>
          <w:lang w:val="en-GB"/>
        </w:rPr>
        <w:t>Candidatus</w:t>
      </w:r>
      <w:proofErr w:type="spellEnd"/>
      <w:r w:rsidRPr="00447B8F">
        <w:rPr>
          <w:szCs w:val="22"/>
          <w:lang w:val="en-GB" w:eastAsia="zh-CN"/>
        </w:rPr>
        <w:t xml:space="preserve"> </w:t>
      </w:r>
      <w:r w:rsidRPr="00447B8F">
        <w:rPr>
          <w:szCs w:val="22"/>
          <w:lang w:val="en-GB"/>
        </w:rPr>
        <w:t xml:space="preserve">species”, </w:t>
      </w:r>
      <w:proofErr w:type="spellStart"/>
      <w:r w:rsidRPr="00447B8F">
        <w:rPr>
          <w:szCs w:val="22"/>
          <w:lang w:val="en-GB"/>
        </w:rPr>
        <w:t>Liberobacter</w:t>
      </w:r>
      <w:proofErr w:type="spellEnd"/>
      <w:r w:rsidRPr="00447B8F">
        <w:rPr>
          <w:i/>
          <w:szCs w:val="22"/>
          <w:lang w:val="en-GB"/>
        </w:rPr>
        <w:t xml:space="preserve"> </w:t>
      </w:r>
      <w:proofErr w:type="spellStart"/>
      <w:r w:rsidRPr="00447B8F">
        <w:rPr>
          <w:szCs w:val="22"/>
          <w:lang w:val="en-GB"/>
        </w:rPr>
        <w:t>asiaticum</w:t>
      </w:r>
      <w:proofErr w:type="spellEnd"/>
      <w:r w:rsidRPr="00447B8F">
        <w:rPr>
          <w:szCs w:val="22"/>
          <w:lang w:val="en-GB"/>
        </w:rPr>
        <w:t xml:space="preserve"> and </w:t>
      </w:r>
      <w:proofErr w:type="spellStart"/>
      <w:r w:rsidRPr="00447B8F">
        <w:rPr>
          <w:szCs w:val="22"/>
          <w:lang w:val="en-GB"/>
        </w:rPr>
        <w:t>Liberobacter</w:t>
      </w:r>
      <w:proofErr w:type="spellEnd"/>
      <w:r w:rsidRPr="00447B8F">
        <w:rPr>
          <w:szCs w:val="22"/>
          <w:lang w:val="en-GB"/>
        </w:rPr>
        <w:t xml:space="preserve"> </w:t>
      </w:r>
      <w:proofErr w:type="spellStart"/>
      <w:r w:rsidRPr="00447B8F">
        <w:rPr>
          <w:szCs w:val="22"/>
          <w:lang w:val="en-GB"/>
        </w:rPr>
        <w:t>africanum</w:t>
      </w:r>
      <w:proofErr w:type="spellEnd"/>
      <w:r w:rsidRPr="00640E4E">
        <w:rPr>
          <w:iCs/>
          <w:szCs w:val="22"/>
          <w:lang w:val="en-GB"/>
        </w:rPr>
        <w:t>,</w:t>
      </w:r>
      <w:r w:rsidRPr="00447B8F">
        <w:rPr>
          <w:i/>
          <w:szCs w:val="22"/>
          <w:lang w:val="en-GB"/>
        </w:rPr>
        <w:t xml:space="preserve"> </w:t>
      </w:r>
      <w:r w:rsidRPr="00447B8F">
        <w:rPr>
          <w:szCs w:val="22"/>
          <w:lang w:val="en-GB"/>
        </w:rPr>
        <w:t xml:space="preserve">were recognized based on polymorphism in the 16S </w:t>
      </w:r>
      <w:r w:rsidR="00516D1A" w:rsidRPr="00447B8F">
        <w:rPr>
          <w:szCs w:val="22"/>
          <w:lang w:val="en-GB"/>
        </w:rPr>
        <w:t>ribosomal (</w:t>
      </w:r>
      <w:r w:rsidRPr="00447B8F">
        <w:rPr>
          <w:szCs w:val="22"/>
          <w:lang w:val="en-GB"/>
        </w:rPr>
        <w:t>r</w:t>
      </w:r>
      <w:r w:rsidR="00516D1A" w:rsidRPr="00447B8F">
        <w:rPr>
          <w:szCs w:val="22"/>
          <w:lang w:val="en-GB"/>
        </w:rPr>
        <w:t>)</w:t>
      </w:r>
      <w:r w:rsidRPr="00447B8F">
        <w:rPr>
          <w:szCs w:val="22"/>
          <w:lang w:val="en-GB"/>
        </w:rPr>
        <w:t>DNA nucleotide sequences. Later, the spelling was corrected to ‘</w:t>
      </w:r>
      <w:proofErr w:type="spellStart"/>
      <w:r w:rsidRPr="00447B8F">
        <w:rPr>
          <w:szCs w:val="22"/>
          <w:lang w:val="en-GB"/>
        </w:rPr>
        <w:t>Liberibacter</w:t>
      </w:r>
      <w:proofErr w:type="spellEnd"/>
      <w:r w:rsidRPr="00447B8F">
        <w:rPr>
          <w:szCs w:val="22"/>
          <w:lang w:val="en-GB"/>
        </w:rPr>
        <w:t>’</w:t>
      </w:r>
      <w:r w:rsidR="00C2384D" w:rsidRPr="00447B8F">
        <w:rPr>
          <w:szCs w:val="22"/>
          <w:lang w:val="en-GB"/>
        </w:rPr>
        <w:t>,</w:t>
      </w:r>
      <w:r w:rsidRPr="00447B8F">
        <w:rPr>
          <w:szCs w:val="22"/>
          <w:lang w:val="en-GB"/>
        </w:rPr>
        <w:t xml:space="preserve"> to conform to the Latin convention</w:t>
      </w:r>
      <w:r w:rsidRPr="00447B8F">
        <w:rPr>
          <w:lang w:val="en-GB"/>
        </w:rPr>
        <w:t xml:space="preserve"> of using the connecting vowel “</w:t>
      </w:r>
      <w:proofErr w:type="spellStart"/>
      <w:r w:rsidRPr="00447B8F">
        <w:rPr>
          <w:lang w:val="en-GB"/>
        </w:rPr>
        <w:t>i</w:t>
      </w:r>
      <w:proofErr w:type="spellEnd"/>
      <w:r w:rsidRPr="00447B8F">
        <w:rPr>
          <w:lang w:val="en-GB"/>
        </w:rPr>
        <w:t>” rather than “o”</w:t>
      </w:r>
      <w:r w:rsidR="00C2384D" w:rsidRPr="00447B8F">
        <w:rPr>
          <w:lang w:val="en-GB"/>
        </w:rPr>
        <w:t>,</w:t>
      </w:r>
      <w:r w:rsidRPr="00447B8F">
        <w:rPr>
          <w:lang w:val="en-GB"/>
        </w:rPr>
        <w:t xml:space="preserve"> </w:t>
      </w:r>
      <w:r w:rsidR="004900A3" w:rsidRPr="00447B8F">
        <w:rPr>
          <w:lang w:val="en-GB"/>
        </w:rPr>
        <w:t xml:space="preserve">and the species </w:t>
      </w:r>
      <w:proofErr w:type="spellStart"/>
      <w:r w:rsidR="004900A3" w:rsidRPr="00447B8F">
        <w:rPr>
          <w:lang w:val="en-GB"/>
        </w:rPr>
        <w:t>asiaticum</w:t>
      </w:r>
      <w:proofErr w:type="spellEnd"/>
      <w:r w:rsidR="004900A3" w:rsidRPr="00447B8F">
        <w:rPr>
          <w:lang w:val="en-GB"/>
        </w:rPr>
        <w:t xml:space="preserve"> and </w:t>
      </w:r>
      <w:proofErr w:type="spellStart"/>
      <w:r w:rsidR="004900A3" w:rsidRPr="00447B8F">
        <w:rPr>
          <w:lang w:val="en-GB"/>
        </w:rPr>
        <w:t>africanum</w:t>
      </w:r>
      <w:proofErr w:type="spellEnd"/>
      <w:r w:rsidR="004900A3" w:rsidRPr="00447B8F">
        <w:rPr>
          <w:lang w:val="en-GB"/>
        </w:rPr>
        <w:t xml:space="preserve"> changed to asiaticus and africanus </w:t>
      </w:r>
      <w:r w:rsidRPr="00447B8F">
        <w:rPr>
          <w:lang w:val="en-GB"/>
        </w:rPr>
        <w:t xml:space="preserve">(Garnier </w:t>
      </w:r>
      <w:r w:rsidRPr="00447B8F">
        <w:rPr>
          <w:i/>
          <w:lang w:val="en-GB"/>
        </w:rPr>
        <w:t>et</w:t>
      </w:r>
      <w:r w:rsidRPr="00447B8F">
        <w:rPr>
          <w:rFonts w:eastAsia="Calibri"/>
          <w:i/>
          <w:szCs w:val="22"/>
          <w:lang w:val="en-GB" w:eastAsia="es-ES"/>
        </w:rPr>
        <w:t> </w:t>
      </w:r>
      <w:r w:rsidRPr="00447B8F">
        <w:rPr>
          <w:i/>
          <w:lang w:val="en-GB"/>
        </w:rPr>
        <w:t>al</w:t>
      </w:r>
      <w:r w:rsidRPr="00640E4E">
        <w:rPr>
          <w:i/>
          <w:iCs/>
          <w:lang w:val="en-GB"/>
        </w:rPr>
        <w:t>.</w:t>
      </w:r>
      <w:r w:rsidRPr="00447B8F">
        <w:rPr>
          <w:lang w:val="en-GB"/>
        </w:rPr>
        <w:t>, 2000). I</w:t>
      </w:r>
      <w:r w:rsidRPr="00447B8F">
        <w:rPr>
          <w:iCs/>
          <w:lang w:val="en-GB"/>
        </w:rPr>
        <w:t>n 2004, a new species</w:t>
      </w:r>
      <w:r w:rsidR="00B2577A" w:rsidRPr="00447B8F">
        <w:rPr>
          <w:iCs/>
          <w:lang w:val="en-GB"/>
        </w:rPr>
        <w:t>,</w:t>
      </w:r>
      <w:r w:rsidR="000E5851" w:rsidRPr="00447B8F">
        <w:rPr>
          <w:iCs/>
          <w:lang w:val="en-GB"/>
        </w:rPr>
        <w:t xml:space="preserve"> </w:t>
      </w:r>
      <w:r w:rsidR="00B2577A" w:rsidRPr="00447B8F">
        <w:rPr>
          <w:iCs/>
          <w:lang w:val="en-GB"/>
        </w:rPr>
        <w:t>‘</w:t>
      </w:r>
      <w:r w:rsidR="00A01516" w:rsidRPr="00447B8F">
        <w:rPr>
          <w:i/>
          <w:iCs/>
          <w:lang w:val="en-GB"/>
        </w:rPr>
        <w:t>Ca</w:t>
      </w:r>
      <w:r w:rsidR="00A01516" w:rsidRPr="00447B8F">
        <w:rPr>
          <w:iCs/>
          <w:lang w:val="en-GB"/>
        </w:rPr>
        <w:t>.</w:t>
      </w:r>
      <w:r w:rsidR="00B2577A" w:rsidRPr="00447B8F">
        <w:rPr>
          <w:iCs/>
          <w:lang w:val="en-GB"/>
        </w:rPr>
        <w:t> </w:t>
      </w:r>
      <w:proofErr w:type="spellStart"/>
      <w:r w:rsidR="000E5851" w:rsidRPr="00447B8F">
        <w:rPr>
          <w:iCs/>
          <w:lang w:val="en-GB"/>
        </w:rPr>
        <w:t>Liberibacter</w:t>
      </w:r>
      <w:proofErr w:type="spellEnd"/>
      <w:r w:rsidR="000E5851" w:rsidRPr="00447B8F">
        <w:rPr>
          <w:iCs/>
          <w:lang w:val="en-GB"/>
        </w:rPr>
        <w:t xml:space="preserve"> americanus</w:t>
      </w:r>
      <w:r w:rsidR="00B2577A" w:rsidRPr="00447B8F">
        <w:rPr>
          <w:iCs/>
          <w:lang w:val="en-GB"/>
        </w:rPr>
        <w:t>’</w:t>
      </w:r>
      <w:r w:rsidR="00C2384D" w:rsidRPr="00447B8F">
        <w:rPr>
          <w:iCs/>
          <w:lang w:val="en-GB"/>
        </w:rPr>
        <w:t>,</w:t>
      </w:r>
      <w:r w:rsidRPr="00447B8F">
        <w:rPr>
          <w:iCs/>
          <w:lang w:val="en-GB"/>
        </w:rPr>
        <w:t xml:space="preserve"> was discovered in Brazil </w:t>
      </w:r>
      <w:r w:rsidR="00B2577A" w:rsidRPr="00447B8F">
        <w:rPr>
          <w:iCs/>
          <w:lang w:val="en-GB"/>
        </w:rPr>
        <w:t>(</w:t>
      </w:r>
      <w:r w:rsidRPr="00447B8F">
        <w:rPr>
          <w:lang w:val="en-GB"/>
        </w:rPr>
        <w:t>Teixeira</w:t>
      </w:r>
      <w:r w:rsidRPr="00447B8F">
        <w:rPr>
          <w:i/>
          <w:lang w:val="en-GB"/>
        </w:rPr>
        <w:t xml:space="preserve"> et</w:t>
      </w:r>
      <w:r w:rsidRPr="00447B8F">
        <w:rPr>
          <w:rFonts w:eastAsia="Calibri"/>
          <w:i/>
          <w:szCs w:val="22"/>
          <w:lang w:val="en-GB" w:eastAsia="es-ES"/>
        </w:rPr>
        <w:t> </w:t>
      </w:r>
      <w:r w:rsidRPr="00447B8F">
        <w:rPr>
          <w:i/>
          <w:lang w:val="en-GB"/>
        </w:rPr>
        <w:t>al</w:t>
      </w:r>
      <w:r w:rsidRPr="00447B8F">
        <w:rPr>
          <w:i/>
          <w:lang w:val="en-GB" w:eastAsia="zh-CN"/>
        </w:rPr>
        <w:t>.</w:t>
      </w:r>
      <w:r w:rsidR="00B2577A" w:rsidRPr="00447B8F">
        <w:rPr>
          <w:iCs/>
          <w:lang w:val="en-GB" w:eastAsia="zh-CN"/>
        </w:rPr>
        <w:t>,</w:t>
      </w:r>
      <w:r w:rsidRPr="00447B8F">
        <w:rPr>
          <w:iCs/>
          <w:lang w:val="en-GB" w:eastAsia="zh-CN"/>
        </w:rPr>
        <w:t xml:space="preserve"> 2005c)</w:t>
      </w:r>
      <w:r w:rsidRPr="00447B8F">
        <w:rPr>
          <w:lang w:val="en-GB"/>
        </w:rPr>
        <w:t>.</w:t>
      </w:r>
    </w:p>
    <w:p w14:paraId="5ADCD5F9" w14:textId="74113572" w:rsidR="00EA03BF" w:rsidRPr="00447B8F" w:rsidRDefault="00702C59">
      <w:pPr>
        <w:pStyle w:val="IPPHeading1"/>
      </w:pPr>
      <w:r w:rsidRPr="00447B8F">
        <w:rPr>
          <w:rStyle w:val="PleaseReviewParagraphId"/>
          <w:b w:val="0"/>
        </w:rPr>
        <w:t>[62]</w:t>
      </w:r>
      <w:r w:rsidRPr="00447B8F">
        <w:t>3.</w:t>
      </w:r>
      <w:r w:rsidRPr="00447B8F">
        <w:tab/>
        <w:t xml:space="preserve">Detection </w:t>
      </w:r>
    </w:p>
    <w:p w14:paraId="533C58A3" w14:textId="1F54901C" w:rsidR="007A662B" w:rsidRPr="00447B8F" w:rsidRDefault="007A662B" w:rsidP="00096FEC">
      <w:pPr>
        <w:pStyle w:val="IPPNormal"/>
      </w:pPr>
      <w:r w:rsidRPr="00447B8F">
        <w:rPr>
          <w:szCs w:val="22"/>
        </w:rPr>
        <w:t>Plants infected with ‘</w:t>
      </w:r>
      <w:r w:rsidRPr="00640E4E">
        <w:rPr>
          <w:i/>
          <w:iCs/>
          <w:szCs w:val="22"/>
        </w:rPr>
        <w:t>Ca.</w:t>
      </w:r>
      <w:r w:rsidR="00043BCC" w:rsidRPr="00447B8F">
        <w:rPr>
          <w:szCs w:val="22"/>
        </w:rPr>
        <w:t> </w:t>
      </w:r>
      <w:proofErr w:type="spellStart"/>
      <w:r w:rsidRPr="00447B8F">
        <w:rPr>
          <w:szCs w:val="22"/>
        </w:rPr>
        <w:t>Liberibacter</w:t>
      </w:r>
      <w:proofErr w:type="spellEnd"/>
      <w:r w:rsidRPr="00447B8F">
        <w:rPr>
          <w:szCs w:val="22"/>
        </w:rPr>
        <w:t xml:space="preserve">’ spp. may exhibit symptoms that may be similar to those associated with other phloem-limited bacteria, physiological disorders or other diseases. Specific </w:t>
      </w:r>
      <w:r w:rsidR="00222146" w:rsidRPr="00447B8F">
        <w:rPr>
          <w:szCs w:val="22"/>
        </w:rPr>
        <w:t>methods</w:t>
      </w:r>
      <w:r w:rsidRPr="00447B8F">
        <w:rPr>
          <w:szCs w:val="22"/>
        </w:rPr>
        <w:t xml:space="preserve"> are therefore required for the detection and identification of ‘</w:t>
      </w:r>
      <w:r w:rsidRPr="00640E4E">
        <w:rPr>
          <w:i/>
          <w:iCs/>
          <w:szCs w:val="22"/>
        </w:rPr>
        <w:t>Ca.</w:t>
      </w:r>
      <w:r w:rsidR="00043BCC" w:rsidRPr="00447B8F">
        <w:rPr>
          <w:szCs w:val="22"/>
        </w:rPr>
        <w:t> </w:t>
      </w:r>
      <w:proofErr w:type="spellStart"/>
      <w:r w:rsidRPr="00447B8F">
        <w:rPr>
          <w:szCs w:val="22"/>
        </w:rPr>
        <w:t>Liberibacter</w:t>
      </w:r>
      <w:proofErr w:type="spellEnd"/>
      <w:r w:rsidR="00043BCC" w:rsidRPr="00447B8F">
        <w:rPr>
          <w:szCs w:val="22"/>
        </w:rPr>
        <w:t>’</w:t>
      </w:r>
      <w:r w:rsidRPr="00447B8F">
        <w:rPr>
          <w:szCs w:val="22"/>
        </w:rPr>
        <w:t xml:space="preserve"> species in </w:t>
      </w:r>
      <w:r w:rsidRPr="00447B8F">
        <w:rPr>
          <w:i/>
          <w:iCs/>
          <w:szCs w:val="22"/>
        </w:rPr>
        <w:t>Citrus</w:t>
      </w:r>
      <w:r w:rsidRPr="00447B8F">
        <w:rPr>
          <w:szCs w:val="22"/>
        </w:rPr>
        <w:t>.</w:t>
      </w:r>
    </w:p>
    <w:p w14:paraId="6509A226" w14:textId="24960546" w:rsidR="00EA03BF" w:rsidRPr="00447B8F" w:rsidRDefault="00702C59">
      <w:pPr>
        <w:pStyle w:val="IPPParagraphnumbering"/>
        <w:numPr>
          <w:ilvl w:val="0"/>
          <w:numId w:val="0"/>
        </w:numPr>
        <w:rPr>
          <w:szCs w:val="22"/>
          <w:lang w:val="en-GB"/>
        </w:rPr>
      </w:pPr>
      <w:r w:rsidRPr="00447B8F">
        <w:rPr>
          <w:rStyle w:val="PleaseReviewParagraphId"/>
          <w:lang w:val="en-GB"/>
        </w:rPr>
        <w:t>[63]</w:t>
      </w:r>
      <w:r w:rsidR="00F8492F">
        <w:rPr>
          <w:lang w:val="en-GB"/>
        </w:rPr>
        <w:t xml:space="preserve"> </w:t>
      </w:r>
      <w:proofErr w:type="spellStart"/>
      <w:r w:rsidR="00F8492F" w:rsidRPr="00F8492F">
        <w:rPr>
          <w:lang w:val="en-GB"/>
        </w:rPr>
        <w:t>Huanglongbing</w:t>
      </w:r>
      <w:proofErr w:type="spellEnd"/>
      <w:r w:rsidR="00F8492F" w:rsidRPr="00F8492F">
        <w:rPr>
          <w:lang w:val="en-GB"/>
        </w:rPr>
        <w:t xml:space="preserve"> was diagnosed in the late twentieth century by electron microscopic examination and by bioassays on indicator plants. </w:t>
      </w:r>
      <w:r w:rsidR="00F8492F" w:rsidRPr="00F8492F">
        <w:rPr>
          <w:i/>
          <w:iCs/>
          <w:lang w:val="en-GB"/>
        </w:rPr>
        <w:t>In vitro</w:t>
      </w:r>
      <w:r w:rsidR="00F8492F" w:rsidRPr="00F8492F">
        <w:rPr>
          <w:lang w:val="en-GB"/>
        </w:rPr>
        <w:t xml:space="preserve"> cultivation of the ‘</w:t>
      </w:r>
      <w:r w:rsidR="00F8492F" w:rsidRPr="00F8492F">
        <w:rPr>
          <w:i/>
          <w:lang w:val="en-GB"/>
        </w:rPr>
        <w:t>Ca. </w:t>
      </w:r>
      <w:proofErr w:type="spellStart"/>
      <w:r w:rsidR="00F8492F" w:rsidRPr="00F8492F">
        <w:rPr>
          <w:lang w:val="en-GB"/>
        </w:rPr>
        <w:t>Liberibacter</w:t>
      </w:r>
      <w:proofErr w:type="spellEnd"/>
      <w:r w:rsidR="00F8492F" w:rsidRPr="00F8492F">
        <w:rPr>
          <w:lang w:val="en-GB"/>
        </w:rPr>
        <w:t>’ species associated with HLB is not yet sufficiently well established to allow their diagnosis through methods involving culturing. Historically, ‘</w:t>
      </w:r>
      <w:r w:rsidR="00F8492F" w:rsidRPr="00F8492F">
        <w:rPr>
          <w:i/>
          <w:iCs/>
          <w:lang w:val="en-GB"/>
        </w:rPr>
        <w:t>Ca.</w:t>
      </w:r>
      <w:r w:rsidR="00F8492F" w:rsidRPr="00F8492F">
        <w:rPr>
          <w:lang w:val="en-GB"/>
        </w:rPr>
        <w:t> </w:t>
      </w:r>
      <w:proofErr w:type="spellStart"/>
      <w:r w:rsidR="00F8492F" w:rsidRPr="00F8492F">
        <w:rPr>
          <w:lang w:val="en-GB"/>
        </w:rPr>
        <w:t>Liberibacter</w:t>
      </w:r>
      <w:proofErr w:type="spellEnd"/>
      <w:r w:rsidR="00F8492F" w:rsidRPr="00F8492F">
        <w:rPr>
          <w:lang w:val="en-GB"/>
        </w:rPr>
        <w:t>’ species were considered non-culturable bacteria, but although four reports have referred to the cultivation of HLB-related ‘</w:t>
      </w:r>
      <w:r w:rsidR="00F8492F" w:rsidRPr="00F8492F">
        <w:rPr>
          <w:i/>
          <w:iCs/>
          <w:lang w:val="en-GB"/>
        </w:rPr>
        <w:t>Ca.</w:t>
      </w:r>
      <w:r w:rsidR="00F8492F" w:rsidRPr="00F8492F">
        <w:rPr>
          <w:lang w:val="en-GB"/>
        </w:rPr>
        <w:t> </w:t>
      </w:r>
      <w:proofErr w:type="spellStart"/>
      <w:r w:rsidR="00F8492F" w:rsidRPr="00F8492F">
        <w:rPr>
          <w:lang w:val="en-GB"/>
        </w:rPr>
        <w:t>Liberibacter</w:t>
      </w:r>
      <w:proofErr w:type="spellEnd"/>
      <w:r w:rsidR="00F8492F" w:rsidRPr="00F8492F">
        <w:rPr>
          <w:lang w:val="en-GB"/>
        </w:rPr>
        <w:t xml:space="preserve">’ species (Davis </w:t>
      </w:r>
      <w:r w:rsidR="00F8492F" w:rsidRPr="00F8492F">
        <w:rPr>
          <w:i/>
          <w:iCs/>
          <w:lang w:val="en-GB"/>
        </w:rPr>
        <w:t>et al.</w:t>
      </w:r>
      <w:r w:rsidR="00F8492F" w:rsidRPr="00F8492F">
        <w:rPr>
          <w:lang w:val="en-GB"/>
        </w:rPr>
        <w:t xml:space="preserve">, 2008; </w:t>
      </w:r>
      <w:proofErr w:type="spellStart"/>
      <w:r w:rsidR="00F8492F" w:rsidRPr="00F8492F">
        <w:rPr>
          <w:lang w:val="en-GB"/>
        </w:rPr>
        <w:t>Sechler</w:t>
      </w:r>
      <w:proofErr w:type="spellEnd"/>
      <w:r w:rsidR="00F8492F" w:rsidRPr="00F8492F">
        <w:rPr>
          <w:lang w:val="en-GB"/>
        </w:rPr>
        <w:t xml:space="preserve"> </w:t>
      </w:r>
      <w:r w:rsidR="00F8492F" w:rsidRPr="00F8492F">
        <w:rPr>
          <w:i/>
          <w:iCs/>
          <w:lang w:val="en-GB"/>
        </w:rPr>
        <w:t>et al.</w:t>
      </w:r>
      <w:r w:rsidR="00F8492F" w:rsidRPr="00F8492F">
        <w:rPr>
          <w:lang w:val="en-GB"/>
        </w:rPr>
        <w:t xml:space="preserve">, 2009; Ha </w:t>
      </w:r>
      <w:r w:rsidR="00F8492F" w:rsidRPr="00F8492F">
        <w:rPr>
          <w:i/>
          <w:iCs/>
          <w:lang w:val="en-GB"/>
        </w:rPr>
        <w:t>et al.</w:t>
      </w:r>
      <w:r w:rsidR="00F8492F" w:rsidRPr="00F8492F">
        <w:rPr>
          <w:lang w:val="en-GB"/>
        </w:rPr>
        <w:t xml:space="preserve">, 2019; </w:t>
      </w:r>
      <w:proofErr w:type="spellStart"/>
      <w:r w:rsidR="00F8492F" w:rsidRPr="00F8492F">
        <w:rPr>
          <w:lang w:val="en-GB"/>
        </w:rPr>
        <w:t>Mandadi</w:t>
      </w:r>
      <w:proofErr w:type="spellEnd"/>
      <w:r w:rsidR="00F8492F" w:rsidRPr="00F8492F">
        <w:rPr>
          <w:lang w:val="en-GB"/>
        </w:rPr>
        <w:t xml:space="preserve"> </w:t>
      </w:r>
      <w:r w:rsidR="00F8492F" w:rsidRPr="00F8492F">
        <w:rPr>
          <w:i/>
          <w:iCs/>
          <w:lang w:val="en-GB"/>
        </w:rPr>
        <w:t>et al.</w:t>
      </w:r>
      <w:r w:rsidR="00F8492F" w:rsidRPr="00F8492F">
        <w:rPr>
          <w:lang w:val="en-GB"/>
        </w:rPr>
        <w:t>, 2020), confirmation is needed. However,</w:t>
      </w:r>
      <w:r w:rsidR="00F8492F" w:rsidRPr="00F8492F">
        <w:rPr>
          <w:iCs/>
          <w:lang w:val="en-GB"/>
        </w:rPr>
        <w:t xml:space="preserve"> </w:t>
      </w:r>
      <w:r w:rsidR="00F8492F" w:rsidRPr="00F8492F">
        <w:rPr>
          <w:lang w:val="en-GB"/>
        </w:rPr>
        <w:t xml:space="preserve">methods based on the polymerase chain reaction (PCR) amplification of sequences from genes, such as the 16S ribosomal (r)RNA gene (Li, Hartung and Levy, 2006) and the </w:t>
      </w:r>
      <w:proofErr w:type="spellStart"/>
      <w:r w:rsidR="00F8492F" w:rsidRPr="00F8492F">
        <w:rPr>
          <w:i/>
          <w:lang w:val="en-GB"/>
        </w:rPr>
        <w:t>rpl</w:t>
      </w:r>
      <w:r w:rsidR="00F8492F" w:rsidRPr="00F8492F">
        <w:rPr>
          <w:i/>
          <w:iCs/>
          <w:lang w:val="en-GB"/>
        </w:rPr>
        <w:t>KAJL-rpoBC</w:t>
      </w:r>
      <w:proofErr w:type="spellEnd"/>
      <w:r w:rsidR="00F8492F" w:rsidRPr="00F8492F">
        <w:rPr>
          <w:lang w:val="en-GB"/>
        </w:rPr>
        <w:t xml:space="preserve"> gene cluster (</w:t>
      </w:r>
      <w:proofErr w:type="spellStart"/>
      <w:r w:rsidR="00F8492F" w:rsidRPr="00F8492F">
        <w:rPr>
          <w:lang w:val="en-GB"/>
        </w:rPr>
        <w:t>Hocquellet</w:t>
      </w:r>
      <w:proofErr w:type="spellEnd"/>
      <w:r w:rsidR="00F8492F" w:rsidRPr="00F8492F">
        <w:rPr>
          <w:lang w:val="en-GB"/>
        </w:rPr>
        <w:t xml:space="preserve"> </w:t>
      </w:r>
      <w:r w:rsidR="00F8492F" w:rsidRPr="00F8492F">
        <w:rPr>
          <w:i/>
          <w:iCs/>
          <w:lang w:val="en-GB"/>
        </w:rPr>
        <w:t>et al.</w:t>
      </w:r>
      <w:r w:rsidR="00F8492F" w:rsidRPr="00F8492F">
        <w:rPr>
          <w:lang w:val="en-GB"/>
        </w:rPr>
        <w:t xml:space="preserve">, 1999; </w:t>
      </w:r>
      <w:proofErr w:type="spellStart"/>
      <w:r w:rsidR="00F8492F" w:rsidRPr="00F8492F">
        <w:rPr>
          <w:lang w:val="en-GB"/>
        </w:rPr>
        <w:t>Teixera</w:t>
      </w:r>
      <w:proofErr w:type="spellEnd"/>
      <w:r w:rsidR="00F8492F" w:rsidRPr="00F8492F">
        <w:rPr>
          <w:lang w:val="en-GB"/>
        </w:rPr>
        <w:t xml:space="preserve"> </w:t>
      </w:r>
      <w:r w:rsidR="00F8492F" w:rsidRPr="00F8492F">
        <w:rPr>
          <w:i/>
          <w:iCs/>
          <w:lang w:val="en-GB"/>
        </w:rPr>
        <w:t>et al.</w:t>
      </w:r>
      <w:r w:rsidR="00F8492F" w:rsidRPr="00F8492F">
        <w:rPr>
          <w:lang w:val="en-GB"/>
        </w:rPr>
        <w:t>, 2005</w:t>
      </w:r>
      <w:r w:rsidR="00F8492F">
        <w:rPr>
          <w:lang w:val="en-GB"/>
        </w:rPr>
        <w:t>a</w:t>
      </w:r>
      <w:r w:rsidR="00F8492F" w:rsidRPr="00F8492F">
        <w:rPr>
          <w:lang w:val="en-GB"/>
        </w:rPr>
        <w:t xml:space="preserve">), are efficient and sensitive for the detection of </w:t>
      </w:r>
      <w:proofErr w:type="spellStart"/>
      <w:r w:rsidR="00F8492F" w:rsidRPr="00F8492F">
        <w:rPr>
          <w:lang w:val="en-GB"/>
        </w:rPr>
        <w:t>liberibacters</w:t>
      </w:r>
      <w:proofErr w:type="spellEnd"/>
      <w:r w:rsidR="00F8492F" w:rsidRPr="00F8492F">
        <w:rPr>
          <w:lang w:val="en-GB"/>
        </w:rPr>
        <w:t xml:space="preserve"> in HLB-infected plant tissue and in psyllids.</w:t>
      </w:r>
    </w:p>
    <w:p w14:paraId="3D9E6CD6" w14:textId="5619A514" w:rsidR="00EA03BF" w:rsidRPr="00447B8F" w:rsidRDefault="00702C59">
      <w:pPr>
        <w:pStyle w:val="IPPParagraphnumbering"/>
        <w:numPr>
          <w:ilvl w:val="0"/>
          <w:numId w:val="0"/>
        </w:numPr>
        <w:rPr>
          <w:rFonts w:eastAsia="Times New Roman"/>
          <w:szCs w:val="22"/>
          <w:lang w:val="en-GB" w:eastAsia="es-ES"/>
        </w:rPr>
      </w:pPr>
      <w:r w:rsidRPr="00447B8F">
        <w:rPr>
          <w:rStyle w:val="PleaseReviewParagraphId"/>
          <w:lang w:val="en-GB"/>
        </w:rPr>
        <w:t>[64]</w:t>
      </w:r>
      <w:r w:rsidRPr="00447B8F">
        <w:rPr>
          <w:szCs w:val="22"/>
          <w:lang w:val="en-GB"/>
        </w:rPr>
        <w:t>The use of PCR to detect ‘</w:t>
      </w:r>
      <w:r w:rsidRPr="00447B8F">
        <w:rPr>
          <w:i/>
          <w:szCs w:val="22"/>
          <w:lang w:val="en-GB"/>
        </w:rPr>
        <w:t>Ca. </w:t>
      </w:r>
      <w:proofErr w:type="spellStart"/>
      <w:r w:rsidRPr="00447B8F">
        <w:rPr>
          <w:szCs w:val="22"/>
          <w:lang w:val="en-GB"/>
        </w:rPr>
        <w:t>Liberibacter</w:t>
      </w:r>
      <w:proofErr w:type="spellEnd"/>
      <w:r w:rsidRPr="00447B8F">
        <w:rPr>
          <w:szCs w:val="22"/>
          <w:lang w:val="en-GB"/>
        </w:rPr>
        <w:t>’ spp. in a vector is very useful for surveillance because it allows detection of the pathogen in the insect before appearance of the symptoms</w:t>
      </w:r>
      <w:r w:rsidR="004A3C19" w:rsidRPr="00447B8F">
        <w:rPr>
          <w:szCs w:val="22"/>
          <w:lang w:val="en-GB"/>
        </w:rPr>
        <w:t xml:space="preserve"> in trees</w:t>
      </w:r>
      <w:r w:rsidRPr="00447B8F">
        <w:rPr>
          <w:szCs w:val="22"/>
          <w:lang w:val="en-GB"/>
        </w:rPr>
        <w:t>.</w:t>
      </w:r>
      <w:r w:rsidRPr="00447B8F">
        <w:rPr>
          <w:i/>
          <w:iCs/>
          <w:szCs w:val="22"/>
          <w:lang w:val="en-GB"/>
        </w:rPr>
        <w:t xml:space="preserve"> </w:t>
      </w:r>
      <w:r w:rsidR="00D21A13" w:rsidRPr="00447B8F">
        <w:rPr>
          <w:szCs w:val="22"/>
          <w:lang w:val="en-GB"/>
        </w:rPr>
        <w:t>Nguyen,</w:t>
      </w:r>
      <w:r w:rsidR="00D21A13" w:rsidRPr="00447B8F">
        <w:rPr>
          <w:szCs w:val="22"/>
          <w:lang w:val="en-GB" w:eastAsia="zh-CN"/>
        </w:rPr>
        <w:t xml:space="preserve"> Le and Nguyen (</w:t>
      </w:r>
      <w:r w:rsidR="00D21A13" w:rsidRPr="00447B8F">
        <w:rPr>
          <w:szCs w:val="22"/>
          <w:lang w:val="en-GB"/>
        </w:rPr>
        <w:t>2003) showed that HLB-infected psyllids</w:t>
      </w:r>
      <w:r w:rsidR="00851C87" w:rsidRPr="00447B8F">
        <w:rPr>
          <w:szCs w:val="22"/>
          <w:lang w:val="en-GB"/>
        </w:rPr>
        <w:t xml:space="preserve"> may</w:t>
      </w:r>
      <w:r w:rsidR="00D21A13" w:rsidRPr="00447B8F">
        <w:rPr>
          <w:szCs w:val="22"/>
          <w:lang w:val="en-GB"/>
        </w:rPr>
        <w:t xml:space="preserve"> contain a higher titre of the bacterium than HLB-infected plant tissue. </w:t>
      </w:r>
      <w:r w:rsidRPr="00447B8F">
        <w:rPr>
          <w:szCs w:val="22"/>
          <w:lang w:val="en-GB"/>
        </w:rPr>
        <w:t xml:space="preserve">Molecular </w:t>
      </w:r>
      <w:r w:rsidRPr="00447B8F">
        <w:rPr>
          <w:szCs w:val="22"/>
          <w:lang w:val="en-GB" w:eastAsia="zh-CN"/>
        </w:rPr>
        <w:t>d</w:t>
      </w:r>
      <w:r w:rsidRPr="00447B8F">
        <w:rPr>
          <w:szCs w:val="22"/>
          <w:lang w:val="en-GB"/>
        </w:rPr>
        <w:t xml:space="preserve">etection is the method that may detect the bacterium in a single adult or in the third, fourth and fifth </w:t>
      </w:r>
      <w:proofErr w:type="spellStart"/>
      <w:r w:rsidRPr="00447B8F">
        <w:rPr>
          <w:szCs w:val="22"/>
          <w:lang w:val="en-GB"/>
        </w:rPr>
        <w:t>instars</w:t>
      </w:r>
      <w:proofErr w:type="spellEnd"/>
      <w:r w:rsidRPr="00447B8F">
        <w:rPr>
          <w:szCs w:val="22"/>
          <w:lang w:val="en-GB"/>
        </w:rPr>
        <w:t xml:space="preserve"> of the psyllid (</w:t>
      </w:r>
      <w:r w:rsidRPr="00447B8F">
        <w:rPr>
          <w:rFonts w:eastAsia="Times-Roman"/>
          <w:szCs w:val="22"/>
          <w:lang w:val="en-GB" w:eastAsia="es-MX"/>
        </w:rPr>
        <w:t xml:space="preserve">Manjunath </w:t>
      </w:r>
      <w:r w:rsidRPr="00447B8F">
        <w:rPr>
          <w:rFonts w:eastAsia="Times-Roman"/>
          <w:i/>
          <w:szCs w:val="22"/>
          <w:lang w:val="en-GB" w:eastAsia="es-MX"/>
        </w:rPr>
        <w:t>et</w:t>
      </w:r>
      <w:r w:rsidRPr="00447B8F">
        <w:rPr>
          <w:rFonts w:eastAsia="Calibri"/>
          <w:i/>
          <w:szCs w:val="22"/>
          <w:lang w:val="en-GB" w:eastAsia="es-ES"/>
        </w:rPr>
        <w:t> </w:t>
      </w:r>
      <w:r w:rsidRPr="00447B8F">
        <w:rPr>
          <w:rFonts w:eastAsia="Times-Roman"/>
          <w:i/>
          <w:szCs w:val="22"/>
          <w:lang w:val="en-GB" w:eastAsia="es-MX"/>
        </w:rPr>
        <w:t>al</w:t>
      </w:r>
      <w:r w:rsidRPr="00640E4E">
        <w:rPr>
          <w:rFonts w:eastAsia="Times-Roman"/>
          <w:i/>
          <w:iCs/>
          <w:szCs w:val="22"/>
          <w:lang w:val="en-GB" w:eastAsia="es-MX"/>
        </w:rPr>
        <w:t>.</w:t>
      </w:r>
      <w:r w:rsidRPr="00447B8F">
        <w:rPr>
          <w:rFonts w:eastAsia="Times-Roman"/>
          <w:szCs w:val="22"/>
          <w:lang w:val="en-GB" w:eastAsia="es-MX"/>
        </w:rPr>
        <w:t>, 2008)</w:t>
      </w:r>
      <w:r w:rsidRPr="00447B8F">
        <w:rPr>
          <w:szCs w:val="22"/>
          <w:lang w:val="en-GB"/>
        </w:rPr>
        <w:t xml:space="preserve">. </w:t>
      </w:r>
    </w:p>
    <w:p w14:paraId="01C23034" w14:textId="7B68CB3E" w:rsidR="00EA03BF" w:rsidRPr="00447B8F" w:rsidRDefault="00702C59">
      <w:pPr>
        <w:pStyle w:val="IPPParagraphnumbering"/>
        <w:numPr>
          <w:ilvl w:val="0"/>
          <w:numId w:val="0"/>
        </w:numPr>
        <w:tabs>
          <w:tab w:val="left" w:pos="435"/>
          <w:tab w:val="left" w:pos="4410"/>
        </w:tabs>
        <w:rPr>
          <w:b/>
          <w:szCs w:val="22"/>
          <w:lang w:val="en-GB"/>
        </w:rPr>
      </w:pPr>
      <w:r w:rsidRPr="00447B8F">
        <w:rPr>
          <w:rStyle w:val="PleaseReviewParagraphId"/>
          <w:lang w:val="en-GB"/>
        </w:rPr>
        <w:t>[65]</w:t>
      </w:r>
      <w:r w:rsidRPr="00447B8F">
        <w:rPr>
          <w:rFonts w:cs="Arial"/>
          <w:szCs w:val="22"/>
          <w:lang w:val="en-GB"/>
        </w:rPr>
        <w:t>Loop</w:t>
      </w:r>
      <w:r w:rsidR="00F21A29" w:rsidRPr="00447B8F">
        <w:rPr>
          <w:rFonts w:cs="Arial"/>
          <w:szCs w:val="22"/>
          <w:lang w:val="en-GB"/>
        </w:rPr>
        <w:t>-</w:t>
      </w:r>
      <w:r w:rsidRPr="00447B8F">
        <w:rPr>
          <w:rFonts w:cs="Arial"/>
          <w:szCs w:val="22"/>
          <w:lang w:val="en-GB"/>
        </w:rPr>
        <w:t xml:space="preserve">mediated isothermal amplification (LAMP) has been adapted for the sensitive detection of </w:t>
      </w:r>
      <w:proofErr w:type="spellStart"/>
      <w:r w:rsidR="00D91A38" w:rsidRPr="00447B8F">
        <w:rPr>
          <w:rFonts w:cs="Arial"/>
          <w:szCs w:val="22"/>
          <w:lang w:val="en-GB"/>
        </w:rPr>
        <w:t>CLas</w:t>
      </w:r>
      <w:proofErr w:type="spellEnd"/>
      <w:r w:rsidRPr="00447B8F">
        <w:rPr>
          <w:rFonts w:cs="Arial"/>
          <w:szCs w:val="22"/>
          <w:lang w:val="en-GB"/>
        </w:rPr>
        <w:t xml:space="preserve"> (Okuda </w:t>
      </w:r>
      <w:r w:rsidRPr="00447B8F">
        <w:rPr>
          <w:rFonts w:cs="Arial"/>
          <w:i/>
          <w:iCs/>
          <w:szCs w:val="22"/>
          <w:lang w:val="en-GB"/>
        </w:rPr>
        <w:t>et</w:t>
      </w:r>
      <w:r w:rsidRPr="00447B8F">
        <w:rPr>
          <w:rFonts w:eastAsia="Calibri"/>
          <w:i/>
          <w:iCs/>
          <w:szCs w:val="22"/>
          <w:lang w:val="en-GB" w:eastAsia="es-ES"/>
        </w:rPr>
        <w:t> </w:t>
      </w:r>
      <w:r w:rsidRPr="00447B8F">
        <w:rPr>
          <w:rFonts w:cs="Arial"/>
          <w:i/>
          <w:iCs/>
          <w:szCs w:val="22"/>
          <w:lang w:val="en-GB"/>
        </w:rPr>
        <w:t>al.</w:t>
      </w:r>
      <w:r w:rsidRPr="00447B8F">
        <w:rPr>
          <w:rFonts w:cs="Arial"/>
          <w:szCs w:val="22"/>
          <w:lang w:val="en-GB"/>
        </w:rPr>
        <w:t>, 2005</w:t>
      </w:r>
      <w:r w:rsidR="00D21A13" w:rsidRPr="00447B8F">
        <w:rPr>
          <w:rFonts w:cs="Arial"/>
          <w:szCs w:val="22"/>
          <w:lang w:val="en-GB"/>
        </w:rPr>
        <w:t>;</w:t>
      </w:r>
      <w:r w:rsidRPr="00447B8F">
        <w:rPr>
          <w:rFonts w:cs="Arial"/>
          <w:szCs w:val="22"/>
          <w:lang w:val="en-GB"/>
        </w:rPr>
        <w:t xml:space="preserve"> Rigano </w:t>
      </w:r>
      <w:r w:rsidRPr="00447B8F">
        <w:rPr>
          <w:rFonts w:cs="Arial"/>
          <w:i/>
          <w:iCs/>
          <w:szCs w:val="22"/>
          <w:lang w:val="en-GB"/>
        </w:rPr>
        <w:t>et</w:t>
      </w:r>
      <w:r w:rsidRPr="00447B8F">
        <w:rPr>
          <w:rFonts w:eastAsia="Calibri"/>
          <w:i/>
          <w:iCs/>
          <w:szCs w:val="22"/>
          <w:lang w:val="en-GB" w:eastAsia="es-ES"/>
        </w:rPr>
        <w:t> </w:t>
      </w:r>
      <w:r w:rsidRPr="00447B8F">
        <w:rPr>
          <w:rFonts w:cs="Arial"/>
          <w:i/>
          <w:iCs/>
          <w:szCs w:val="22"/>
          <w:lang w:val="en-GB"/>
        </w:rPr>
        <w:t>al.</w:t>
      </w:r>
      <w:r w:rsidRPr="00447B8F">
        <w:rPr>
          <w:rFonts w:cs="Arial"/>
          <w:szCs w:val="22"/>
          <w:lang w:val="en-GB"/>
        </w:rPr>
        <w:t xml:space="preserve">, 2014; </w:t>
      </w:r>
      <w:proofErr w:type="spellStart"/>
      <w:r w:rsidRPr="00447B8F">
        <w:rPr>
          <w:rFonts w:cs="Arial"/>
          <w:szCs w:val="22"/>
          <w:lang w:val="en-GB"/>
        </w:rPr>
        <w:t>Keremane</w:t>
      </w:r>
      <w:proofErr w:type="spellEnd"/>
      <w:r w:rsidRPr="00447B8F">
        <w:rPr>
          <w:rFonts w:cs="Arial"/>
          <w:szCs w:val="22"/>
          <w:lang w:val="en-GB"/>
        </w:rPr>
        <w:t xml:space="preserve"> </w:t>
      </w:r>
      <w:r w:rsidRPr="00447B8F">
        <w:rPr>
          <w:rFonts w:cs="Arial"/>
          <w:i/>
          <w:iCs/>
          <w:szCs w:val="22"/>
          <w:lang w:val="en-GB"/>
        </w:rPr>
        <w:t>et</w:t>
      </w:r>
      <w:r w:rsidRPr="00447B8F">
        <w:rPr>
          <w:rFonts w:eastAsia="Calibri"/>
          <w:i/>
          <w:iCs/>
          <w:szCs w:val="22"/>
          <w:lang w:val="en-GB" w:eastAsia="es-ES"/>
        </w:rPr>
        <w:t> </w:t>
      </w:r>
      <w:r w:rsidRPr="00447B8F">
        <w:rPr>
          <w:rFonts w:cs="Arial"/>
          <w:i/>
          <w:iCs/>
          <w:szCs w:val="22"/>
          <w:lang w:val="en-GB"/>
        </w:rPr>
        <w:t>al.</w:t>
      </w:r>
      <w:r w:rsidRPr="00447B8F">
        <w:rPr>
          <w:rFonts w:cs="Arial"/>
          <w:szCs w:val="22"/>
          <w:lang w:val="en-GB"/>
        </w:rPr>
        <w:t xml:space="preserve">, 2015; Choi </w:t>
      </w:r>
      <w:r w:rsidRPr="00447B8F">
        <w:rPr>
          <w:rFonts w:cs="Arial"/>
          <w:i/>
          <w:iCs/>
          <w:szCs w:val="22"/>
          <w:lang w:val="en-GB"/>
        </w:rPr>
        <w:t>et</w:t>
      </w:r>
      <w:r w:rsidRPr="00447B8F">
        <w:rPr>
          <w:rFonts w:eastAsia="Calibri"/>
          <w:i/>
          <w:iCs/>
          <w:szCs w:val="22"/>
          <w:lang w:val="en-GB" w:eastAsia="es-ES"/>
        </w:rPr>
        <w:t> </w:t>
      </w:r>
      <w:r w:rsidRPr="00447B8F">
        <w:rPr>
          <w:rFonts w:cs="Arial"/>
          <w:i/>
          <w:iCs/>
          <w:szCs w:val="22"/>
          <w:lang w:val="en-GB"/>
        </w:rPr>
        <w:t>al.</w:t>
      </w:r>
      <w:r w:rsidRPr="00447B8F">
        <w:rPr>
          <w:rFonts w:cs="Arial"/>
          <w:szCs w:val="22"/>
          <w:lang w:val="en-GB"/>
        </w:rPr>
        <w:t>, 2018). Such LAMP-based methods are performed at a constant temperature, can be used on crude DNA extractions, and have shown promise for on-site diagnostics. However, these methods have not yet been well validated for routine diagnosis of</w:t>
      </w:r>
      <w:r w:rsidR="00100507" w:rsidRPr="00447B8F">
        <w:rPr>
          <w:rFonts w:cs="Arial"/>
          <w:szCs w:val="22"/>
          <w:lang w:val="en-GB"/>
        </w:rPr>
        <w:t xml:space="preserve"> </w:t>
      </w:r>
      <w:proofErr w:type="spellStart"/>
      <w:r w:rsidR="00100507" w:rsidRPr="00447B8F">
        <w:rPr>
          <w:rFonts w:cs="Arial"/>
          <w:szCs w:val="22"/>
          <w:lang w:val="en-GB"/>
        </w:rPr>
        <w:t>CLas</w:t>
      </w:r>
      <w:proofErr w:type="spellEnd"/>
      <w:r w:rsidRPr="00447B8F">
        <w:rPr>
          <w:rFonts w:cs="Arial"/>
          <w:szCs w:val="22"/>
          <w:lang w:val="en-GB"/>
        </w:rPr>
        <w:t xml:space="preserve"> and hence are not included in this diagnostic protocol. </w:t>
      </w:r>
    </w:p>
    <w:p w14:paraId="11BFE1EE" w14:textId="77777777" w:rsidR="00EA03BF" w:rsidRPr="00447B8F" w:rsidRDefault="00702C59">
      <w:pPr>
        <w:pStyle w:val="IPPParagraphnumbering"/>
        <w:numPr>
          <w:ilvl w:val="0"/>
          <w:numId w:val="0"/>
        </w:numPr>
        <w:tabs>
          <w:tab w:val="left" w:pos="435"/>
          <w:tab w:val="left" w:pos="4410"/>
        </w:tabs>
        <w:rPr>
          <w:b/>
          <w:szCs w:val="22"/>
          <w:lang w:val="en-GB"/>
        </w:rPr>
      </w:pPr>
      <w:r w:rsidRPr="00447B8F">
        <w:rPr>
          <w:rStyle w:val="PleaseReviewParagraphId"/>
          <w:lang w:val="en-GB"/>
        </w:rPr>
        <w:t>[66]</w:t>
      </w:r>
      <w:r w:rsidRPr="00447B8F">
        <w:rPr>
          <w:lang w:val="en-GB"/>
        </w:rPr>
        <w:t>In this diagnostic protocol, methods (including reference to brand names) are described as published, as these define the original level of sensitivity, specificity and reproducibility achieved. Laboratory procedures presented in the protocols may be adjusted to the standards of individual laboratories, provided that they are adequately validated.</w:t>
      </w:r>
    </w:p>
    <w:p w14:paraId="094B334B" w14:textId="2A82EFC4" w:rsidR="00EA03BF" w:rsidRPr="00447B8F" w:rsidRDefault="00702C59">
      <w:pPr>
        <w:pStyle w:val="IPPHeading2"/>
      </w:pPr>
      <w:r w:rsidRPr="00447B8F">
        <w:rPr>
          <w:rStyle w:val="PleaseReviewParagraphId"/>
          <w:b w:val="0"/>
        </w:rPr>
        <w:t>[67]</w:t>
      </w:r>
      <w:r w:rsidRPr="00447B8F">
        <w:t>3.1</w:t>
      </w:r>
      <w:r w:rsidR="00640E4E">
        <w:t xml:space="preserve"> </w:t>
      </w:r>
      <w:r w:rsidRPr="00447B8F">
        <w:tab/>
        <w:t>Symptoms</w:t>
      </w:r>
    </w:p>
    <w:p w14:paraId="24FB87D5" w14:textId="179DDDF6" w:rsidR="00EA03BF" w:rsidRPr="00447B8F" w:rsidRDefault="00702C59">
      <w:pPr>
        <w:pStyle w:val="IPPParagraphnumbering"/>
        <w:numPr>
          <w:ilvl w:val="0"/>
          <w:numId w:val="0"/>
        </w:numPr>
        <w:tabs>
          <w:tab w:val="left" w:pos="435"/>
          <w:tab w:val="left" w:pos="4410"/>
        </w:tabs>
        <w:rPr>
          <w:lang w:val="en-GB" w:eastAsia="zh-CN"/>
        </w:rPr>
      </w:pPr>
      <w:r w:rsidRPr="00447B8F">
        <w:rPr>
          <w:rStyle w:val="PleaseReviewParagraphId"/>
          <w:lang w:val="en-GB"/>
        </w:rPr>
        <w:t>[68]</w:t>
      </w:r>
      <w:r w:rsidRPr="00447B8F">
        <w:rPr>
          <w:lang w:val="en-GB"/>
        </w:rPr>
        <w:t xml:space="preserve">Inspection is important for detection in symptomatic plants and is a routine method for </w:t>
      </w:r>
      <w:r w:rsidRPr="00447B8F">
        <w:rPr>
          <w:lang w:val="en-GB" w:eastAsia="zh-CN"/>
        </w:rPr>
        <w:t xml:space="preserve">the </w:t>
      </w:r>
      <w:r w:rsidRPr="00447B8F">
        <w:rPr>
          <w:lang w:val="en-GB"/>
        </w:rPr>
        <w:t>surveillance of HLB</w:t>
      </w:r>
      <w:r w:rsidR="0038511B" w:rsidRPr="00447B8F">
        <w:rPr>
          <w:lang w:val="en-GB"/>
        </w:rPr>
        <w:t>.</w:t>
      </w:r>
      <w:r w:rsidRPr="00447B8F">
        <w:rPr>
          <w:rFonts w:eastAsia="Calibri"/>
          <w:lang w:val="en-GB"/>
        </w:rPr>
        <w:t xml:space="preserve"> </w:t>
      </w:r>
      <w:r w:rsidRPr="00447B8F">
        <w:rPr>
          <w:lang w:val="en-GB" w:eastAsia="zh-CN"/>
        </w:rPr>
        <w:t>Yellow shoots and blotchy mottle symptoms on leaves are typical symptoms on HLB-infected trees and can be used on site as part of an initial diagnosis</w:t>
      </w:r>
      <w:r w:rsidRPr="00447B8F">
        <w:rPr>
          <w:rFonts w:eastAsia="Calibri"/>
          <w:lang w:val="en-GB"/>
        </w:rPr>
        <w:t>. However, symptoms can be confused with nutritional disorders (zinc, iron or manganese deficiencies) or with other</w:t>
      </w:r>
      <w:r w:rsidRPr="00447B8F">
        <w:rPr>
          <w:rFonts w:eastAsia="Calibri"/>
          <w:b/>
          <w:lang w:val="en-GB"/>
        </w:rPr>
        <w:t xml:space="preserve"> </w:t>
      </w:r>
      <w:r w:rsidRPr="00447B8F">
        <w:rPr>
          <w:rFonts w:eastAsia="Calibri"/>
          <w:lang w:val="en-GB"/>
        </w:rPr>
        <w:t>diseases (e.g.</w:t>
      </w:r>
      <w:r w:rsidR="000163A3" w:rsidRPr="00447B8F">
        <w:rPr>
          <w:rFonts w:eastAsia="Calibri"/>
          <w:lang w:val="en-GB"/>
        </w:rPr>
        <w:t> </w:t>
      </w:r>
      <w:r w:rsidRPr="00447B8F">
        <w:rPr>
          <w:lang w:val="en-GB"/>
        </w:rPr>
        <w:t>Australian citrus dieback (</w:t>
      </w:r>
      <w:r w:rsidR="00CC20C4" w:rsidRPr="00447B8F">
        <w:rPr>
          <w:lang w:val="en-GB"/>
        </w:rPr>
        <w:t xml:space="preserve">caused by </w:t>
      </w:r>
      <w:r w:rsidRPr="00447B8F">
        <w:rPr>
          <w:lang w:val="en-GB"/>
        </w:rPr>
        <w:t>‘</w:t>
      </w:r>
      <w:proofErr w:type="spellStart"/>
      <w:r w:rsidRPr="00447B8F">
        <w:rPr>
          <w:i/>
          <w:iCs/>
          <w:lang w:val="en-GB"/>
        </w:rPr>
        <w:t>Candidatus</w:t>
      </w:r>
      <w:proofErr w:type="spellEnd"/>
      <w:r w:rsidRPr="00447B8F">
        <w:rPr>
          <w:lang w:val="en-GB"/>
        </w:rPr>
        <w:t xml:space="preserve"> Phytoplasma’ sp.),</w:t>
      </w:r>
      <w:r w:rsidRPr="00447B8F">
        <w:rPr>
          <w:rFonts w:eastAsia="Calibri"/>
          <w:lang w:val="en-GB"/>
        </w:rPr>
        <w:t xml:space="preserve"> citrus blight, </w:t>
      </w:r>
      <w:r w:rsidR="007B4D2B" w:rsidRPr="00447B8F">
        <w:rPr>
          <w:rFonts w:eastAsia="Calibri"/>
          <w:lang w:val="en-GB"/>
        </w:rPr>
        <w:t xml:space="preserve">gummosis (cause by </w:t>
      </w:r>
      <w:r w:rsidR="007B4D2B" w:rsidRPr="00447B8F">
        <w:rPr>
          <w:rFonts w:eastAsia="Calibri"/>
          <w:i/>
          <w:iCs/>
          <w:lang w:val="en-GB"/>
        </w:rPr>
        <w:t>Phytophthora</w:t>
      </w:r>
      <w:r w:rsidR="007B4D2B" w:rsidRPr="00447B8F">
        <w:rPr>
          <w:rFonts w:eastAsia="Calibri"/>
          <w:lang w:val="en-GB"/>
        </w:rPr>
        <w:t xml:space="preserve"> spp.), stubborn disease of citrus (cause by </w:t>
      </w:r>
      <w:proofErr w:type="spellStart"/>
      <w:r w:rsidR="007B4D2B" w:rsidRPr="00447B8F">
        <w:rPr>
          <w:rFonts w:eastAsia="Calibri"/>
          <w:i/>
          <w:iCs/>
          <w:lang w:val="en-GB"/>
        </w:rPr>
        <w:t>Spiroplasma</w:t>
      </w:r>
      <w:proofErr w:type="spellEnd"/>
      <w:r w:rsidR="007B4D2B" w:rsidRPr="00447B8F">
        <w:rPr>
          <w:rFonts w:eastAsia="Calibri"/>
          <w:i/>
          <w:iCs/>
          <w:lang w:val="en-GB"/>
        </w:rPr>
        <w:t xml:space="preserve"> </w:t>
      </w:r>
      <w:proofErr w:type="spellStart"/>
      <w:r w:rsidR="007B4D2B" w:rsidRPr="00447B8F">
        <w:rPr>
          <w:rFonts w:eastAsia="Calibri"/>
          <w:i/>
          <w:iCs/>
          <w:lang w:val="en-GB"/>
        </w:rPr>
        <w:t>citri</w:t>
      </w:r>
      <w:proofErr w:type="spellEnd"/>
      <w:r w:rsidR="007B4D2B" w:rsidRPr="00447B8F">
        <w:rPr>
          <w:rFonts w:eastAsia="Calibri"/>
          <w:lang w:val="en-GB"/>
        </w:rPr>
        <w:t xml:space="preserve">), and </w:t>
      </w:r>
      <w:r w:rsidR="00CC20C4" w:rsidRPr="00447B8F">
        <w:rPr>
          <w:rFonts w:eastAsia="Calibri"/>
          <w:lang w:val="en-GB"/>
        </w:rPr>
        <w:t xml:space="preserve">tristeza (caused by </w:t>
      </w:r>
      <w:r w:rsidRPr="00447B8F">
        <w:rPr>
          <w:rFonts w:eastAsia="Calibri"/>
          <w:i/>
          <w:lang w:val="en-GB"/>
        </w:rPr>
        <w:t>Citrus tristeza virus</w:t>
      </w:r>
      <w:r w:rsidR="00CC20C4" w:rsidRPr="00447B8F">
        <w:rPr>
          <w:rFonts w:eastAsia="Calibri"/>
          <w:iCs/>
          <w:lang w:val="en-GB"/>
        </w:rPr>
        <w:t>)</w:t>
      </w:r>
      <w:r w:rsidRPr="00447B8F">
        <w:rPr>
          <w:lang w:val="en-GB"/>
        </w:rPr>
        <w:t>). ‘</w:t>
      </w:r>
      <w:r w:rsidRPr="00447B8F">
        <w:rPr>
          <w:i/>
          <w:lang w:val="en-GB"/>
        </w:rPr>
        <w:t>Ca</w:t>
      </w:r>
      <w:r w:rsidRPr="00447B8F">
        <w:rPr>
          <w:lang w:val="en-GB"/>
        </w:rPr>
        <w:t>. </w:t>
      </w:r>
      <w:proofErr w:type="spellStart"/>
      <w:r w:rsidRPr="00447B8F">
        <w:rPr>
          <w:rFonts w:eastAsia="Calibri"/>
          <w:lang w:val="en-GB"/>
        </w:rPr>
        <w:t>Liberibacter</w:t>
      </w:r>
      <w:proofErr w:type="spellEnd"/>
      <w:r w:rsidRPr="00447B8F">
        <w:rPr>
          <w:rFonts w:eastAsia="Calibri"/>
          <w:lang w:val="en-GB"/>
        </w:rPr>
        <w:t xml:space="preserve">’ spp. can be </w:t>
      </w:r>
      <w:r w:rsidR="009C4222" w:rsidRPr="00447B8F">
        <w:rPr>
          <w:rFonts w:eastAsia="Calibri"/>
          <w:lang w:val="en-GB"/>
        </w:rPr>
        <w:t xml:space="preserve">unevenly distributed </w:t>
      </w:r>
      <w:r w:rsidRPr="00447B8F">
        <w:rPr>
          <w:rFonts w:eastAsia="Calibri"/>
          <w:lang w:val="en-GB"/>
        </w:rPr>
        <w:t xml:space="preserve">in the host plant </w:t>
      </w:r>
      <w:r w:rsidR="009C4222" w:rsidRPr="00447B8F">
        <w:rPr>
          <w:rFonts w:eastAsia="Calibri"/>
          <w:lang w:val="en-GB"/>
        </w:rPr>
        <w:t xml:space="preserve">and </w:t>
      </w:r>
      <w:r w:rsidRPr="00447B8F">
        <w:rPr>
          <w:rFonts w:eastAsia="Calibri"/>
          <w:lang w:val="en-GB"/>
        </w:rPr>
        <w:t>at a very low concentration, resulting in sparse symptoms that are easy to miss.</w:t>
      </w:r>
      <w:r w:rsidRPr="00447B8F">
        <w:rPr>
          <w:lang w:val="en-GB" w:eastAsia="zh-CN"/>
        </w:rPr>
        <w:t xml:space="preserve"> </w:t>
      </w:r>
    </w:p>
    <w:p w14:paraId="7A863BAD" w14:textId="7345FDA8" w:rsidR="009A2B54" w:rsidRPr="00640E4E" w:rsidRDefault="00702C59" w:rsidP="008F0F3A">
      <w:pPr>
        <w:pStyle w:val="IPPParagraphnumbering"/>
        <w:numPr>
          <w:ilvl w:val="0"/>
          <w:numId w:val="0"/>
        </w:numPr>
        <w:rPr>
          <w:lang w:val="en-GB"/>
        </w:rPr>
      </w:pPr>
      <w:r w:rsidRPr="00447B8F">
        <w:rPr>
          <w:rStyle w:val="PleaseReviewParagraphId"/>
          <w:lang w:val="en-GB"/>
        </w:rPr>
        <w:t>[69]</w:t>
      </w:r>
      <w:r w:rsidRPr="00447B8F">
        <w:rPr>
          <w:lang w:val="en-GB"/>
        </w:rPr>
        <w:t>Symptoms of HLB develop slowly. Infected trees gradually decline in vigour and yield and remain stunted or eventually die (Figure</w:t>
      </w:r>
      <w:r w:rsidR="00DF728B" w:rsidRPr="00447B8F">
        <w:rPr>
          <w:lang w:val="en-GB"/>
        </w:rPr>
        <w:t> </w:t>
      </w:r>
      <w:r w:rsidRPr="00447B8F">
        <w:rPr>
          <w:lang w:val="en-GB"/>
        </w:rPr>
        <w:t>1). The disease develops irregularly, so individual trees may show a mixture of normal and diseased sectors (Figure</w:t>
      </w:r>
      <w:r w:rsidR="009F7BF5">
        <w:rPr>
          <w:lang w:val="en-GB"/>
        </w:rPr>
        <w:t>s</w:t>
      </w:r>
      <w:r w:rsidR="00DF728B" w:rsidRPr="00447B8F">
        <w:rPr>
          <w:lang w:val="en-GB"/>
        </w:rPr>
        <w:t> </w:t>
      </w:r>
      <w:r w:rsidRPr="00447B8F">
        <w:rPr>
          <w:lang w:val="en-GB"/>
        </w:rPr>
        <w:t>2</w:t>
      </w:r>
      <w:r w:rsidR="009F7BF5">
        <w:rPr>
          <w:lang w:val="en-GB"/>
        </w:rPr>
        <w:t xml:space="preserve">, 3, </w:t>
      </w:r>
      <w:r w:rsidRPr="00447B8F">
        <w:rPr>
          <w:lang w:val="en-GB"/>
        </w:rPr>
        <w:t xml:space="preserve">and </w:t>
      </w:r>
      <w:r w:rsidR="00DF728B" w:rsidRPr="00447B8F">
        <w:rPr>
          <w:lang w:val="en-GB"/>
        </w:rPr>
        <w:t>Figure </w:t>
      </w:r>
      <w:r w:rsidR="009F7BF5">
        <w:rPr>
          <w:lang w:val="en-GB"/>
        </w:rPr>
        <w:t>4</w:t>
      </w:r>
      <w:r w:rsidRPr="00447B8F">
        <w:rPr>
          <w:lang w:val="en-GB"/>
        </w:rPr>
        <w:t xml:space="preserve">). This mixture within the same tree </w:t>
      </w:r>
      <w:r w:rsidRPr="00447B8F">
        <w:rPr>
          <w:lang w:val="en-GB"/>
        </w:rPr>
        <w:lastRenderedPageBreak/>
        <w:t xml:space="preserve">is a diagnostic characteristic (see </w:t>
      </w:r>
      <w:hyperlink r:id="rId15" w:history="1">
        <w:r w:rsidRPr="00447B8F">
          <w:rPr>
            <w:rStyle w:val="Hyperlink"/>
            <w:szCs w:val="22"/>
            <w:lang w:val="en-GB"/>
          </w:rPr>
          <w:t>https://iocv.ucr.edu/sites/g/files/rcwecm4696/files/huanglongbing-011.jpg</w:t>
        </w:r>
      </w:hyperlink>
      <w:r w:rsidRPr="00447B8F">
        <w:rPr>
          <w:lang w:val="en-GB"/>
        </w:rPr>
        <w:t>).</w:t>
      </w:r>
    </w:p>
    <w:p w14:paraId="0363D77F" w14:textId="5E5DC8E3" w:rsidR="008F0F3A" w:rsidRPr="00447B8F" w:rsidRDefault="008F0F3A">
      <w:pPr>
        <w:pStyle w:val="IPPParagraphnumbering"/>
        <w:numPr>
          <w:ilvl w:val="0"/>
          <w:numId w:val="0"/>
        </w:numPr>
        <w:rPr>
          <w:szCs w:val="22"/>
          <w:lang w:val="en-GB"/>
        </w:rPr>
      </w:pPr>
      <w:r w:rsidRPr="008F0F3A">
        <w:rPr>
          <w:szCs w:val="22"/>
          <w:lang w:val="en-GB"/>
        </w:rPr>
        <w:t>Symptoms first appear as leaf yellowing</w:t>
      </w:r>
      <w:r w:rsidR="009F7BF5">
        <w:rPr>
          <w:szCs w:val="22"/>
          <w:lang w:val="en-GB"/>
        </w:rPr>
        <w:t xml:space="preserve"> (Figure 5)</w:t>
      </w:r>
      <w:r w:rsidRPr="008F0F3A">
        <w:rPr>
          <w:szCs w:val="22"/>
          <w:lang w:val="en-GB"/>
        </w:rPr>
        <w:t xml:space="preserve">, followed by mottling and chlorosis in one shoot or sector of the tree. Later, leaf symptoms resemble nutritional deficiencies (zinc, copper or nitrogen). Discoloration of the leaves starts along the main and secondary veins and then spreads away from the veins, with the leaves turning pale to light yellow with unevenly distributed dark green patches. The larger leaves on the base of branches become a “blotchy mottle”, with the two halves of the leaf being asymmetrical in terms of the pattern of yellow and green. This is the most characteristic foliar symptom (see </w:t>
      </w:r>
      <w:hyperlink r:id="rId16" w:history="1">
        <w:r w:rsidRPr="008F0F3A">
          <w:rPr>
            <w:rStyle w:val="Hyperlink"/>
            <w:szCs w:val="22"/>
            <w:lang w:val="en-GB"/>
          </w:rPr>
          <w:t>https://iocv.ucr.edu/sites/g/files/rcwecm4696/files/huanglongbing-041.jpg</w:t>
        </w:r>
      </w:hyperlink>
      <w:r w:rsidRPr="008F0F3A">
        <w:rPr>
          <w:szCs w:val="22"/>
          <w:lang w:val="en-GB"/>
        </w:rPr>
        <w:t>). [71]Leaves on weak terminal twigs are small, upright and show a variety of chlorotic patterns.</w:t>
      </w:r>
    </w:p>
    <w:p w14:paraId="233175CF" w14:textId="26F29942" w:rsidR="00EA03BF" w:rsidRPr="00447B8F" w:rsidRDefault="00702C59">
      <w:pPr>
        <w:pStyle w:val="IPPParagraphnumbering"/>
        <w:numPr>
          <w:ilvl w:val="0"/>
          <w:numId w:val="0"/>
        </w:numPr>
        <w:rPr>
          <w:szCs w:val="22"/>
          <w:lang w:val="en-GB"/>
        </w:rPr>
      </w:pPr>
      <w:r w:rsidRPr="00447B8F">
        <w:rPr>
          <w:szCs w:val="22"/>
          <w:lang w:val="en-GB"/>
        </w:rPr>
        <w:t xml:space="preserve">Infected fruits have a bitter and salty taste and a reduced Brix </w:t>
      </w:r>
      <w:r w:rsidR="009116BA" w:rsidRPr="00447B8F">
        <w:rPr>
          <w:szCs w:val="22"/>
          <w:lang w:val="en-GB"/>
        </w:rPr>
        <w:t xml:space="preserve">acid </w:t>
      </w:r>
      <w:r w:rsidRPr="00447B8F">
        <w:rPr>
          <w:szCs w:val="22"/>
          <w:lang w:val="en-GB"/>
        </w:rPr>
        <w:t>ratio,</w:t>
      </w:r>
      <w:r w:rsidRPr="00447B8F">
        <w:rPr>
          <w:lang w:val="en-GB"/>
        </w:rPr>
        <w:t xml:space="preserve"> are smaller and of </w:t>
      </w:r>
      <w:r w:rsidRPr="00447B8F">
        <w:rPr>
          <w:szCs w:val="22"/>
          <w:lang w:val="en-GB"/>
        </w:rPr>
        <w:t xml:space="preserve">poor quality, often fail to develop normal fruit colour, and </w:t>
      </w:r>
      <w:r w:rsidR="009116BA" w:rsidRPr="00447B8F">
        <w:rPr>
          <w:szCs w:val="22"/>
          <w:lang w:val="en-GB"/>
        </w:rPr>
        <w:t>often</w:t>
      </w:r>
      <w:r w:rsidRPr="00447B8F">
        <w:rPr>
          <w:szCs w:val="22"/>
          <w:lang w:val="en-GB"/>
        </w:rPr>
        <w:t xml:space="preserve"> fall prematurely (see </w:t>
      </w:r>
      <w:hyperlink r:id="rId17" w:history="1">
        <w:r w:rsidRPr="00447B8F">
          <w:rPr>
            <w:rStyle w:val="Hyperlink"/>
            <w:szCs w:val="22"/>
            <w:lang w:val="en-GB"/>
          </w:rPr>
          <w:t>https://iocv.ucr.edu/sites/g/files/rcwecm4696/files/huanglongbing-085.jpg</w:t>
        </w:r>
      </w:hyperlink>
      <w:r w:rsidRPr="00447B8F">
        <w:rPr>
          <w:szCs w:val="22"/>
          <w:lang w:val="en-GB"/>
        </w:rPr>
        <w:t>).</w:t>
      </w:r>
      <w:r w:rsidR="003C00C5" w:rsidRPr="00447B8F">
        <w:rPr>
          <w:szCs w:val="22"/>
          <w:lang w:val="en-GB"/>
        </w:rPr>
        <w:t xml:space="preserve"> A ripening colour inversion can occur where the stylar end remains </w:t>
      </w:r>
      <w:proofErr w:type="gramStart"/>
      <w:r w:rsidR="003C00C5" w:rsidRPr="00447B8F">
        <w:rPr>
          <w:szCs w:val="22"/>
          <w:lang w:val="en-GB"/>
        </w:rPr>
        <w:t>green</w:t>
      </w:r>
      <w:proofErr w:type="gramEnd"/>
      <w:r w:rsidR="003C00C5" w:rsidRPr="00447B8F">
        <w:rPr>
          <w:szCs w:val="22"/>
          <w:lang w:val="en-GB"/>
        </w:rPr>
        <w:t xml:space="preserve"> and the peduncle end colours prematurely</w:t>
      </w:r>
      <w:r w:rsidR="009F7BF5">
        <w:rPr>
          <w:szCs w:val="22"/>
          <w:lang w:val="en-GB"/>
        </w:rPr>
        <w:t xml:space="preserve"> (</w:t>
      </w:r>
      <w:r w:rsidR="00AD7051">
        <w:rPr>
          <w:szCs w:val="22"/>
          <w:lang w:val="en-GB"/>
        </w:rPr>
        <w:t>Figure 6)</w:t>
      </w:r>
      <w:r w:rsidR="003C00C5" w:rsidRPr="00447B8F">
        <w:rPr>
          <w:szCs w:val="22"/>
          <w:lang w:val="en-GB"/>
        </w:rPr>
        <w:t xml:space="preserve">. Another diagnostic feature is the </w:t>
      </w:r>
      <w:r w:rsidR="009813C9" w:rsidRPr="00447B8F">
        <w:rPr>
          <w:szCs w:val="22"/>
          <w:lang w:val="en-GB"/>
        </w:rPr>
        <w:t>“</w:t>
      </w:r>
      <w:r w:rsidR="003C00C5" w:rsidRPr="00447B8F">
        <w:rPr>
          <w:szCs w:val="22"/>
          <w:lang w:val="en-GB"/>
        </w:rPr>
        <w:t>silver thumb print</w:t>
      </w:r>
      <w:r w:rsidR="009813C9" w:rsidRPr="00447B8F">
        <w:rPr>
          <w:szCs w:val="22"/>
          <w:lang w:val="en-GB"/>
        </w:rPr>
        <w:t>”</w:t>
      </w:r>
      <w:r w:rsidR="006B0FEE" w:rsidRPr="00447B8F">
        <w:rPr>
          <w:szCs w:val="22"/>
          <w:lang w:val="en-GB"/>
        </w:rPr>
        <w:t>:</w:t>
      </w:r>
      <w:r w:rsidR="003C00C5" w:rsidRPr="00447B8F">
        <w:rPr>
          <w:szCs w:val="22"/>
          <w:lang w:val="en-GB"/>
        </w:rPr>
        <w:t xml:space="preserve"> </w:t>
      </w:r>
      <w:r w:rsidR="005559A6" w:rsidRPr="00447B8F">
        <w:rPr>
          <w:szCs w:val="22"/>
          <w:lang w:val="en-GB"/>
        </w:rPr>
        <w:t>a greyish-white imprint on the rind that is left if p</w:t>
      </w:r>
      <w:r w:rsidR="003C00C5" w:rsidRPr="00447B8F">
        <w:rPr>
          <w:szCs w:val="22"/>
          <w:lang w:val="en-GB"/>
        </w:rPr>
        <w:t xml:space="preserve">ressure </w:t>
      </w:r>
      <w:r w:rsidR="005559A6" w:rsidRPr="00447B8F">
        <w:rPr>
          <w:szCs w:val="22"/>
          <w:lang w:val="en-GB"/>
        </w:rPr>
        <w:t xml:space="preserve">is </w:t>
      </w:r>
      <w:r w:rsidR="003C00C5" w:rsidRPr="00447B8F">
        <w:rPr>
          <w:szCs w:val="22"/>
          <w:lang w:val="en-GB"/>
        </w:rPr>
        <w:t>exerted on the fruit with a finger (CABI, 2021). Small, brownish</w:t>
      </w:r>
      <w:r w:rsidR="008F0F3A">
        <w:rPr>
          <w:szCs w:val="22"/>
          <w:lang w:val="en-GB"/>
        </w:rPr>
        <w:t>-</w:t>
      </w:r>
      <w:r w:rsidR="003C00C5" w:rsidRPr="00447B8F">
        <w:rPr>
          <w:szCs w:val="22"/>
          <w:lang w:val="en-GB"/>
        </w:rPr>
        <w:t xml:space="preserve">black aborted seeds can be observed when fruits are cut in half, but this symptom can also be present in </w:t>
      </w:r>
      <w:r w:rsidR="00D6088F" w:rsidRPr="00447B8F">
        <w:rPr>
          <w:szCs w:val="22"/>
          <w:lang w:val="en-GB"/>
        </w:rPr>
        <w:t xml:space="preserve">fruits affected by </w:t>
      </w:r>
      <w:r w:rsidR="003C00C5" w:rsidRPr="00447B8F">
        <w:rPr>
          <w:szCs w:val="22"/>
          <w:lang w:val="en-GB"/>
        </w:rPr>
        <w:t>citrus stubborn disease. In addition, the vascular bundles within the fruit axis at the peduncular end have a strong brownish stain (EPPO, 2021).</w:t>
      </w:r>
    </w:p>
    <w:p w14:paraId="3B815C11" w14:textId="11611F6E" w:rsidR="00EA03BF" w:rsidRPr="00447B8F" w:rsidRDefault="00702C59" w:rsidP="008D5EED">
      <w:pPr>
        <w:pStyle w:val="IPPParagraphnumbering"/>
        <w:numPr>
          <w:ilvl w:val="0"/>
          <w:numId w:val="0"/>
        </w:numPr>
        <w:rPr>
          <w:szCs w:val="22"/>
          <w:lang w:val="en-GB"/>
        </w:rPr>
      </w:pPr>
      <w:r w:rsidRPr="00447B8F">
        <w:rPr>
          <w:rStyle w:val="PleaseReviewParagraphId"/>
          <w:lang w:val="en-GB"/>
        </w:rPr>
        <w:t>[72]</w:t>
      </w:r>
      <w:r w:rsidRPr="00447B8F">
        <w:rPr>
          <w:szCs w:val="22"/>
          <w:lang w:val="en-GB"/>
        </w:rPr>
        <w:t xml:space="preserve">The columella is curved, causing the fruit to be distorted and lopsided (see </w:t>
      </w:r>
      <w:hyperlink r:id="rId18" w:history="1">
        <w:r w:rsidRPr="00447B8F">
          <w:rPr>
            <w:rStyle w:val="Hyperlink"/>
            <w:szCs w:val="22"/>
            <w:lang w:val="en-GB"/>
          </w:rPr>
          <w:t>https://iocv.ucr.edu/sites/g/files/rcwecm4696/files/huanglongbing-092.jpg</w:t>
        </w:r>
      </w:hyperlink>
      <w:r w:rsidRPr="00447B8F">
        <w:rPr>
          <w:szCs w:val="22"/>
          <w:lang w:val="en-GB"/>
        </w:rPr>
        <w:t>). Seeds in the affected fruit are</w:t>
      </w:r>
      <w:r w:rsidRPr="00447B8F">
        <w:rPr>
          <w:szCs w:val="22"/>
          <w:lang w:val="en-GB" w:eastAsia="zh-CN"/>
        </w:rPr>
        <w:t xml:space="preserve"> usually</w:t>
      </w:r>
      <w:r w:rsidRPr="00447B8F">
        <w:rPr>
          <w:szCs w:val="22"/>
          <w:lang w:val="en-GB"/>
        </w:rPr>
        <w:t xml:space="preserve"> abort</w:t>
      </w:r>
      <w:r w:rsidR="008C392E" w:rsidRPr="00447B8F">
        <w:rPr>
          <w:szCs w:val="22"/>
          <w:lang w:val="en-GB"/>
        </w:rPr>
        <w:t>ed</w:t>
      </w:r>
      <w:r w:rsidRPr="00447B8F">
        <w:rPr>
          <w:szCs w:val="22"/>
          <w:lang w:val="en-GB"/>
        </w:rPr>
        <w:t>.</w:t>
      </w:r>
    </w:p>
    <w:p w14:paraId="6CB5D828" w14:textId="55FF8697" w:rsidR="00EA03BF" w:rsidRPr="00447B8F" w:rsidRDefault="00702C59">
      <w:pPr>
        <w:pStyle w:val="IPPParagraphnumbering"/>
        <w:numPr>
          <w:ilvl w:val="0"/>
          <w:numId w:val="0"/>
        </w:numPr>
        <w:tabs>
          <w:tab w:val="left" w:pos="4962"/>
        </w:tabs>
        <w:jc w:val="left"/>
        <w:rPr>
          <w:b/>
          <w:szCs w:val="22"/>
          <w:lang w:val="en-GB"/>
        </w:rPr>
      </w:pPr>
      <w:r w:rsidRPr="00447B8F">
        <w:rPr>
          <w:rStyle w:val="PleaseReviewParagraphId"/>
          <w:lang w:val="en-GB"/>
        </w:rPr>
        <w:t>[73]</w:t>
      </w:r>
      <w:r w:rsidRPr="00447B8F">
        <w:rPr>
          <w:lang w:val="en-GB"/>
        </w:rPr>
        <w:t xml:space="preserve">Images of HLB symptoms and distinctive characteristics may be viewed at the </w:t>
      </w:r>
      <w:r w:rsidR="008A4F46" w:rsidRPr="00447B8F">
        <w:rPr>
          <w:lang w:val="en-GB"/>
        </w:rPr>
        <w:t>European and Mediterranean Plant Protection Organization (</w:t>
      </w:r>
      <w:r w:rsidRPr="00447B8F">
        <w:rPr>
          <w:lang w:val="en-GB"/>
        </w:rPr>
        <w:t>EPPO</w:t>
      </w:r>
      <w:r w:rsidR="008A4F46" w:rsidRPr="00447B8F">
        <w:rPr>
          <w:lang w:val="en-GB"/>
        </w:rPr>
        <w:t>)</w:t>
      </w:r>
      <w:r w:rsidRPr="00447B8F">
        <w:rPr>
          <w:lang w:val="en-GB"/>
        </w:rPr>
        <w:t xml:space="preserve"> Global Database (</w:t>
      </w:r>
      <w:hyperlink r:id="rId19" w:history="1">
        <w:r w:rsidRPr="00447B8F">
          <w:rPr>
            <w:rStyle w:val="Hyperlink"/>
            <w:lang w:val="en-GB"/>
          </w:rPr>
          <w:t>https://gd.eppo.int/taxon/LIBEAS/photos</w:t>
        </w:r>
      </w:hyperlink>
      <w:r w:rsidR="00B47ABF" w:rsidRPr="00447B8F">
        <w:rPr>
          <w:lang w:val="en-GB"/>
        </w:rPr>
        <w:t>)</w:t>
      </w:r>
      <w:r w:rsidRPr="00447B8F">
        <w:rPr>
          <w:lang w:val="en-GB"/>
        </w:rPr>
        <w:t xml:space="preserve"> or</w:t>
      </w:r>
      <w:r w:rsidR="00F9634F" w:rsidRPr="00447B8F">
        <w:rPr>
          <w:lang w:val="en-GB"/>
        </w:rPr>
        <w:t xml:space="preserve"> at</w:t>
      </w:r>
      <w:r w:rsidRPr="00447B8F">
        <w:rPr>
          <w:lang w:val="en-GB"/>
        </w:rPr>
        <w:t xml:space="preserve"> </w:t>
      </w:r>
      <w:hyperlink r:id="rId20" w:history="1">
        <w:r w:rsidRPr="00447B8F">
          <w:rPr>
            <w:rStyle w:val="Hyperlink"/>
            <w:lang w:val="en-GB"/>
          </w:rPr>
          <w:t>https://iocv.ucr.edu/citrus-diseases/huanglongbing</w:t>
        </w:r>
      </w:hyperlink>
      <w:r w:rsidRPr="00447B8F">
        <w:rPr>
          <w:lang w:val="en-GB"/>
        </w:rPr>
        <w:t>.</w:t>
      </w:r>
    </w:p>
    <w:p w14:paraId="17326A86" w14:textId="71FE32A3" w:rsidR="00EA03BF" w:rsidRPr="00447B8F" w:rsidRDefault="00702C59">
      <w:pPr>
        <w:pStyle w:val="IPPHeading2"/>
      </w:pPr>
      <w:r w:rsidRPr="00447B8F">
        <w:rPr>
          <w:rStyle w:val="PleaseReviewParagraphId"/>
          <w:b w:val="0"/>
        </w:rPr>
        <w:t>[74]</w:t>
      </w:r>
      <w:r w:rsidRPr="00447B8F">
        <w:t>3.2</w:t>
      </w:r>
      <w:r w:rsidRPr="00447B8F">
        <w:tab/>
      </w:r>
      <w:r w:rsidR="00640E4E">
        <w:t xml:space="preserve"> </w:t>
      </w:r>
      <w:r w:rsidRPr="00447B8F">
        <w:t>Sampling and sample preparation</w:t>
      </w:r>
    </w:p>
    <w:p w14:paraId="042D510E" w14:textId="7ECDB479" w:rsidR="00EA03BF" w:rsidRPr="00447B8F" w:rsidRDefault="00702C59">
      <w:pPr>
        <w:pStyle w:val="IPPParagraphnumbering"/>
        <w:numPr>
          <w:ilvl w:val="0"/>
          <w:numId w:val="0"/>
        </w:numPr>
        <w:rPr>
          <w:b/>
          <w:lang w:val="en-GB"/>
        </w:rPr>
      </w:pPr>
      <w:r w:rsidRPr="00447B8F">
        <w:rPr>
          <w:rStyle w:val="PleaseReviewParagraphId"/>
          <w:lang w:val="en-GB"/>
        </w:rPr>
        <w:t>[75]</w:t>
      </w:r>
      <w:proofErr w:type="spellStart"/>
      <w:r w:rsidRPr="00447B8F">
        <w:rPr>
          <w:lang w:val="en-GB"/>
        </w:rPr>
        <w:t>Huanglongbing</w:t>
      </w:r>
      <w:proofErr w:type="spellEnd"/>
      <w:r w:rsidRPr="00447B8F">
        <w:rPr>
          <w:lang w:val="en-GB"/>
        </w:rPr>
        <w:t xml:space="preserve"> is a systemic disease of citrus</w:t>
      </w:r>
      <w:r w:rsidR="009C4222" w:rsidRPr="00447B8F">
        <w:rPr>
          <w:lang w:val="en-GB"/>
        </w:rPr>
        <w:t>.</w:t>
      </w:r>
      <w:r w:rsidRPr="00447B8F">
        <w:rPr>
          <w:lang w:val="en-GB"/>
        </w:rPr>
        <w:t xml:space="preserve"> </w:t>
      </w:r>
      <w:r w:rsidR="00F5190C" w:rsidRPr="00447B8F">
        <w:rPr>
          <w:lang w:val="en-GB" w:eastAsia="zh-CN"/>
        </w:rPr>
        <w:t>‘</w:t>
      </w:r>
      <w:r w:rsidR="00F5190C" w:rsidRPr="00447B8F">
        <w:rPr>
          <w:i/>
          <w:iCs/>
          <w:lang w:val="en-GB" w:eastAsia="es-ES"/>
        </w:rPr>
        <w:t>Ca. </w:t>
      </w:r>
      <w:r w:rsidR="00F5190C" w:rsidRPr="00447B8F">
        <w:rPr>
          <w:lang w:val="en-GB" w:eastAsia="es-ES"/>
        </w:rPr>
        <w:t>L. asiaticus</w:t>
      </w:r>
      <w:r w:rsidR="00F5190C" w:rsidRPr="00447B8F">
        <w:rPr>
          <w:lang w:val="en-GB" w:eastAsia="zh-CN"/>
        </w:rPr>
        <w:t>’</w:t>
      </w:r>
      <w:r w:rsidRPr="00447B8F">
        <w:rPr>
          <w:lang w:val="en-GB"/>
        </w:rPr>
        <w:t xml:space="preserve"> has been detected in bark tissue, leaf midrib, roots, and different floral and fruit parts of infected citrus trees (</w:t>
      </w:r>
      <w:proofErr w:type="spellStart"/>
      <w:r w:rsidRPr="00447B8F">
        <w:rPr>
          <w:lang w:val="en-GB"/>
        </w:rPr>
        <w:t>Tatineni</w:t>
      </w:r>
      <w:proofErr w:type="spellEnd"/>
      <w:r w:rsidRPr="00447B8F">
        <w:rPr>
          <w:lang w:val="en-GB"/>
        </w:rPr>
        <w:t xml:space="preserve"> </w:t>
      </w:r>
      <w:r w:rsidRPr="00447B8F">
        <w:rPr>
          <w:i/>
          <w:iCs/>
          <w:lang w:val="en-GB"/>
        </w:rPr>
        <w:t>et</w:t>
      </w:r>
      <w:r w:rsidRPr="00447B8F">
        <w:rPr>
          <w:rFonts w:eastAsia="Calibri"/>
          <w:i/>
          <w:iCs/>
          <w:lang w:val="en-GB" w:eastAsia="es-ES"/>
        </w:rPr>
        <w:t> </w:t>
      </w:r>
      <w:r w:rsidRPr="00447B8F">
        <w:rPr>
          <w:i/>
          <w:iCs/>
          <w:lang w:val="en-GB"/>
        </w:rPr>
        <w:t>al.</w:t>
      </w:r>
      <w:r w:rsidRPr="00447B8F">
        <w:rPr>
          <w:lang w:val="en-GB"/>
        </w:rPr>
        <w:t>, 2008</w:t>
      </w:r>
      <w:r w:rsidR="0026679A" w:rsidRPr="00447B8F">
        <w:rPr>
          <w:lang w:val="en-GB"/>
        </w:rPr>
        <w:t xml:space="preserve">; Teixeira </w:t>
      </w:r>
      <w:r w:rsidR="0026679A" w:rsidRPr="00447B8F">
        <w:rPr>
          <w:i/>
          <w:iCs/>
          <w:lang w:val="en-GB"/>
        </w:rPr>
        <w:t>et</w:t>
      </w:r>
      <w:r w:rsidR="00AC329B" w:rsidRPr="00447B8F">
        <w:rPr>
          <w:i/>
          <w:iCs/>
          <w:lang w:val="en-GB"/>
        </w:rPr>
        <w:t> </w:t>
      </w:r>
      <w:r w:rsidR="0026679A" w:rsidRPr="00447B8F">
        <w:rPr>
          <w:i/>
          <w:iCs/>
          <w:lang w:val="en-GB"/>
        </w:rPr>
        <w:t>al</w:t>
      </w:r>
      <w:r w:rsidR="0026679A" w:rsidRPr="00640E4E">
        <w:rPr>
          <w:i/>
          <w:iCs/>
          <w:lang w:val="en-GB"/>
        </w:rPr>
        <w:t>.</w:t>
      </w:r>
      <w:r w:rsidR="0026679A" w:rsidRPr="00447B8F">
        <w:rPr>
          <w:lang w:val="en-GB"/>
        </w:rPr>
        <w:t>, 2008; Li</w:t>
      </w:r>
      <w:r w:rsidR="00AC329B" w:rsidRPr="00447B8F">
        <w:rPr>
          <w:lang w:val="en-GB"/>
        </w:rPr>
        <w:t>, Levy and Hartung</w:t>
      </w:r>
      <w:r w:rsidR="0026679A" w:rsidRPr="00447B8F">
        <w:rPr>
          <w:lang w:val="en-GB"/>
        </w:rPr>
        <w:t xml:space="preserve">, 2009; </w:t>
      </w:r>
      <w:proofErr w:type="spellStart"/>
      <w:r w:rsidR="0026679A" w:rsidRPr="00447B8F">
        <w:rPr>
          <w:lang w:val="en-GB"/>
        </w:rPr>
        <w:t>Louzada</w:t>
      </w:r>
      <w:proofErr w:type="spellEnd"/>
      <w:r w:rsidR="0026679A" w:rsidRPr="00447B8F">
        <w:rPr>
          <w:lang w:val="en-GB"/>
        </w:rPr>
        <w:t xml:space="preserve"> </w:t>
      </w:r>
      <w:r w:rsidR="0026679A" w:rsidRPr="00447B8F">
        <w:rPr>
          <w:i/>
          <w:iCs/>
          <w:lang w:val="en-GB"/>
        </w:rPr>
        <w:t>et</w:t>
      </w:r>
      <w:r w:rsidR="00AC329B" w:rsidRPr="00447B8F">
        <w:rPr>
          <w:i/>
          <w:iCs/>
          <w:lang w:val="en-GB"/>
        </w:rPr>
        <w:t> </w:t>
      </w:r>
      <w:r w:rsidR="0026679A" w:rsidRPr="00447B8F">
        <w:rPr>
          <w:i/>
          <w:iCs/>
          <w:lang w:val="en-GB"/>
        </w:rPr>
        <w:t>al</w:t>
      </w:r>
      <w:r w:rsidR="0026679A" w:rsidRPr="00640E4E">
        <w:rPr>
          <w:i/>
          <w:iCs/>
          <w:lang w:val="en-GB"/>
        </w:rPr>
        <w:t>.</w:t>
      </w:r>
      <w:r w:rsidR="0026679A" w:rsidRPr="00447B8F">
        <w:rPr>
          <w:lang w:val="en-GB"/>
        </w:rPr>
        <w:t>, 2016</w:t>
      </w:r>
      <w:r w:rsidRPr="00447B8F">
        <w:rPr>
          <w:lang w:val="en-GB"/>
        </w:rPr>
        <w:t xml:space="preserve">). </w:t>
      </w:r>
      <w:r w:rsidR="0002675C" w:rsidRPr="00447B8F">
        <w:rPr>
          <w:lang w:val="en-GB"/>
        </w:rPr>
        <w:t>S</w:t>
      </w:r>
      <w:r w:rsidR="0002675C" w:rsidRPr="00447B8F">
        <w:rPr>
          <w:szCs w:val="22"/>
          <w:lang w:val="en-GB"/>
        </w:rPr>
        <w:t>ample selection is critical for ‘</w:t>
      </w:r>
      <w:r w:rsidR="0002675C" w:rsidRPr="00640E4E">
        <w:rPr>
          <w:i/>
          <w:iCs/>
          <w:szCs w:val="22"/>
          <w:lang w:val="en-GB"/>
        </w:rPr>
        <w:t>Ca.</w:t>
      </w:r>
      <w:r w:rsidR="00E04FCD" w:rsidRPr="00447B8F">
        <w:rPr>
          <w:szCs w:val="22"/>
          <w:lang w:val="en-GB"/>
        </w:rPr>
        <w:t> </w:t>
      </w:r>
      <w:proofErr w:type="spellStart"/>
      <w:r w:rsidR="0002675C" w:rsidRPr="00447B8F">
        <w:rPr>
          <w:szCs w:val="22"/>
          <w:lang w:val="en-GB"/>
        </w:rPr>
        <w:t>Liberibacter</w:t>
      </w:r>
      <w:proofErr w:type="spellEnd"/>
      <w:r w:rsidR="0002675C" w:rsidRPr="00447B8F">
        <w:rPr>
          <w:szCs w:val="22"/>
          <w:lang w:val="en-GB"/>
        </w:rPr>
        <w:t>’ spp. detection. Each tree should be sectioned into quadrants; each quadrant should be sampled to give a total of ~15 leaves per tree to obtain at least ~1</w:t>
      </w:r>
      <w:r w:rsidR="00E04FCD" w:rsidRPr="00447B8F">
        <w:rPr>
          <w:szCs w:val="22"/>
          <w:lang w:val="en-GB"/>
        </w:rPr>
        <w:t> </w:t>
      </w:r>
      <w:r w:rsidR="0002675C" w:rsidRPr="00447B8F">
        <w:rPr>
          <w:szCs w:val="22"/>
          <w:lang w:val="en-GB"/>
        </w:rPr>
        <w:t>g of petiole and midribs from symptomatic or symptomless trees (EPPO, 2021).</w:t>
      </w:r>
    </w:p>
    <w:p w14:paraId="598B264E" w14:textId="77777777" w:rsidR="00EA03BF" w:rsidRPr="00447B8F" w:rsidRDefault="00702C59">
      <w:pPr>
        <w:pStyle w:val="IPPHeading2"/>
      </w:pPr>
      <w:r w:rsidRPr="00447B8F">
        <w:rPr>
          <w:rStyle w:val="PleaseReviewParagraphId"/>
          <w:b w:val="0"/>
        </w:rPr>
        <w:t>[76]</w:t>
      </w:r>
      <w:r w:rsidRPr="00447B8F">
        <w:t>3.2.1</w:t>
      </w:r>
      <w:r w:rsidRPr="00447B8F">
        <w:tab/>
        <w:t>S</w:t>
      </w:r>
      <w:r w:rsidRPr="00447B8F">
        <w:rPr>
          <w:bCs/>
        </w:rPr>
        <w:t xml:space="preserve">ymptomatic </w:t>
      </w:r>
      <w:r w:rsidRPr="00447B8F">
        <w:t>material</w:t>
      </w:r>
    </w:p>
    <w:p w14:paraId="4A495C39" w14:textId="6138CA7B" w:rsidR="00EA03BF" w:rsidRPr="00447B8F" w:rsidRDefault="00702C59">
      <w:pPr>
        <w:pStyle w:val="IPPParagraphnumbering"/>
        <w:numPr>
          <w:ilvl w:val="0"/>
          <w:numId w:val="0"/>
        </w:numPr>
        <w:spacing w:after="120"/>
        <w:rPr>
          <w:szCs w:val="22"/>
          <w:lang w:val="en-GB" w:eastAsia="zh-CN"/>
        </w:rPr>
      </w:pPr>
      <w:r w:rsidRPr="00447B8F">
        <w:rPr>
          <w:rStyle w:val="PleaseReviewParagraphId"/>
          <w:lang w:val="en-GB"/>
        </w:rPr>
        <w:t>[77]</w:t>
      </w:r>
      <w:r w:rsidRPr="00447B8F" w:rsidDel="00545B00">
        <w:rPr>
          <w:bCs/>
          <w:szCs w:val="22"/>
          <w:lang w:val="en-GB"/>
        </w:rPr>
        <w:t xml:space="preserve">An appropriate sample from a symptomatic tree consists of </w:t>
      </w:r>
      <w:r w:rsidR="006026F1" w:rsidRPr="00447B8F">
        <w:rPr>
          <w:bCs/>
          <w:szCs w:val="22"/>
          <w:lang w:val="en-GB"/>
        </w:rPr>
        <w:t>approximately fifteen</w:t>
      </w:r>
      <w:r w:rsidRPr="00447B8F" w:rsidDel="00545B00">
        <w:rPr>
          <w:bCs/>
          <w:szCs w:val="22"/>
          <w:lang w:val="en-GB"/>
        </w:rPr>
        <w:t xml:space="preserve"> leaves (NAPPO, 2012). </w:t>
      </w:r>
      <w:r w:rsidR="006405AA" w:rsidRPr="00447B8F">
        <w:rPr>
          <w:bCs/>
          <w:szCs w:val="22"/>
          <w:lang w:val="en-GB"/>
        </w:rPr>
        <w:t xml:space="preserve">Sampling should target collection of leaves with typical symptoms. </w:t>
      </w:r>
      <w:r w:rsidRPr="00447B8F">
        <w:rPr>
          <w:bCs/>
          <w:szCs w:val="22"/>
          <w:lang w:val="en-GB"/>
        </w:rPr>
        <w:t xml:space="preserve">Tissue prints of the petioles or the basal part of the leaves on membranes can also be used, as described by </w:t>
      </w:r>
      <w:proofErr w:type="spellStart"/>
      <w:r w:rsidRPr="00447B8F">
        <w:rPr>
          <w:bCs/>
          <w:szCs w:val="22"/>
          <w:lang w:val="en-GB"/>
        </w:rPr>
        <w:t>Bertolini</w:t>
      </w:r>
      <w:proofErr w:type="spellEnd"/>
      <w:r w:rsidRPr="00447B8F">
        <w:rPr>
          <w:bCs/>
          <w:szCs w:val="22"/>
          <w:lang w:val="en-GB"/>
        </w:rPr>
        <w:t xml:space="preserve"> </w:t>
      </w:r>
      <w:r w:rsidRPr="00447B8F">
        <w:rPr>
          <w:bCs/>
          <w:i/>
          <w:iCs/>
          <w:szCs w:val="22"/>
          <w:lang w:val="en-GB"/>
        </w:rPr>
        <w:t>et</w:t>
      </w:r>
      <w:r w:rsidRPr="00447B8F">
        <w:rPr>
          <w:rFonts w:eastAsia="Calibri"/>
          <w:i/>
          <w:iCs/>
          <w:szCs w:val="22"/>
          <w:lang w:val="en-GB" w:eastAsia="es-ES"/>
        </w:rPr>
        <w:t> </w:t>
      </w:r>
      <w:r w:rsidRPr="00447B8F">
        <w:rPr>
          <w:bCs/>
          <w:i/>
          <w:iCs/>
          <w:szCs w:val="22"/>
          <w:lang w:val="en-GB"/>
        </w:rPr>
        <w:t>al.</w:t>
      </w:r>
      <w:r w:rsidRPr="00447B8F">
        <w:rPr>
          <w:bCs/>
          <w:szCs w:val="22"/>
          <w:lang w:val="en-GB"/>
        </w:rPr>
        <w:t xml:space="preserve"> (2014) and </w:t>
      </w:r>
      <w:proofErr w:type="spellStart"/>
      <w:r w:rsidRPr="00447B8F">
        <w:rPr>
          <w:bCs/>
          <w:szCs w:val="22"/>
          <w:lang w:val="en-GB"/>
        </w:rPr>
        <w:t>Siverio</w:t>
      </w:r>
      <w:proofErr w:type="spellEnd"/>
      <w:r w:rsidRPr="00447B8F">
        <w:rPr>
          <w:bCs/>
          <w:szCs w:val="22"/>
          <w:lang w:val="en-GB"/>
        </w:rPr>
        <w:t xml:space="preserve"> </w:t>
      </w:r>
      <w:r w:rsidRPr="00447B8F">
        <w:rPr>
          <w:bCs/>
          <w:i/>
          <w:iCs/>
          <w:szCs w:val="22"/>
          <w:lang w:val="en-GB"/>
        </w:rPr>
        <w:t>et</w:t>
      </w:r>
      <w:r w:rsidRPr="00447B8F">
        <w:rPr>
          <w:rFonts w:eastAsia="Calibri"/>
          <w:i/>
          <w:iCs/>
          <w:szCs w:val="22"/>
          <w:lang w:val="en-GB" w:eastAsia="es-ES"/>
        </w:rPr>
        <w:t> </w:t>
      </w:r>
      <w:r w:rsidRPr="00447B8F">
        <w:rPr>
          <w:bCs/>
          <w:i/>
          <w:iCs/>
          <w:szCs w:val="22"/>
          <w:lang w:val="en-GB"/>
        </w:rPr>
        <w:t xml:space="preserve">al. </w:t>
      </w:r>
      <w:r w:rsidRPr="00447B8F">
        <w:rPr>
          <w:bCs/>
          <w:szCs w:val="22"/>
          <w:lang w:val="en-GB"/>
        </w:rPr>
        <w:t>(2017) (see section 3.4.1). The leaf samples are</w:t>
      </w:r>
      <w:r w:rsidRPr="00447B8F">
        <w:rPr>
          <w:szCs w:val="22"/>
          <w:lang w:val="en-GB"/>
        </w:rPr>
        <w:t xml:space="preserve"> placed in a labelled plastic bag (one bag per tree), stored in a cool box while in the field, and refrigerated </w:t>
      </w:r>
      <w:r w:rsidR="00F76874" w:rsidRPr="00447B8F">
        <w:rPr>
          <w:szCs w:val="22"/>
          <w:lang w:val="en-GB"/>
        </w:rPr>
        <w:t>at approximately 4</w:t>
      </w:r>
      <w:r w:rsidR="00043BCC" w:rsidRPr="00447B8F">
        <w:rPr>
          <w:szCs w:val="22"/>
          <w:lang w:val="en-GB"/>
        </w:rPr>
        <w:t> </w:t>
      </w:r>
      <w:r w:rsidR="00F76874" w:rsidRPr="00447B8F">
        <w:rPr>
          <w:szCs w:val="22"/>
          <w:lang w:val="en-GB"/>
        </w:rPr>
        <w:t xml:space="preserve">°C </w:t>
      </w:r>
      <w:r w:rsidRPr="00447B8F">
        <w:rPr>
          <w:szCs w:val="22"/>
          <w:lang w:val="en-GB"/>
        </w:rPr>
        <w:t xml:space="preserve">as soon as possible. Leaves can be processed at any time up to three weeks after collection if kept in sealed plastic bags or other sealed containers at </w:t>
      </w:r>
      <w:r w:rsidR="000956B2" w:rsidRPr="00447B8F">
        <w:rPr>
          <w:szCs w:val="22"/>
          <w:lang w:val="en-GB"/>
        </w:rPr>
        <w:t>4</w:t>
      </w:r>
      <w:r w:rsidR="00043BCC" w:rsidRPr="00447B8F">
        <w:rPr>
          <w:szCs w:val="22"/>
          <w:lang w:val="en-GB"/>
        </w:rPr>
        <w:t> </w:t>
      </w:r>
      <w:r w:rsidRPr="00447B8F">
        <w:rPr>
          <w:szCs w:val="22"/>
          <w:lang w:val="en-GB"/>
        </w:rPr>
        <w:t xml:space="preserve">°C and if no decay has occurred. The </w:t>
      </w:r>
      <w:r w:rsidR="00CC2BF0" w:rsidRPr="00447B8F">
        <w:rPr>
          <w:szCs w:val="22"/>
          <w:lang w:val="en-GB"/>
        </w:rPr>
        <w:t xml:space="preserve">petiole and </w:t>
      </w:r>
      <w:r w:rsidRPr="00447B8F">
        <w:rPr>
          <w:szCs w:val="22"/>
          <w:lang w:val="en-GB"/>
        </w:rPr>
        <w:t>midribs of collected leaves are excised and processed for DNA extraction</w:t>
      </w:r>
      <w:r w:rsidRPr="00447B8F">
        <w:rPr>
          <w:b/>
          <w:szCs w:val="22"/>
          <w:lang w:val="en-GB"/>
        </w:rPr>
        <w:t xml:space="preserve"> </w:t>
      </w:r>
      <w:r w:rsidRPr="00447B8F">
        <w:rPr>
          <w:szCs w:val="22"/>
          <w:lang w:val="en-GB"/>
        </w:rPr>
        <w:t>because the leaf midribs are enriched in phloem vessels</w:t>
      </w:r>
      <w:r w:rsidR="00781699" w:rsidRPr="00447B8F">
        <w:rPr>
          <w:szCs w:val="22"/>
          <w:lang w:val="en-GB"/>
        </w:rPr>
        <w:t xml:space="preserve"> and</w:t>
      </w:r>
      <w:r w:rsidR="00F76874" w:rsidRPr="00447B8F">
        <w:rPr>
          <w:szCs w:val="22"/>
          <w:lang w:val="en-GB"/>
        </w:rPr>
        <w:t xml:space="preserve"> cover two-thirds of the leaf</w:t>
      </w:r>
      <w:r w:rsidR="004A24A1" w:rsidRPr="00447B8F">
        <w:rPr>
          <w:szCs w:val="22"/>
          <w:lang w:val="en-GB"/>
        </w:rPr>
        <w:t>: they</w:t>
      </w:r>
      <w:r w:rsidRPr="00447B8F">
        <w:rPr>
          <w:szCs w:val="22"/>
          <w:lang w:val="en-GB"/>
        </w:rPr>
        <w:t xml:space="preserve"> consequen</w:t>
      </w:r>
      <w:r w:rsidR="006405AA" w:rsidRPr="00447B8F">
        <w:rPr>
          <w:szCs w:val="22"/>
          <w:lang w:val="en-GB"/>
        </w:rPr>
        <w:t>tly</w:t>
      </w:r>
      <w:r w:rsidRPr="00447B8F">
        <w:rPr>
          <w:rStyle w:val="CommentTextChar"/>
          <w:rFonts w:eastAsia="MS Mincho"/>
          <w:color w:val="FF0000"/>
          <w:lang w:val="en-GB"/>
        </w:rPr>
        <w:t xml:space="preserve"> </w:t>
      </w:r>
      <w:r w:rsidRPr="00447B8F">
        <w:rPr>
          <w:szCs w:val="22"/>
          <w:lang w:val="en-GB"/>
        </w:rPr>
        <w:t>have a higher titre of ‘</w:t>
      </w:r>
      <w:r w:rsidRPr="00447B8F">
        <w:rPr>
          <w:i/>
          <w:iCs/>
          <w:szCs w:val="22"/>
          <w:lang w:val="en-GB"/>
        </w:rPr>
        <w:t>Ca. </w:t>
      </w:r>
      <w:proofErr w:type="spellStart"/>
      <w:r w:rsidRPr="00447B8F">
        <w:rPr>
          <w:szCs w:val="22"/>
          <w:lang w:val="en-GB"/>
        </w:rPr>
        <w:t>Liberibacter</w:t>
      </w:r>
      <w:proofErr w:type="spellEnd"/>
      <w:r w:rsidRPr="00447B8F">
        <w:rPr>
          <w:szCs w:val="22"/>
          <w:lang w:val="en-GB"/>
        </w:rPr>
        <w:t>’ cells</w:t>
      </w:r>
      <w:r w:rsidR="00F76874" w:rsidRPr="00447B8F">
        <w:rPr>
          <w:szCs w:val="22"/>
          <w:lang w:val="en-GB"/>
        </w:rPr>
        <w:t xml:space="preserve"> (</w:t>
      </w:r>
      <w:r w:rsidR="00F76874" w:rsidRPr="00447B8F">
        <w:rPr>
          <w:szCs w:val="22"/>
          <w:lang w:val="en-GB" w:eastAsia="zh-CN"/>
        </w:rPr>
        <w:t>d</w:t>
      </w:r>
      <w:r w:rsidR="00F76874" w:rsidRPr="00447B8F">
        <w:rPr>
          <w:szCs w:val="22"/>
          <w:lang w:val="en-GB"/>
        </w:rPr>
        <w:t xml:space="preserve">a </w:t>
      </w:r>
      <w:proofErr w:type="spellStart"/>
      <w:r w:rsidR="00F76874" w:rsidRPr="00447B8F">
        <w:rPr>
          <w:szCs w:val="22"/>
          <w:lang w:val="en-GB"/>
        </w:rPr>
        <w:t>G</w:t>
      </w:r>
      <w:r w:rsidR="00F76874" w:rsidRPr="00447B8F">
        <w:rPr>
          <w:szCs w:val="22"/>
          <w:lang w:val="en-GB" w:eastAsia="zh-CN"/>
        </w:rPr>
        <w:t>r</w:t>
      </w:r>
      <w:r w:rsidR="00F76874" w:rsidRPr="00447B8F">
        <w:rPr>
          <w:szCs w:val="22"/>
          <w:lang w:val="en-GB"/>
        </w:rPr>
        <w:t>aça</w:t>
      </w:r>
      <w:proofErr w:type="spellEnd"/>
      <w:r w:rsidR="00F76874" w:rsidRPr="00447B8F">
        <w:rPr>
          <w:szCs w:val="22"/>
          <w:lang w:val="en-GB"/>
        </w:rPr>
        <w:t>, 1991</w:t>
      </w:r>
      <w:r w:rsidR="00F76874" w:rsidRPr="00447B8F">
        <w:rPr>
          <w:szCs w:val="22"/>
          <w:lang w:val="en-GB" w:eastAsia="zh-CN"/>
        </w:rPr>
        <w:t xml:space="preserve">; </w:t>
      </w:r>
      <w:r w:rsidR="00F76874" w:rsidRPr="00447B8F">
        <w:rPr>
          <w:szCs w:val="22"/>
          <w:lang w:val="en-GB"/>
        </w:rPr>
        <w:t>Wang</w:t>
      </w:r>
      <w:r w:rsidR="00F76874" w:rsidRPr="00447B8F">
        <w:rPr>
          <w:szCs w:val="22"/>
          <w:lang w:val="en-GB" w:eastAsia="zh-CN"/>
        </w:rPr>
        <w:t xml:space="preserve"> </w:t>
      </w:r>
      <w:r w:rsidR="00F76874" w:rsidRPr="00447B8F">
        <w:rPr>
          <w:i/>
          <w:iCs/>
          <w:szCs w:val="22"/>
          <w:lang w:val="en-GB" w:eastAsia="zh-CN"/>
        </w:rPr>
        <w:t>et al.</w:t>
      </w:r>
      <w:r w:rsidR="00F76874" w:rsidRPr="00447B8F">
        <w:rPr>
          <w:szCs w:val="22"/>
          <w:lang w:val="en-GB" w:eastAsia="zh-CN"/>
        </w:rPr>
        <w:t>, 2006).</w:t>
      </w:r>
      <w:r w:rsidRPr="00447B8F">
        <w:rPr>
          <w:szCs w:val="22"/>
          <w:lang w:val="en-GB"/>
        </w:rPr>
        <w:t xml:space="preserve"> </w:t>
      </w:r>
      <w:r w:rsidR="004A24A1" w:rsidRPr="00447B8F">
        <w:rPr>
          <w:szCs w:val="22"/>
          <w:lang w:val="en-GB"/>
        </w:rPr>
        <w:t>O</w:t>
      </w:r>
      <w:r w:rsidRPr="00447B8F">
        <w:rPr>
          <w:szCs w:val="22"/>
          <w:lang w:val="en-GB"/>
        </w:rPr>
        <w:t xml:space="preserve">lder leaves and longer infected plants </w:t>
      </w:r>
      <w:r w:rsidR="004A24A1" w:rsidRPr="00447B8F">
        <w:rPr>
          <w:szCs w:val="22"/>
          <w:lang w:val="en-GB"/>
        </w:rPr>
        <w:t xml:space="preserve">also </w:t>
      </w:r>
      <w:r w:rsidRPr="00447B8F">
        <w:rPr>
          <w:szCs w:val="22"/>
          <w:lang w:val="en-GB"/>
        </w:rPr>
        <w:t xml:space="preserve">yield a higher titre of </w:t>
      </w:r>
      <w:proofErr w:type="spellStart"/>
      <w:r w:rsidRPr="00447B8F">
        <w:rPr>
          <w:szCs w:val="22"/>
          <w:lang w:val="en-GB"/>
        </w:rPr>
        <w:t>Liberibacter</w:t>
      </w:r>
      <w:proofErr w:type="spellEnd"/>
      <w:r w:rsidRPr="00447B8F">
        <w:rPr>
          <w:szCs w:val="22"/>
          <w:lang w:val="en-GB"/>
        </w:rPr>
        <w:t xml:space="preserve"> DNA (</w:t>
      </w:r>
      <w:r w:rsidRPr="00447B8F">
        <w:rPr>
          <w:lang w:val="en-GB"/>
        </w:rPr>
        <w:t>Nguyen, Le and Nguyen,</w:t>
      </w:r>
      <w:r w:rsidRPr="00447B8F">
        <w:rPr>
          <w:szCs w:val="22"/>
          <w:lang w:val="en-GB"/>
        </w:rPr>
        <w:t xml:space="preserve"> 2003</w:t>
      </w:r>
      <w:r w:rsidRPr="00447B8F">
        <w:rPr>
          <w:szCs w:val="22"/>
          <w:lang w:val="en-GB" w:eastAsia="zh-CN"/>
        </w:rPr>
        <w:t>)</w:t>
      </w:r>
      <w:r w:rsidRPr="00447B8F">
        <w:rPr>
          <w:szCs w:val="22"/>
          <w:lang w:val="en-GB"/>
        </w:rPr>
        <w:t xml:space="preserve">. </w:t>
      </w:r>
    </w:p>
    <w:p w14:paraId="7B63C108" w14:textId="77777777" w:rsidR="00EA03BF" w:rsidRPr="00447B8F" w:rsidRDefault="00702C59">
      <w:pPr>
        <w:pStyle w:val="IPPHeading2"/>
        <w:rPr>
          <w:lang w:eastAsia="zh-CN"/>
        </w:rPr>
      </w:pPr>
      <w:r w:rsidRPr="00447B8F">
        <w:rPr>
          <w:rStyle w:val="PleaseReviewParagraphId"/>
          <w:b w:val="0"/>
        </w:rPr>
        <w:t>[78]</w:t>
      </w:r>
      <w:r w:rsidRPr="00447B8F">
        <w:t>3.2.2</w:t>
      </w:r>
      <w:r w:rsidRPr="00447B8F">
        <w:tab/>
        <w:t>Asymptomatic</w:t>
      </w:r>
      <w:r w:rsidRPr="00447B8F">
        <w:rPr>
          <w:bCs/>
        </w:rPr>
        <w:t xml:space="preserve"> </w:t>
      </w:r>
      <w:r w:rsidRPr="00447B8F">
        <w:t>material</w:t>
      </w:r>
    </w:p>
    <w:p w14:paraId="3CF1574D" w14:textId="5ABCCC04" w:rsidR="00EA03BF" w:rsidRPr="00447B8F" w:rsidRDefault="00702C59">
      <w:pPr>
        <w:pStyle w:val="IPPParagraphnumbering"/>
        <w:numPr>
          <w:ilvl w:val="0"/>
          <w:numId w:val="0"/>
        </w:numPr>
        <w:rPr>
          <w:szCs w:val="22"/>
          <w:lang w:val="en-GB"/>
        </w:rPr>
      </w:pPr>
      <w:r w:rsidRPr="00447B8F">
        <w:rPr>
          <w:rStyle w:val="PleaseReviewParagraphId"/>
          <w:lang w:val="en-GB"/>
        </w:rPr>
        <w:t>[79]</w:t>
      </w:r>
      <w:r w:rsidRPr="00447B8F">
        <w:rPr>
          <w:szCs w:val="22"/>
          <w:lang w:val="en-GB"/>
        </w:rPr>
        <w:t xml:space="preserve">An appropriate sample from a symptomless tree consists of at least </w:t>
      </w:r>
      <w:r w:rsidR="00EE271D" w:rsidRPr="00447B8F">
        <w:rPr>
          <w:szCs w:val="22"/>
          <w:lang w:val="en-GB"/>
        </w:rPr>
        <w:t xml:space="preserve">fifteen </w:t>
      </w:r>
      <w:r w:rsidRPr="00447B8F">
        <w:rPr>
          <w:szCs w:val="22"/>
          <w:lang w:val="en-GB"/>
        </w:rPr>
        <w:t xml:space="preserve">mature leaves collected from around the canopy of </w:t>
      </w:r>
      <w:r w:rsidR="004750F3" w:rsidRPr="00447B8F">
        <w:rPr>
          <w:szCs w:val="22"/>
          <w:lang w:val="en-GB"/>
        </w:rPr>
        <w:t>the</w:t>
      </w:r>
      <w:r w:rsidRPr="00447B8F">
        <w:rPr>
          <w:szCs w:val="22"/>
          <w:lang w:val="en-GB"/>
        </w:rPr>
        <w:t xml:space="preserve"> tree (EPPO, 20</w:t>
      </w:r>
      <w:r w:rsidR="00EE271D" w:rsidRPr="00447B8F">
        <w:rPr>
          <w:szCs w:val="22"/>
          <w:lang w:val="en-GB"/>
        </w:rPr>
        <w:t>21</w:t>
      </w:r>
      <w:r w:rsidRPr="00447B8F">
        <w:rPr>
          <w:szCs w:val="22"/>
          <w:lang w:val="en-GB"/>
        </w:rPr>
        <w:t xml:space="preserve">). For small trees (e.g. in a nursery), three to </w:t>
      </w:r>
      <w:r w:rsidR="00271CD6" w:rsidRPr="00447B8F">
        <w:rPr>
          <w:szCs w:val="22"/>
          <w:lang w:val="en-GB"/>
        </w:rPr>
        <w:t>twelve</w:t>
      </w:r>
      <w:r w:rsidRPr="00447B8F">
        <w:rPr>
          <w:szCs w:val="22"/>
          <w:lang w:val="en-GB"/>
        </w:rPr>
        <w:t xml:space="preserve"> leaves per tree are collected</w:t>
      </w:r>
      <w:r w:rsidR="00271CD6" w:rsidRPr="00447B8F">
        <w:rPr>
          <w:szCs w:val="22"/>
          <w:lang w:val="en-GB"/>
        </w:rPr>
        <w:t xml:space="preserve"> (NAPPO, 2012)</w:t>
      </w:r>
      <w:r w:rsidRPr="00447B8F">
        <w:rPr>
          <w:szCs w:val="22"/>
          <w:lang w:val="en-GB"/>
        </w:rPr>
        <w:t xml:space="preserve">. The sampled leaves are placed in a labelled plastic bag </w:t>
      </w:r>
      <w:r w:rsidRPr="00447B8F">
        <w:rPr>
          <w:szCs w:val="22"/>
          <w:lang w:val="en-GB"/>
        </w:rPr>
        <w:lastRenderedPageBreak/>
        <w:t xml:space="preserve">(one bag per tree), stored in a cool box while in the field, and refrigerated as soon as possible. Leaves should be kept in sealed plastic bags or sealed containers at </w:t>
      </w:r>
      <w:r w:rsidR="00F76874" w:rsidRPr="00447B8F">
        <w:rPr>
          <w:szCs w:val="22"/>
          <w:lang w:val="en-GB"/>
        </w:rPr>
        <w:t xml:space="preserve">approximately </w:t>
      </w:r>
      <w:r w:rsidR="000956B2" w:rsidRPr="00447B8F">
        <w:rPr>
          <w:szCs w:val="22"/>
          <w:lang w:val="en-GB"/>
        </w:rPr>
        <w:t>4</w:t>
      </w:r>
      <w:r w:rsidR="00043BCC" w:rsidRPr="00447B8F">
        <w:rPr>
          <w:szCs w:val="22"/>
          <w:lang w:val="en-GB"/>
        </w:rPr>
        <w:t> </w:t>
      </w:r>
      <w:r w:rsidRPr="00447B8F">
        <w:rPr>
          <w:szCs w:val="22"/>
          <w:lang w:val="en-GB"/>
        </w:rPr>
        <w:t xml:space="preserve">°C and processed as soon as possible. </w:t>
      </w:r>
    </w:p>
    <w:p w14:paraId="11AF0782" w14:textId="77777777" w:rsidR="00EA03BF" w:rsidRPr="00447B8F" w:rsidRDefault="00702C59">
      <w:pPr>
        <w:pStyle w:val="IPPHeading2"/>
        <w:rPr>
          <w:lang w:eastAsia="zh-CN"/>
        </w:rPr>
      </w:pPr>
      <w:r w:rsidRPr="00447B8F">
        <w:rPr>
          <w:rStyle w:val="PleaseReviewParagraphId"/>
          <w:b w:val="0"/>
        </w:rPr>
        <w:t>[80]</w:t>
      </w:r>
      <w:r w:rsidRPr="00447B8F">
        <w:t>3.2.3</w:t>
      </w:r>
      <w:r w:rsidRPr="00447B8F">
        <w:tab/>
        <w:t>Psyllids</w:t>
      </w:r>
    </w:p>
    <w:p w14:paraId="02BFB43D" w14:textId="7E474F2E" w:rsidR="00EA03BF" w:rsidRPr="00447B8F" w:rsidRDefault="00702C59">
      <w:pPr>
        <w:pStyle w:val="IPPParagraphnumbering"/>
        <w:numPr>
          <w:ilvl w:val="0"/>
          <w:numId w:val="0"/>
        </w:numPr>
        <w:rPr>
          <w:szCs w:val="22"/>
          <w:lang w:val="en-GB" w:eastAsia="es-MX"/>
        </w:rPr>
      </w:pPr>
      <w:r w:rsidRPr="00447B8F">
        <w:rPr>
          <w:rStyle w:val="PleaseReviewParagraphId"/>
          <w:lang w:val="en-GB"/>
        </w:rPr>
        <w:t>[</w:t>
      </w:r>
      <w:proofErr w:type="gramStart"/>
      <w:r w:rsidRPr="00447B8F">
        <w:rPr>
          <w:rStyle w:val="PleaseReviewParagraphId"/>
          <w:lang w:val="en-GB"/>
        </w:rPr>
        <w:t>81]</w:t>
      </w:r>
      <w:r w:rsidRPr="00447B8F">
        <w:rPr>
          <w:szCs w:val="22"/>
          <w:lang w:val="en-GB"/>
        </w:rPr>
        <w:t>The</w:t>
      </w:r>
      <w:proofErr w:type="gramEnd"/>
      <w:r w:rsidRPr="00447B8F">
        <w:rPr>
          <w:szCs w:val="22"/>
          <w:lang w:val="en-GB"/>
        </w:rPr>
        <w:t xml:space="preserve"> preparation of the specimen or specimens consists of placing the adults or nymph</w:t>
      </w:r>
      <w:r w:rsidRPr="00447B8F">
        <w:rPr>
          <w:szCs w:val="22"/>
          <w:lang w:val="en-GB" w:eastAsia="zh-CN"/>
        </w:rPr>
        <w:t>s</w:t>
      </w:r>
      <w:r w:rsidRPr="00447B8F">
        <w:rPr>
          <w:szCs w:val="22"/>
          <w:lang w:val="en-GB"/>
        </w:rPr>
        <w:t xml:space="preserve"> in a labelled vial and then either processing them for DNA extraction immediately or preserving them in 70% ethanol. The insects may also be squashed onto membranes (see section 3.4.2).</w:t>
      </w:r>
    </w:p>
    <w:p w14:paraId="0F722982" w14:textId="4B98262E" w:rsidR="00EA03BF" w:rsidRPr="00447B8F" w:rsidRDefault="00702C59">
      <w:pPr>
        <w:pStyle w:val="IPPHeading2"/>
      </w:pPr>
      <w:r w:rsidRPr="00447B8F">
        <w:rPr>
          <w:rStyle w:val="PleaseReviewParagraphId"/>
          <w:b w:val="0"/>
        </w:rPr>
        <w:t>[82]</w:t>
      </w:r>
      <w:r w:rsidRPr="00447B8F">
        <w:t>3.3</w:t>
      </w:r>
      <w:r w:rsidRPr="00447B8F">
        <w:tab/>
      </w:r>
      <w:r w:rsidR="00640E4E">
        <w:t xml:space="preserve"> </w:t>
      </w:r>
      <w:r w:rsidRPr="00447B8F">
        <w:t xml:space="preserve">Biological detection (graft transmission) </w:t>
      </w:r>
    </w:p>
    <w:p w14:paraId="29AF0D30" w14:textId="6C5F2879" w:rsidR="00EA03BF" w:rsidRPr="00447B8F" w:rsidRDefault="00702C59">
      <w:pPr>
        <w:pStyle w:val="IPPParagraphnumbering"/>
        <w:numPr>
          <w:ilvl w:val="0"/>
          <w:numId w:val="0"/>
        </w:numPr>
        <w:rPr>
          <w:szCs w:val="22"/>
          <w:lang w:val="en-GB"/>
        </w:rPr>
      </w:pPr>
      <w:r w:rsidRPr="00447B8F">
        <w:rPr>
          <w:rStyle w:val="PleaseReviewParagraphId"/>
          <w:lang w:val="en-GB"/>
        </w:rPr>
        <w:t>[83]</w:t>
      </w:r>
      <w:r w:rsidRPr="00447B8F">
        <w:rPr>
          <w:szCs w:val="22"/>
          <w:lang w:val="en-GB"/>
        </w:rPr>
        <w:t xml:space="preserve">Biological indexing </w:t>
      </w:r>
      <w:r w:rsidR="009C4222" w:rsidRPr="00447B8F">
        <w:rPr>
          <w:szCs w:val="22"/>
          <w:lang w:val="en-GB"/>
        </w:rPr>
        <w:t>can be used</w:t>
      </w:r>
      <w:r w:rsidR="00C66610" w:rsidRPr="00447B8F">
        <w:rPr>
          <w:szCs w:val="22"/>
          <w:lang w:val="en-GB"/>
        </w:rPr>
        <w:t xml:space="preserve"> </w:t>
      </w:r>
      <w:r w:rsidRPr="00447B8F">
        <w:rPr>
          <w:szCs w:val="22"/>
          <w:lang w:val="en-GB"/>
        </w:rPr>
        <w:t xml:space="preserve">for </w:t>
      </w:r>
      <w:r w:rsidRPr="00447B8F">
        <w:rPr>
          <w:szCs w:val="22"/>
          <w:lang w:val="en-GB" w:eastAsia="zh-CN"/>
        </w:rPr>
        <w:t>‘</w:t>
      </w:r>
      <w:r w:rsidRPr="00447B8F">
        <w:rPr>
          <w:i/>
          <w:szCs w:val="22"/>
          <w:lang w:val="en-GB"/>
        </w:rPr>
        <w:t>Ca</w:t>
      </w:r>
      <w:r w:rsidRPr="00447B8F">
        <w:rPr>
          <w:szCs w:val="22"/>
          <w:lang w:val="en-GB"/>
        </w:rPr>
        <w:t>. </w:t>
      </w:r>
      <w:proofErr w:type="spellStart"/>
      <w:r w:rsidRPr="00447B8F">
        <w:rPr>
          <w:szCs w:val="22"/>
          <w:lang w:val="en-GB"/>
        </w:rPr>
        <w:t>Liberibacter</w:t>
      </w:r>
      <w:proofErr w:type="spellEnd"/>
      <w:r w:rsidRPr="00447B8F">
        <w:rPr>
          <w:szCs w:val="22"/>
          <w:lang w:val="en-GB"/>
        </w:rPr>
        <w:t xml:space="preserve">’ species detection despite the low rate of graft transmission and is suitable as a screening </w:t>
      </w:r>
      <w:r w:rsidR="003906CF" w:rsidRPr="00447B8F">
        <w:rPr>
          <w:szCs w:val="22"/>
          <w:lang w:val="en-GB"/>
        </w:rPr>
        <w:t>method</w:t>
      </w:r>
      <w:r w:rsidRPr="00447B8F">
        <w:rPr>
          <w:szCs w:val="22"/>
          <w:lang w:val="en-GB"/>
        </w:rPr>
        <w:t xml:space="preserve"> for use by diagnosticians who have experience with symptom observation. The indicators used commonly are </w:t>
      </w:r>
      <w:r w:rsidR="00331887" w:rsidRPr="00447B8F">
        <w:rPr>
          <w:i/>
          <w:szCs w:val="22"/>
          <w:lang w:val="en-GB"/>
        </w:rPr>
        <w:t>C. sinensis</w:t>
      </w:r>
      <w:r w:rsidRPr="00447B8F">
        <w:rPr>
          <w:szCs w:val="22"/>
          <w:lang w:val="en-GB"/>
        </w:rPr>
        <w:t xml:space="preserve"> or </w:t>
      </w:r>
      <w:r w:rsidRPr="00447B8F">
        <w:rPr>
          <w:i/>
          <w:iCs/>
          <w:szCs w:val="22"/>
          <w:lang w:val="en-GB"/>
        </w:rPr>
        <w:t>Citrus</w:t>
      </w:r>
      <w:r w:rsidRPr="00447B8F">
        <w:rPr>
          <w:szCs w:val="22"/>
          <w:lang w:val="en-GB"/>
        </w:rPr>
        <w:t xml:space="preserve"> </w:t>
      </w:r>
      <w:r w:rsidR="00C66610" w:rsidRPr="00447B8F">
        <w:rPr>
          <w:iCs/>
          <w:szCs w:val="22"/>
          <w:lang w:val="en-GB"/>
        </w:rPr>
        <w:t>×</w:t>
      </w:r>
      <w:r w:rsidRPr="00447B8F">
        <w:rPr>
          <w:i/>
          <w:iCs/>
          <w:szCs w:val="22"/>
          <w:lang w:val="en-GB"/>
        </w:rPr>
        <w:t>tangelo</w:t>
      </w:r>
      <w:r w:rsidRPr="00447B8F">
        <w:rPr>
          <w:szCs w:val="22"/>
          <w:lang w:val="en-GB"/>
        </w:rPr>
        <w:t xml:space="preserve"> (Orlando tangelo) for </w:t>
      </w:r>
      <w:proofErr w:type="spellStart"/>
      <w:r w:rsidR="00E1652C" w:rsidRPr="00447B8F">
        <w:rPr>
          <w:szCs w:val="22"/>
          <w:lang w:val="en-GB"/>
        </w:rPr>
        <w:t>CLaf</w:t>
      </w:r>
      <w:proofErr w:type="spellEnd"/>
      <w:r w:rsidRPr="00447B8F">
        <w:rPr>
          <w:szCs w:val="22"/>
          <w:lang w:val="en-GB"/>
        </w:rPr>
        <w:t xml:space="preserve">, </w:t>
      </w:r>
      <w:r w:rsidRPr="00447B8F">
        <w:rPr>
          <w:i/>
          <w:iCs/>
          <w:szCs w:val="22"/>
          <w:lang w:val="en-GB"/>
        </w:rPr>
        <w:t>C.</w:t>
      </w:r>
      <w:r w:rsidR="001E539D" w:rsidRPr="00447B8F">
        <w:rPr>
          <w:i/>
          <w:iCs/>
          <w:szCs w:val="22"/>
          <w:lang w:val="en-GB"/>
        </w:rPr>
        <w:t> </w:t>
      </w:r>
      <w:r w:rsidRPr="00447B8F">
        <w:rPr>
          <w:i/>
          <w:iCs/>
          <w:szCs w:val="22"/>
          <w:lang w:val="en-GB"/>
        </w:rPr>
        <w:t>sinensis</w:t>
      </w:r>
      <w:r w:rsidRPr="00447B8F">
        <w:rPr>
          <w:szCs w:val="22"/>
          <w:lang w:val="en-GB"/>
        </w:rPr>
        <w:t xml:space="preserve"> or </w:t>
      </w:r>
      <w:r w:rsidRPr="00447B8F">
        <w:rPr>
          <w:i/>
          <w:szCs w:val="22"/>
          <w:lang w:val="en-GB"/>
        </w:rPr>
        <w:t>C. reticulata </w:t>
      </w:r>
      <w:r w:rsidRPr="00447B8F">
        <w:rPr>
          <w:iCs/>
          <w:szCs w:val="22"/>
          <w:lang w:val="en-GB"/>
        </w:rPr>
        <w:t>× </w:t>
      </w:r>
      <w:r w:rsidRPr="00447B8F">
        <w:rPr>
          <w:i/>
          <w:szCs w:val="22"/>
          <w:lang w:val="en-GB"/>
        </w:rPr>
        <w:t xml:space="preserve">C. sinensis </w:t>
      </w:r>
      <w:r w:rsidRPr="00447B8F">
        <w:rPr>
          <w:iCs/>
          <w:szCs w:val="22"/>
          <w:lang w:val="en-GB"/>
        </w:rPr>
        <w:t>(</w:t>
      </w:r>
      <w:proofErr w:type="spellStart"/>
      <w:r w:rsidRPr="00447B8F">
        <w:rPr>
          <w:szCs w:val="22"/>
          <w:lang w:val="en-GB"/>
        </w:rPr>
        <w:t>Murcott</w:t>
      </w:r>
      <w:proofErr w:type="spellEnd"/>
      <w:r w:rsidRPr="00447B8F">
        <w:rPr>
          <w:szCs w:val="22"/>
          <w:lang w:val="en-GB"/>
        </w:rPr>
        <w:t xml:space="preserve"> tangor) for </w:t>
      </w:r>
      <w:proofErr w:type="spellStart"/>
      <w:r w:rsidR="00D91A38" w:rsidRPr="00447B8F">
        <w:rPr>
          <w:szCs w:val="22"/>
          <w:lang w:val="en-GB"/>
        </w:rPr>
        <w:t>CLam</w:t>
      </w:r>
      <w:proofErr w:type="spellEnd"/>
      <w:r w:rsidR="00D91A38" w:rsidRPr="00447B8F">
        <w:rPr>
          <w:szCs w:val="22"/>
          <w:lang w:val="en-GB"/>
        </w:rPr>
        <w:t xml:space="preserve"> </w:t>
      </w:r>
      <w:r w:rsidRPr="00447B8F">
        <w:rPr>
          <w:szCs w:val="22"/>
          <w:lang w:val="en-GB"/>
        </w:rPr>
        <w:t xml:space="preserve">(Lopes and </w:t>
      </w:r>
      <w:proofErr w:type="spellStart"/>
      <w:r w:rsidRPr="00447B8F">
        <w:rPr>
          <w:szCs w:val="22"/>
          <w:lang w:val="en-GB"/>
        </w:rPr>
        <w:t>Frare</w:t>
      </w:r>
      <w:proofErr w:type="spellEnd"/>
      <w:r w:rsidRPr="00447B8F">
        <w:rPr>
          <w:szCs w:val="22"/>
          <w:lang w:val="en-GB"/>
        </w:rPr>
        <w:t>, 2008; NAPPO, 2012)</w:t>
      </w:r>
      <w:r w:rsidR="00EA4D59">
        <w:rPr>
          <w:szCs w:val="22"/>
          <w:lang w:val="en-GB"/>
        </w:rPr>
        <w:t xml:space="preserve">, and </w:t>
      </w:r>
      <w:r w:rsidR="00EA4D59" w:rsidRPr="00447B8F">
        <w:rPr>
          <w:i/>
          <w:szCs w:val="22"/>
          <w:lang w:val="en-GB"/>
        </w:rPr>
        <w:t xml:space="preserve">C. sinensis </w:t>
      </w:r>
      <w:r w:rsidR="00EA4D59" w:rsidRPr="00447B8F">
        <w:rPr>
          <w:iCs/>
          <w:szCs w:val="22"/>
          <w:lang w:val="en-GB"/>
        </w:rPr>
        <w:t>(</w:t>
      </w:r>
      <w:r w:rsidR="00EA4D59" w:rsidRPr="00447B8F">
        <w:rPr>
          <w:szCs w:val="22"/>
          <w:lang w:val="en-GB"/>
        </w:rPr>
        <w:t xml:space="preserve">sweet orange) or </w:t>
      </w:r>
      <w:r w:rsidR="00EA4D59" w:rsidRPr="00447B8F">
        <w:rPr>
          <w:i/>
          <w:szCs w:val="22"/>
          <w:lang w:val="en-GB"/>
        </w:rPr>
        <w:t>C</w:t>
      </w:r>
      <w:r w:rsidR="00EA4D59" w:rsidRPr="00447B8F">
        <w:rPr>
          <w:i/>
          <w:iCs/>
          <w:szCs w:val="22"/>
          <w:lang w:val="en-GB"/>
        </w:rPr>
        <w:t>.</w:t>
      </w:r>
      <w:r w:rsidR="00EA4D59" w:rsidRPr="00447B8F">
        <w:rPr>
          <w:szCs w:val="22"/>
          <w:lang w:val="en-GB"/>
        </w:rPr>
        <w:t> </w:t>
      </w:r>
      <w:r w:rsidR="00EA4D59" w:rsidRPr="00447B8F">
        <w:rPr>
          <w:i/>
          <w:szCs w:val="22"/>
          <w:lang w:val="en-GB"/>
        </w:rPr>
        <w:t xml:space="preserve">reticulata </w:t>
      </w:r>
      <w:r w:rsidR="00EA4D59" w:rsidRPr="00447B8F">
        <w:rPr>
          <w:iCs/>
          <w:szCs w:val="22"/>
          <w:lang w:val="en-GB"/>
        </w:rPr>
        <w:t>(</w:t>
      </w:r>
      <w:r w:rsidR="00640E4E">
        <w:rPr>
          <w:szCs w:val="22"/>
          <w:lang w:val="en-GB"/>
        </w:rPr>
        <w:t xml:space="preserve">mandarin) for </w:t>
      </w:r>
      <w:proofErr w:type="spellStart"/>
      <w:r w:rsidR="00640E4E">
        <w:rPr>
          <w:szCs w:val="22"/>
          <w:lang w:val="en-GB"/>
        </w:rPr>
        <w:t>CLas</w:t>
      </w:r>
      <w:proofErr w:type="spellEnd"/>
      <w:r w:rsidRPr="00447B8F">
        <w:rPr>
          <w:szCs w:val="22"/>
          <w:lang w:val="en-GB"/>
        </w:rPr>
        <w:t xml:space="preserve">. </w:t>
      </w:r>
      <w:r w:rsidRPr="00447B8F">
        <w:rPr>
          <w:i/>
          <w:iCs/>
          <w:szCs w:val="22"/>
          <w:lang w:val="en-GB"/>
        </w:rPr>
        <w:t xml:space="preserve">Catharanthus roseus </w:t>
      </w:r>
      <w:r w:rsidRPr="00447B8F">
        <w:rPr>
          <w:szCs w:val="22"/>
          <w:lang w:val="en-GB"/>
        </w:rPr>
        <w:t xml:space="preserve">(periwinkle) may also be used: in this host, </w:t>
      </w:r>
      <w:r w:rsidR="00A02630" w:rsidRPr="00447B8F">
        <w:rPr>
          <w:szCs w:val="22"/>
          <w:lang w:val="en-GB" w:eastAsia="zh-CN"/>
        </w:rPr>
        <w:t>‘</w:t>
      </w:r>
      <w:r w:rsidR="00A02630" w:rsidRPr="00447B8F">
        <w:rPr>
          <w:i/>
          <w:szCs w:val="22"/>
          <w:lang w:val="en-GB"/>
        </w:rPr>
        <w:t>Ca</w:t>
      </w:r>
      <w:r w:rsidR="00A02630" w:rsidRPr="00447B8F">
        <w:rPr>
          <w:szCs w:val="22"/>
          <w:lang w:val="en-GB"/>
        </w:rPr>
        <w:t>. </w:t>
      </w:r>
      <w:proofErr w:type="spellStart"/>
      <w:r w:rsidR="00A02630" w:rsidRPr="00447B8F">
        <w:rPr>
          <w:szCs w:val="22"/>
          <w:lang w:val="en-GB"/>
        </w:rPr>
        <w:t>Liberibacter</w:t>
      </w:r>
      <w:proofErr w:type="spellEnd"/>
      <w:r w:rsidR="00A02630" w:rsidRPr="00447B8F">
        <w:rPr>
          <w:szCs w:val="22"/>
          <w:lang w:val="en-GB"/>
        </w:rPr>
        <w:t>’ spp.</w:t>
      </w:r>
      <w:r w:rsidRPr="00447B8F">
        <w:rPr>
          <w:szCs w:val="22"/>
          <w:lang w:val="en-GB"/>
        </w:rPr>
        <w:t xml:space="preserve"> can multiply</w:t>
      </w:r>
      <w:r w:rsidRPr="00447B8F">
        <w:rPr>
          <w:i/>
          <w:iCs/>
          <w:szCs w:val="22"/>
          <w:lang w:val="en-GB"/>
        </w:rPr>
        <w:t xml:space="preserve"> </w:t>
      </w:r>
      <w:r w:rsidR="003F6E4A" w:rsidRPr="00447B8F">
        <w:rPr>
          <w:szCs w:val="22"/>
          <w:lang w:val="en-GB"/>
        </w:rPr>
        <w:t xml:space="preserve">after transmission by </w:t>
      </w:r>
      <w:proofErr w:type="spellStart"/>
      <w:r w:rsidR="003F6E4A" w:rsidRPr="00447B8F">
        <w:rPr>
          <w:i/>
          <w:iCs/>
          <w:szCs w:val="22"/>
          <w:lang w:val="en-GB"/>
        </w:rPr>
        <w:t>Cuscuta</w:t>
      </w:r>
      <w:proofErr w:type="spellEnd"/>
      <w:r w:rsidR="003F6E4A" w:rsidRPr="00447B8F">
        <w:rPr>
          <w:i/>
          <w:iCs/>
          <w:szCs w:val="22"/>
          <w:lang w:val="en-GB"/>
        </w:rPr>
        <w:t xml:space="preserve"> campestris</w:t>
      </w:r>
      <w:r w:rsidR="003F6E4A" w:rsidRPr="00447B8F">
        <w:rPr>
          <w:szCs w:val="22"/>
          <w:lang w:val="en-GB"/>
        </w:rPr>
        <w:t xml:space="preserve"> (dodder) </w:t>
      </w:r>
      <w:r w:rsidRPr="00447B8F">
        <w:rPr>
          <w:szCs w:val="22"/>
          <w:lang w:val="en-GB"/>
        </w:rPr>
        <w:t xml:space="preserve">and </w:t>
      </w:r>
      <w:r w:rsidR="00404190" w:rsidRPr="00447B8F">
        <w:rPr>
          <w:szCs w:val="22"/>
          <w:lang w:val="en-GB"/>
        </w:rPr>
        <w:t>be</w:t>
      </w:r>
      <w:r w:rsidRPr="00447B8F">
        <w:rPr>
          <w:szCs w:val="22"/>
          <w:lang w:val="en-GB"/>
        </w:rPr>
        <w:t xml:space="preserve"> present at a higher titre than in citrus plants (Garnier and </w:t>
      </w:r>
      <w:proofErr w:type="spellStart"/>
      <w:r w:rsidRPr="00447B8F">
        <w:rPr>
          <w:szCs w:val="22"/>
          <w:lang w:val="en-GB"/>
        </w:rPr>
        <w:t>Bové</w:t>
      </w:r>
      <w:proofErr w:type="spellEnd"/>
      <w:r w:rsidRPr="00447B8F">
        <w:rPr>
          <w:szCs w:val="22"/>
          <w:lang w:val="en-GB"/>
        </w:rPr>
        <w:t xml:space="preserve">, 1983), with the symptoms developing after three months at </w:t>
      </w:r>
      <w:r w:rsidR="000956B2" w:rsidRPr="00447B8F">
        <w:rPr>
          <w:szCs w:val="22"/>
          <w:lang w:val="en-GB"/>
        </w:rPr>
        <w:t>25</w:t>
      </w:r>
      <w:r w:rsidR="00043BCC" w:rsidRPr="00447B8F">
        <w:rPr>
          <w:szCs w:val="22"/>
          <w:lang w:val="en-GB"/>
        </w:rPr>
        <w:t> </w:t>
      </w:r>
      <w:r w:rsidRPr="00447B8F">
        <w:rPr>
          <w:szCs w:val="22"/>
          <w:lang w:val="en-GB"/>
        </w:rPr>
        <w:t>°C (</w:t>
      </w:r>
      <w:r w:rsidRPr="00447B8F">
        <w:rPr>
          <w:lang w:val="en-GB"/>
        </w:rPr>
        <w:t xml:space="preserve">Nguyen, Le and </w:t>
      </w:r>
      <w:r w:rsidR="000956B2" w:rsidRPr="00447B8F">
        <w:rPr>
          <w:lang w:val="en-GB"/>
        </w:rPr>
        <w:t>Nguyen,</w:t>
      </w:r>
      <w:r w:rsidR="000956B2" w:rsidRPr="00447B8F">
        <w:rPr>
          <w:iCs/>
          <w:szCs w:val="22"/>
          <w:lang w:val="en-GB"/>
        </w:rPr>
        <w:t xml:space="preserve"> </w:t>
      </w:r>
      <w:r w:rsidRPr="00447B8F">
        <w:rPr>
          <w:iCs/>
          <w:szCs w:val="22"/>
          <w:lang w:val="en-GB"/>
        </w:rPr>
        <w:t>2003</w:t>
      </w:r>
      <w:r w:rsidR="0090577E" w:rsidRPr="00447B8F">
        <w:rPr>
          <w:iCs/>
          <w:szCs w:val="22"/>
          <w:lang w:val="en-GB"/>
        </w:rPr>
        <w:t xml:space="preserve">; </w:t>
      </w:r>
      <w:proofErr w:type="spellStart"/>
      <w:r w:rsidR="0090577E" w:rsidRPr="00447B8F">
        <w:rPr>
          <w:iCs/>
          <w:szCs w:val="22"/>
          <w:lang w:val="en-GB"/>
        </w:rPr>
        <w:t>Bové</w:t>
      </w:r>
      <w:proofErr w:type="spellEnd"/>
      <w:r w:rsidR="0090577E" w:rsidRPr="00447B8F">
        <w:rPr>
          <w:iCs/>
          <w:szCs w:val="22"/>
          <w:lang w:val="en-GB" w:eastAsia="zh-CN"/>
        </w:rPr>
        <w:t>,</w:t>
      </w:r>
      <w:r w:rsidR="0090577E" w:rsidRPr="00447B8F">
        <w:rPr>
          <w:iCs/>
          <w:szCs w:val="22"/>
          <w:lang w:val="en-GB"/>
        </w:rPr>
        <w:t xml:space="preserve"> 2006</w:t>
      </w:r>
      <w:r w:rsidRPr="00447B8F">
        <w:rPr>
          <w:iCs/>
          <w:szCs w:val="22"/>
          <w:lang w:val="en-GB"/>
        </w:rPr>
        <w:t>)</w:t>
      </w:r>
      <w:r w:rsidRPr="00447B8F">
        <w:rPr>
          <w:szCs w:val="22"/>
          <w:lang w:val="en-GB"/>
        </w:rPr>
        <w:t xml:space="preserve">. </w:t>
      </w:r>
    </w:p>
    <w:p w14:paraId="3B99B451" w14:textId="39D681A4" w:rsidR="00EA03BF" w:rsidRPr="00447B8F" w:rsidRDefault="00702C59">
      <w:pPr>
        <w:pStyle w:val="IPPParagraphnumbering"/>
        <w:numPr>
          <w:ilvl w:val="0"/>
          <w:numId w:val="0"/>
        </w:numPr>
        <w:rPr>
          <w:szCs w:val="22"/>
          <w:lang w:val="en-GB"/>
        </w:rPr>
      </w:pPr>
      <w:r w:rsidRPr="00447B8F">
        <w:rPr>
          <w:rStyle w:val="PleaseReviewParagraphId"/>
          <w:lang w:val="en-GB"/>
        </w:rPr>
        <w:t>[84]</w:t>
      </w:r>
      <w:r w:rsidRPr="00447B8F">
        <w:rPr>
          <w:szCs w:val="22"/>
          <w:lang w:val="en-GB"/>
        </w:rPr>
        <w:t xml:space="preserve">There are several recommendations for selecting plant material for grafting onto indicator plants. According to Lopes </w:t>
      </w:r>
      <w:r w:rsidRPr="00447B8F">
        <w:rPr>
          <w:i/>
          <w:szCs w:val="22"/>
          <w:lang w:val="en-GB"/>
        </w:rPr>
        <w:t>et</w:t>
      </w:r>
      <w:r w:rsidRPr="00447B8F">
        <w:rPr>
          <w:rFonts w:eastAsia="Calibri"/>
          <w:i/>
          <w:szCs w:val="22"/>
          <w:lang w:val="en-GB" w:eastAsia="es-ES"/>
        </w:rPr>
        <w:t> </w:t>
      </w:r>
      <w:r w:rsidRPr="00447B8F">
        <w:rPr>
          <w:i/>
          <w:szCs w:val="22"/>
          <w:lang w:val="en-GB"/>
        </w:rPr>
        <w:t>al</w:t>
      </w:r>
      <w:r w:rsidRPr="00640E4E">
        <w:rPr>
          <w:i/>
          <w:iCs/>
          <w:szCs w:val="22"/>
          <w:lang w:val="en-GB"/>
        </w:rPr>
        <w:t>.</w:t>
      </w:r>
      <w:r w:rsidRPr="00447B8F">
        <w:rPr>
          <w:szCs w:val="22"/>
          <w:lang w:val="en-GB"/>
        </w:rPr>
        <w:t xml:space="preserve"> (2009), the best inoculum is from symptomatic branches (particularly those showing symptoms within the previous 12 months) that are suspected to be infected by any ‘</w:t>
      </w:r>
      <w:r w:rsidRPr="00447B8F">
        <w:rPr>
          <w:i/>
          <w:szCs w:val="22"/>
          <w:lang w:val="en-GB"/>
        </w:rPr>
        <w:t>Ca. </w:t>
      </w:r>
      <w:proofErr w:type="spellStart"/>
      <w:r w:rsidRPr="00447B8F">
        <w:rPr>
          <w:szCs w:val="22"/>
          <w:lang w:val="en-GB"/>
        </w:rPr>
        <w:t>Liberibacter</w:t>
      </w:r>
      <w:proofErr w:type="spellEnd"/>
      <w:r w:rsidRPr="00447B8F">
        <w:rPr>
          <w:szCs w:val="22"/>
          <w:lang w:val="en-GB"/>
        </w:rPr>
        <w:t>’ sp</w:t>
      </w:r>
      <w:r w:rsidR="00B36F77" w:rsidRPr="00447B8F">
        <w:rPr>
          <w:szCs w:val="22"/>
          <w:lang w:val="en-GB"/>
        </w:rPr>
        <w:t>ecies</w:t>
      </w:r>
      <w:r w:rsidRPr="00447B8F">
        <w:rPr>
          <w:szCs w:val="22"/>
          <w:lang w:val="en-GB"/>
        </w:rPr>
        <w:t xml:space="preserve">. The selected branch piece is cut into segments, each </w:t>
      </w:r>
      <w:r w:rsidR="006D05B7" w:rsidRPr="00447B8F">
        <w:rPr>
          <w:szCs w:val="22"/>
          <w:lang w:val="en-GB"/>
        </w:rPr>
        <w:t>3</w:t>
      </w:r>
      <w:r w:rsidRPr="00447B8F">
        <w:rPr>
          <w:szCs w:val="22"/>
          <w:lang w:val="en-GB"/>
        </w:rPr>
        <w:t>–</w:t>
      </w:r>
      <w:r w:rsidR="006D05B7" w:rsidRPr="00447B8F">
        <w:rPr>
          <w:szCs w:val="22"/>
          <w:lang w:val="en-GB"/>
        </w:rPr>
        <w:t>5 </w:t>
      </w:r>
      <w:r w:rsidRPr="00447B8F">
        <w:rPr>
          <w:szCs w:val="22"/>
          <w:lang w:val="en-GB"/>
        </w:rPr>
        <w:t xml:space="preserve">cm long, and the segments are grafted onto the </w:t>
      </w:r>
      <w:r w:rsidR="00C66610" w:rsidRPr="00447B8F">
        <w:rPr>
          <w:szCs w:val="22"/>
          <w:lang w:val="en-GB"/>
        </w:rPr>
        <w:t xml:space="preserve">stem </w:t>
      </w:r>
      <w:r w:rsidRPr="00447B8F">
        <w:rPr>
          <w:szCs w:val="22"/>
          <w:lang w:val="en-GB"/>
        </w:rPr>
        <w:t xml:space="preserve">of the indicator </w:t>
      </w:r>
      <w:r w:rsidR="00C66610" w:rsidRPr="00447B8F">
        <w:rPr>
          <w:szCs w:val="22"/>
          <w:lang w:val="en-GB"/>
        </w:rPr>
        <w:t>potted plant</w:t>
      </w:r>
      <w:r w:rsidRPr="00447B8F">
        <w:rPr>
          <w:szCs w:val="22"/>
          <w:lang w:val="en-GB"/>
        </w:rPr>
        <w:t xml:space="preserve">. After inoculation, the graft is protected with polyethylene tape and the plants are maintained in a greenhouse. The grafted indicator plants are then inspected regularly. The first symptoms </w:t>
      </w:r>
      <w:r w:rsidR="00C66610" w:rsidRPr="00447B8F">
        <w:rPr>
          <w:szCs w:val="22"/>
          <w:lang w:val="en-GB"/>
        </w:rPr>
        <w:t xml:space="preserve">usually </w:t>
      </w:r>
      <w:r w:rsidRPr="00447B8F">
        <w:rPr>
          <w:szCs w:val="22"/>
          <w:lang w:val="en-GB"/>
        </w:rPr>
        <w:t xml:space="preserve">appear </w:t>
      </w:r>
      <w:r w:rsidR="00C66610" w:rsidRPr="00447B8F">
        <w:rPr>
          <w:szCs w:val="22"/>
          <w:lang w:val="en-GB"/>
        </w:rPr>
        <w:t xml:space="preserve">three to </w:t>
      </w:r>
      <w:r w:rsidRPr="00447B8F">
        <w:rPr>
          <w:szCs w:val="22"/>
          <w:lang w:val="en-GB"/>
        </w:rPr>
        <w:t>four</w:t>
      </w:r>
      <w:r w:rsidRPr="00447B8F">
        <w:rPr>
          <w:rFonts w:eastAsia="Times-Roman"/>
          <w:szCs w:val="22"/>
          <w:lang w:val="en-GB"/>
        </w:rPr>
        <w:t xml:space="preserve"> months after inoculation with </w:t>
      </w:r>
      <w:r w:rsidR="00356695" w:rsidRPr="00447B8F">
        <w:rPr>
          <w:rFonts w:eastAsia="Times-Roman"/>
          <w:szCs w:val="22"/>
          <w:lang w:val="en-GB"/>
        </w:rPr>
        <w:t xml:space="preserve">a light </w:t>
      </w:r>
      <w:r w:rsidRPr="00447B8F">
        <w:rPr>
          <w:rFonts w:eastAsia="Times-Roman"/>
          <w:szCs w:val="22"/>
          <w:lang w:val="en-GB"/>
        </w:rPr>
        <w:t xml:space="preserve">yellowing of the </w:t>
      </w:r>
      <w:r w:rsidR="00356695" w:rsidRPr="00447B8F">
        <w:rPr>
          <w:rFonts w:eastAsia="Times-Roman"/>
          <w:szCs w:val="22"/>
          <w:lang w:val="en-GB"/>
        </w:rPr>
        <w:t xml:space="preserve">mature </w:t>
      </w:r>
      <w:r w:rsidRPr="00447B8F">
        <w:rPr>
          <w:rFonts w:eastAsia="Times-Roman"/>
          <w:szCs w:val="22"/>
          <w:lang w:val="en-GB"/>
        </w:rPr>
        <w:t>apical lea</w:t>
      </w:r>
      <w:r w:rsidR="00356695" w:rsidRPr="00447B8F">
        <w:rPr>
          <w:rFonts w:eastAsia="Times-Roman"/>
          <w:szCs w:val="22"/>
          <w:lang w:val="en-GB"/>
        </w:rPr>
        <w:t>f</w:t>
      </w:r>
      <w:r w:rsidRPr="00447B8F">
        <w:rPr>
          <w:rFonts w:eastAsia="Times-Roman"/>
          <w:szCs w:val="22"/>
          <w:lang w:val="en-GB"/>
        </w:rPr>
        <w:t xml:space="preserve"> and progress to blotchy mottl</w:t>
      </w:r>
      <w:r w:rsidR="00356695" w:rsidRPr="00447B8F">
        <w:rPr>
          <w:rFonts w:eastAsia="Times-Roman"/>
          <w:szCs w:val="22"/>
          <w:lang w:val="en-GB"/>
        </w:rPr>
        <w:t>ing</w:t>
      </w:r>
      <w:r w:rsidRPr="00447B8F">
        <w:rPr>
          <w:rFonts w:eastAsia="Times-Roman"/>
          <w:szCs w:val="22"/>
          <w:lang w:val="en-GB"/>
        </w:rPr>
        <w:t xml:space="preserve"> </w:t>
      </w:r>
      <w:r w:rsidR="00356695" w:rsidRPr="00447B8F">
        <w:rPr>
          <w:rFonts w:eastAsia="Times-Roman"/>
          <w:szCs w:val="22"/>
          <w:lang w:val="en-GB"/>
        </w:rPr>
        <w:t>(</w:t>
      </w:r>
      <w:r w:rsidRPr="00447B8F">
        <w:rPr>
          <w:rFonts w:eastAsia="Times-Roman"/>
          <w:szCs w:val="22"/>
          <w:lang w:val="en-GB"/>
        </w:rPr>
        <w:t>diffuse and asymmetrical chlorosis</w:t>
      </w:r>
      <w:r w:rsidR="00356695" w:rsidRPr="00447B8F">
        <w:rPr>
          <w:rFonts w:eastAsia="Times-Roman"/>
          <w:szCs w:val="22"/>
          <w:lang w:val="en-GB"/>
        </w:rPr>
        <w:t>)</w:t>
      </w:r>
      <w:r w:rsidRPr="00447B8F">
        <w:rPr>
          <w:rFonts w:eastAsia="Times-Roman"/>
          <w:szCs w:val="22"/>
          <w:lang w:val="en-GB"/>
        </w:rPr>
        <w:t xml:space="preserve"> </w:t>
      </w:r>
      <w:r w:rsidR="00356695" w:rsidRPr="00447B8F">
        <w:rPr>
          <w:rFonts w:eastAsia="Times-Roman"/>
          <w:szCs w:val="22"/>
          <w:lang w:val="en-GB"/>
        </w:rPr>
        <w:t xml:space="preserve">and eventually thickening of the vein </w:t>
      </w:r>
      <w:r w:rsidRPr="00447B8F">
        <w:rPr>
          <w:rFonts w:eastAsia="Times-Roman"/>
          <w:szCs w:val="22"/>
          <w:lang w:val="en-GB"/>
        </w:rPr>
        <w:t>after 6 to 12 months (</w:t>
      </w:r>
      <w:r w:rsidRPr="00447B8F">
        <w:rPr>
          <w:szCs w:val="22"/>
          <w:lang w:val="en-GB"/>
        </w:rPr>
        <w:t xml:space="preserve">Lopes and </w:t>
      </w:r>
      <w:proofErr w:type="spellStart"/>
      <w:r w:rsidRPr="00447B8F">
        <w:rPr>
          <w:szCs w:val="22"/>
          <w:lang w:val="en-GB"/>
        </w:rPr>
        <w:t>Frare</w:t>
      </w:r>
      <w:proofErr w:type="spellEnd"/>
      <w:r w:rsidRPr="00447B8F">
        <w:rPr>
          <w:szCs w:val="22"/>
          <w:lang w:val="en-GB"/>
        </w:rPr>
        <w:t>, 2008; EPPO, 20</w:t>
      </w:r>
      <w:r w:rsidR="00580E9B" w:rsidRPr="00447B8F">
        <w:rPr>
          <w:szCs w:val="22"/>
          <w:lang w:val="en-GB"/>
        </w:rPr>
        <w:t>2</w:t>
      </w:r>
      <w:r w:rsidRPr="00447B8F">
        <w:rPr>
          <w:szCs w:val="22"/>
          <w:lang w:val="en-GB"/>
        </w:rPr>
        <w:t>1).</w:t>
      </w:r>
    </w:p>
    <w:p w14:paraId="12A76504" w14:textId="0276D12E" w:rsidR="00EA03BF" w:rsidRPr="00447B8F" w:rsidRDefault="00702C59">
      <w:pPr>
        <w:pStyle w:val="IPPParagraphnumbering"/>
        <w:numPr>
          <w:ilvl w:val="0"/>
          <w:numId w:val="0"/>
        </w:numPr>
        <w:rPr>
          <w:rFonts w:eastAsia="Times New Roman"/>
          <w:szCs w:val="22"/>
          <w:lang w:val="en-GB" w:eastAsia="es-ES"/>
        </w:rPr>
      </w:pPr>
      <w:r w:rsidRPr="00447B8F">
        <w:rPr>
          <w:rStyle w:val="PleaseReviewParagraphId"/>
          <w:lang w:val="en-GB"/>
        </w:rPr>
        <w:t>[85]</w:t>
      </w:r>
      <w:r w:rsidRPr="00447B8F">
        <w:rPr>
          <w:szCs w:val="22"/>
          <w:lang w:val="en-GB"/>
        </w:rPr>
        <w:t>Leaf grafting is performed using a 3</w:t>
      </w:r>
      <w:r w:rsidR="00043BCC" w:rsidRPr="00447B8F">
        <w:rPr>
          <w:szCs w:val="22"/>
          <w:lang w:val="en-GB"/>
        </w:rPr>
        <w:t> </w:t>
      </w:r>
      <w:r w:rsidR="00564325" w:rsidRPr="00447B8F">
        <w:rPr>
          <w:szCs w:val="22"/>
          <w:lang w:val="en-GB"/>
        </w:rPr>
        <w:t>mm</w:t>
      </w:r>
      <w:r w:rsidRPr="00447B8F">
        <w:rPr>
          <w:szCs w:val="22"/>
          <w:lang w:val="en-GB"/>
        </w:rPr>
        <w:t xml:space="preserve"> × 12 mm section of the midrib part of the leaf, placed into a T-cut in the bark of an indicator seedling (</w:t>
      </w:r>
      <w:proofErr w:type="spellStart"/>
      <w:r w:rsidRPr="00447B8F">
        <w:rPr>
          <w:szCs w:val="22"/>
          <w:lang w:val="en-GB"/>
        </w:rPr>
        <w:t>Roistacher</w:t>
      </w:r>
      <w:proofErr w:type="spellEnd"/>
      <w:r w:rsidRPr="00447B8F">
        <w:rPr>
          <w:szCs w:val="22"/>
          <w:lang w:val="en-GB"/>
        </w:rPr>
        <w:t xml:space="preserve">, 1991). The grafted plants are kept at  </w:t>
      </w:r>
      <w:proofErr w:type="spellStart"/>
      <w:r w:rsidRPr="00447B8F">
        <w:rPr>
          <w:szCs w:val="22"/>
          <w:lang w:val="en-GB"/>
        </w:rPr>
        <w:t>at</w:t>
      </w:r>
      <w:proofErr w:type="spellEnd"/>
      <w:r w:rsidRPr="00447B8F">
        <w:rPr>
          <w:szCs w:val="22"/>
          <w:lang w:val="en-GB"/>
        </w:rPr>
        <w:t xml:space="preserve"> 25–32 °C for </w:t>
      </w:r>
      <w:proofErr w:type="spellStart"/>
      <w:r w:rsidR="00404190" w:rsidRPr="00447B8F">
        <w:rPr>
          <w:szCs w:val="22"/>
          <w:lang w:val="en-GB"/>
        </w:rPr>
        <w:t>CLas</w:t>
      </w:r>
      <w:proofErr w:type="spellEnd"/>
      <w:r w:rsidR="00F353ED">
        <w:rPr>
          <w:szCs w:val="22"/>
          <w:lang w:val="en-GB"/>
        </w:rPr>
        <w:t xml:space="preserve"> and </w:t>
      </w:r>
      <w:r w:rsidR="00F353ED" w:rsidRPr="00447B8F">
        <w:rPr>
          <w:szCs w:val="22"/>
          <w:lang w:val="en-GB"/>
        </w:rPr>
        <w:t xml:space="preserve">20–25 °C for </w:t>
      </w:r>
      <w:proofErr w:type="spellStart"/>
      <w:r w:rsidR="00F353ED" w:rsidRPr="00447B8F">
        <w:rPr>
          <w:szCs w:val="22"/>
          <w:lang w:val="en-GB"/>
        </w:rPr>
        <w:t>CLaf</w:t>
      </w:r>
      <w:proofErr w:type="spellEnd"/>
      <w:r w:rsidRPr="00447B8F">
        <w:rPr>
          <w:szCs w:val="22"/>
          <w:lang w:val="en-GB"/>
        </w:rPr>
        <w:t xml:space="preserve"> (EPPO, 20</w:t>
      </w:r>
      <w:r w:rsidR="00A9615F" w:rsidRPr="00447B8F">
        <w:rPr>
          <w:szCs w:val="22"/>
          <w:lang w:val="en-GB"/>
        </w:rPr>
        <w:t>2</w:t>
      </w:r>
      <w:r w:rsidRPr="00447B8F">
        <w:rPr>
          <w:szCs w:val="22"/>
          <w:lang w:val="en-GB"/>
        </w:rPr>
        <w:t xml:space="preserve">1). It has been demonstrated that </w:t>
      </w:r>
      <w:proofErr w:type="spellStart"/>
      <w:r w:rsidR="00D91A38" w:rsidRPr="00447B8F">
        <w:rPr>
          <w:szCs w:val="22"/>
          <w:lang w:val="en-GB"/>
        </w:rPr>
        <w:t>CLas</w:t>
      </w:r>
      <w:proofErr w:type="spellEnd"/>
      <w:r w:rsidRPr="00447B8F">
        <w:rPr>
          <w:szCs w:val="22"/>
          <w:lang w:val="en-GB"/>
        </w:rPr>
        <w:t xml:space="preserve"> is transmitted more efficiently than </w:t>
      </w:r>
      <w:proofErr w:type="spellStart"/>
      <w:r w:rsidR="00D91A38" w:rsidRPr="00447B8F">
        <w:rPr>
          <w:szCs w:val="22"/>
          <w:lang w:val="en-GB"/>
        </w:rPr>
        <w:t>CLam</w:t>
      </w:r>
      <w:proofErr w:type="spellEnd"/>
      <w:r w:rsidR="00D91A38" w:rsidRPr="00447B8F">
        <w:rPr>
          <w:szCs w:val="22"/>
          <w:lang w:val="en-GB"/>
        </w:rPr>
        <w:t xml:space="preserve"> </w:t>
      </w:r>
      <w:r w:rsidRPr="00447B8F">
        <w:rPr>
          <w:szCs w:val="22"/>
          <w:lang w:val="en-GB"/>
        </w:rPr>
        <w:t>and reaches a higher titre in the infected plant (</w:t>
      </w:r>
      <w:r w:rsidR="000834E3" w:rsidRPr="00447B8F">
        <w:rPr>
          <w:szCs w:val="22"/>
          <w:lang w:val="en-GB"/>
        </w:rPr>
        <w:t xml:space="preserve">Lopes </w:t>
      </w:r>
      <w:r w:rsidR="000834E3" w:rsidRPr="00447B8F">
        <w:rPr>
          <w:i/>
          <w:iCs/>
          <w:szCs w:val="22"/>
          <w:lang w:val="en-GB"/>
        </w:rPr>
        <w:t>et</w:t>
      </w:r>
      <w:r w:rsidR="00B748AF" w:rsidRPr="00447B8F">
        <w:rPr>
          <w:i/>
          <w:iCs/>
          <w:szCs w:val="22"/>
          <w:lang w:val="en-GB"/>
        </w:rPr>
        <w:t> </w:t>
      </w:r>
      <w:r w:rsidR="000834E3" w:rsidRPr="00447B8F">
        <w:rPr>
          <w:i/>
          <w:iCs/>
          <w:szCs w:val="22"/>
          <w:lang w:val="en-GB"/>
        </w:rPr>
        <w:t>al</w:t>
      </w:r>
      <w:r w:rsidR="000834E3" w:rsidRPr="00640E4E">
        <w:rPr>
          <w:i/>
          <w:iCs/>
          <w:szCs w:val="22"/>
          <w:lang w:val="en-GB"/>
        </w:rPr>
        <w:t>.</w:t>
      </w:r>
      <w:r w:rsidR="000834E3" w:rsidRPr="00447B8F">
        <w:rPr>
          <w:szCs w:val="22"/>
          <w:lang w:val="en-GB"/>
        </w:rPr>
        <w:t>, 2009</w:t>
      </w:r>
      <w:r w:rsidR="00C056D5" w:rsidRPr="00447B8F">
        <w:rPr>
          <w:szCs w:val="22"/>
          <w:lang w:val="en-GB"/>
        </w:rPr>
        <w:t>a</w:t>
      </w:r>
      <w:r w:rsidR="000834E3" w:rsidRPr="00447B8F">
        <w:rPr>
          <w:szCs w:val="22"/>
          <w:lang w:val="en-GB"/>
        </w:rPr>
        <w:t xml:space="preserve">; </w:t>
      </w:r>
      <w:r w:rsidRPr="00447B8F">
        <w:rPr>
          <w:szCs w:val="22"/>
          <w:lang w:val="en-GB"/>
        </w:rPr>
        <w:t xml:space="preserve">Hall </w:t>
      </w:r>
      <w:r w:rsidRPr="00447B8F">
        <w:rPr>
          <w:i/>
          <w:szCs w:val="22"/>
          <w:lang w:val="en-GB"/>
        </w:rPr>
        <w:t>et</w:t>
      </w:r>
      <w:r w:rsidRPr="00447B8F">
        <w:rPr>
          <w:rFonts w:eastAsia="Calibri"/>
          <w:i/>
          <w:szCs w:val="22"/>
          <w:lang w:val="en-GB" w:eastAsia="es-ES"/>
        </w:rPr>
        <w:t> </w:t>
      </w:r>
      <w:r w:rsidRPr="00447B8F">
        <w:rPr>
          <w:i/>
          <w:szCs w:val="22"/>
          <w:lang w:val="en-GB"/>
        </w:rPr>
        <w:t>al</w:t>
      </w:r>
      <w:r w:rsidRPr="00640E4E">
        <w:rPr>
          <w:i/>
          <w:iCs/>
          <w:szCs w:val="22"/>
          <w:lang w:val="en-GB"/>
        </w:rPr>
        <w:t>.</w:t>
      </w:r>
      <w:r w:rsidRPr="00447B8F">
        <w:rPr>
          <w:szCs w:val="22"/>
          <w:lang w:val="en-GB"/>
        </w:rPr>
        <w:t>, 201</w:t>
      </w:r>
      <w:r w:rsidR="000834E3" w:rsidRPr="00447B8F">
        <w:rPr>
          <w:szCs w:val="22"/>
          <w:lang w:val="en-GB"/>
        </w:rPr>
        <w:t>3</w:t>
      </w:r>
      <w:r w:rsidRPr="00447B8F">
        <w:rPr>
          <w:szCs w:val="22"/>
          <w:lang w:val="en-GB"/>
        </w:rPr>
        <w:t>).</w:t>
      </w:r>
    </w:p>
    <w:p w14:paraId="3ADAF8E9" w14:textId="77777777" w:rsidR="00EA03BF" w:rsidRPr="00447B8F" w:rsidRDefault="00702C59">
      <w:pPr>
        <w:pStyle w:val="IPPHeading2"/>
      </w:pPr>
      <w:r w:rsidRPr="00447B8F">
        <w:rPr>
          <w:rStyle w:val="PleaseReviewParagraphId"/>
          <w:b w:val="0"/>
        </w:rPr>
        <w:t>[86]</w:t>
      </w:r>
      <w:r w:rsidRPr="00447B8F">
        <w:t>3.4</w:t>
      </w:r>
      <w:r w:rsidRPr="00447B8F">
        <w:tab/>
        <w:t>Molecular detection</w:t>
      </w:r>
    </w:p>
    <w:p w14:paraId="7D8BCDCB" w14:textId="007B47C0" w:rsidR="00EA03BF" w:rsidRPr="00447B8F" w:rsidRDefault="00702C59">
      <w:pPr>
        <w:pStyle w:val="IPPParagraphnumbering"/>
        <w:numPr>
          <w:ilvl w:val="0"/>
          <w:numId w:val="0"/>
        </w:numPr>
        <w:spacing w:before="120"/>
        <w:rPr>
          <w:szCs w:val="22"/>
          <w:lang w:val="en-GB"/>
        </w:rPr>
      </w:pPr>
      <w:r w:rsidRPr="00447B8F">
        <w:rPr>
          <w:rStyle w:val="PleaseReviewParagraphId"/>
          <w:lang w:val="en-GB"/>
        </w:rPr>
        <w:t>[87]</w:t>
      </w:r>
      <w:r w:rsidR="00E55F1D" w:rsidRPr="00447B8F">
        <w:rPr>
          <w:szCs w:val="22"/>
          <w:lang w:val="en-GB"/>
        </w:rPr>
        <w:t xml:space="preserve">Conventional PCR is relatively sensitive and specific, particularly when </w:t>
      </w:r>
      <w:r w:rsidR="0000004A" w:rsidRPr="00447B8F">
        <w:rPr>
          <w:szCs w:val="22"/>
          <w:lang w:val="en-GB"/>
        </w:rPr>
        <w:t xml:space="preserve">used on </w:t>
      </w:r>
      <w:r w:rsidR="00E55F1D" w:rsidRPr="00447B8F">
        <w:rPr>
          <w:szCs w:val="22"/>
          <w:lang w:val="en-GB"/>
        </w:rPr>
        <w:t>sym</w:t>
      </w:r>
      <w:r w:rsidR="0000004A" w:rsidRPr="00447B8F">
        <w:rPr>
          <w:szCs w:val="22"/>
          <w:lang w:val="en-GB"/>
        </w:rPr>
        <w:t>p</w:t>
      </w:r>
      <w:r w:rsidR="00E55F1D" w:rsidRPr="00447B8F">
        <w:rPr>
          <w:szCs w:val="22"/>
          <w:lang w:val="en-GB"/>
        </w:rPr>
        <w:t xml:space="preserve">tomatic samples. </w:t>
      </w:r>
      <w:r w:rsidR="0000004A" w:rsidRPr="00447B8F">
        <w:rPr>
          <w:szCs w:val="22"/>
          <w:lang w:val="en-GB"/>
        </w:rPr>
        <w:t>It</w:t>
      </w:r>
      <w:r w:rsidR="00E55F1D" w:rsidRPr="00447B8F">
        <w:rPr>
          <w:szCs w:val="22"/>
          <w:lang w:val="en-GB"/>
        </w:rPr>
        <w:t xml:space="preserve"> can lead to false negative results when</w:t>
      </w:r>
      <w:r w:rsidR="00E55F1D" w:rsidRPr="00447B8F">
        <w:rPr>
          <w:rFonts w:ascii="Arial" w:hAnsi="Arial"/>
          <w:sz w:val="16"/>
          <w:lang w:val="en-GB"/>
        </w:rPr>
        <w:t xml:space="preserve"> </w:t>
      </w:r>
      <w:r w:rsidRPr="00447B8F">
        <w:rPr>
          <w:rFonts w:cs="Arial"/>
          <w:szCs w:val="22"/>
          <w:lang w:val="en-GB" w:eastAsia="zh-CN"/>
        </w:rPr>
        <w:t>the concentration of the bacterium is too low to detect, for instance in newly infected trees with a low concentration and uneven distribution</w:t>
      </w:r>
      <w:r w:rsidRPr="00447B8F">
        <w:rPr>
          <w:rFonts w:cs="Arial"/>
          <w:szCs w:val="22"/>
          <w:lang w:val="en-GB"/>
        </w:rPr>
        <w:t xml:space="preserve"> of the pathogen </w:t>
      </w:r>
      <w:r w:rsidRPr="00447B8F">
        <w:rPr>
          <w:rFonts w:cs="Arial"/>
          <w:szCs w:val="22"/>
          <w:lang w:val="en-GB" w:eastAsia="zh-CN"/>
        </w:rPr>
        <w:t>(</w:t>
      </w:r>
      <w:proofErr w:type="spellStart"/>
      <w:r w:rsidRPr="00447B8F">
        <w:rPr>
          <w:rFonts w:cs="Arial"/>
          <w:szCs w:val="22"/>
          <w:lang w:val="en-GB"/>
        </w:rPr>
        <w:t>Bové</w:t>
      </w:r>
      <w:proofErr w:type="spellEnd"/>
      <w:r w:rsidRPr="00447B8F">
        <w:rPr>
          <w:rFonts w:cs="Arial"/>
          <w:szCs w:val="22"/>
          <w:lang w:val="en-GB"/>
        </w:rPr>
        <w:t>,</w:t>
      </w:r>
      <w:r w:rsidRPr="00447B8F">
        <w:rPr>
          <w:rFonts w:cs="Arial"/>
          <w:szCs w:val="22"/>
          <w:lang w:val="en-GB" w:eastAsia="zh-CN"/>
        </w:rPr>
        <w:t xml:space="preserve"> </w:t>
      </w:r>
      <w:r w:rsidRPr="00447B8F">
        <w:rPr>
          <w:rFonts w:cs="Arial"/>
          <w:szCs w:val="22"/>
          <w:lang w:val="en-GB"/>
        </w:rPr>
        <w:t>2006</w:t>
      </w:r>
      <w:r w:rsidRPr="00447B8F">
        <w:rPr>
          <w:rFonts w:cs="Arial"/>
          <w:szCs w:val="22"/>
          <w:lang w:val="en-GB" w:eastAsia="zh-CN"/>
        </w:rPr>
        <w:t>)</w:t>
      </w:r>
      <w:r w:rsidRPr="00447B8F">
        <w:rPr>
          <w:rFonts w:cs="Arial"/>
          <w:szCs w:val="22"/>
          <w:lang w:val="en-GB"/>
        </w:rPr>
        <w:t>. Consequently, conventional PCR should only be used on plants exhibiting symptoms and is not reliable for the detection of ‘</w:t>
      </w:r>
      <w:r w:rsidRPr="00447B8F">
        <w:rPr>
          <w:rFonts w:cs="Arial"/>
          <w:i/>
          <w:iCs/>
          <w:szCs w:val="22"/>
          <w:lang w:val="en-GB"/>
        </w:rPr>
        <w:t>Ca.</w:t>
      </w:r>
      <w:r w:rsidRPr="00447B8F">
        <w:rPr>
          <w:rFonts w:cs="Arial"/>
          <w:i/>
          <w:szCs w:val="22"/>
          <w:lang w:val="en-GB"/>
        </w:rPr>
        <w:t> </w:t>
      </w:r>
      <w:proofErr w:type="spellStart"/>
      <w:r w:rsidRPr="00447B8F">
        <w:rPr>
          <w:rFonts w:cs="Arial"/>
          <w:szCs w:val="22"/>
          <w:lang w:val="en-GB"/>
        </w:rPr>
        <w:t>Liberibacter</w:t>
      </w:r>
      <w:proofErr w:type="spellEnd"/>
      <w:r w:rsidRPr="00447B8F">
        <w:rPr>
          <w:rFonts w:cs="Arial"/>
          <w:szCs w:val="22"/>
          <w:lang w:val="en-GB"/>
        </w:rPr>
        <w:t>’ spp. in symptomless plants. However, real-time PCR may be useful in programmes</w:t>
      </w:r>
      <w:r w:rsidRPr="00447B8F">
        <w:rPr>
          <w:rFonts w:eastAsia="Times New Roman" w:cs="Arial"/>
          <w:szCs w:val="22"/>
          <w:lang w:val="en-GB" w:eastAsia="es-MX"/>
        </w:rPr>
        <w:t xml:space="preserve"> for the production of certified citrus nursery trees and in </w:t>
      </w:r>
      <w:proofErr w:type="spellStart"/>
      <w:r w:rsidRPr="00447B8F">
        <w:rPr>
          <w:szCs w:val="22"/>
          <w:lang w:val="en-GB"/>
        </w:rPr>
        <w:t>post-entry</w:t>
      </w:r>
      <w:proofErr w:type="spellEnd"/>
      <w:r w:rsidRPr="00447B8F">
        <w:rPr>
          <w:szCs w:val="22"/>
          <w:lang w:val="en-GB"/>
        </w:rPr>
        <w:t xml:space="preserve"> quarantine</w:t>
      </w:r>
      <w:r w:rsidRPr="00447B8F">
        <w:rPr>
          <w:rFonts w:cs="Arial"/>
          <w:iCs/>
          <w:szCs w:val="22"/>
          <w:lang w:val="en-GB"/>
        </w:rPr>
        <w:t xml:space="preserve">. </w:t>
      </w:r>
      <w:r w:rsidRPr="00447B8F">
        <w:rPr>
          <w:rFonts w:cs="Arial"/>
          <w:szCs w:val="22"/>
          <w:lang w:val="en-GB"/>
        </w:rPr>
        <w:t>Li</w:t>
      </w:r>
      <w:r w:rsidR="00FD0775" w:rsidRPr="00447B8F">
        <w:rPr>
          <w:szCs w:val="22"/>
          <w:lang w:val="en-GB"/>
        </w:rPr>
        <w:t>, Hartung and Levy</w:t>
      </w:r>
      <w:r w:rsidRPr="00447B8F">
        <w:rPr>
          <w:rFonts w:cs="Arial"/>
          <w:szCs w:val="22"/>
          <w:lang w:val="en-GB"/>
        </w:rPr>
        <w:t xml:space="preserve"> </w:t>
      </w:r>
      <w:r w:rsidRPr="00447B8F">
        <w:rPr>
          <w:rFonts w:cs="Arial"/>
          <w:szCs w:val="22"/>
          <w:lang w:val="en-GB" w:eastAsia="zh-CN"/>
        </w:rPr>
        <w:t>(</w:t>
      </w:r>
      <w:r w:rsidRPr="00447B8F">
        <w:rPr>
          <w:rFonts w:cs="Arial"/>
          <w:szCs w:val="22"/>
          <w:lang w:val="en-GB"/>
        </w:rPr>
        <w:t>2006</w:t>
      </w:r>
      <w:r w:rsidRPr="00447B8F">
        <w:rPr>
          <w:rFonts w:cs="Arial"/>
          <w:szCs w:val="22"/>
          <w:lang w:val="en-GB" w:eastAsia="zh-CN"/>
        </w:rPr>
        <w:t>)</w:t>
      </w:r>
      <w:r w:rsidR="00684C51" w:rsidRPr="00447B8F">
        <w:rPr>
          <w:rFonts w:cs="Arial"/>
          <w:szCs w:val="22"/>
          <w:lang w:val="en-GB" w:eastAsia="zh-CN"/>
        </w:rPr>
        <w:t xml:space="preserve">, Teixeira </w:t>
      </w:r>
      <w:r w:rsidR="00684C51" w:rsidRPr="00447B8F">
        <w:rPr>
          <w:rFonts w:cs="Arial"/>
          <w:i/>
          <w:iCs/>
          <w:szCs w:val="22"/>
          <w:lang w:val="en-GB" w:eastAsia="zh-CN"/>
        </w:rPr>
        <w:t>et</w:t>
      </w:r>
      <w:r w:rsidR="00EA0B02" w:rsidRPr="00447B8F">
        <w:rPr>
          <w:i/>
          <w:iCs/>
          <w:szCs w:val="22"/>
          <w:lang w:val="en-GB" w:eastAsia="zh-CN"/>
        </w:rPr>
        <w:t> </w:t>
      </w:r>
      <w:r w:rsidR="00684C51" w:rsidRPr="00447B8F">
        <w:rPr>
          <w:rFonts w:cs="Arial"/>
          <w:i/>
          <w:iCs/>
          <w:szCs w:val="22"/>
          <w:lang w:val="en-GB" w:eastAsia="zh-CN"/>
        </w:rPr>
        <w:t>al</w:t>
      </w:r>
      <w:r w:rsidR="00684C51" w:rsidRPr="00640E4E">
        <w:rPr>
          <w:rFonts w:cs="Arial"/>
          <w:i/>
          <w:iCs/>
          <w:szCs w:val="22"/>
          <w:lang w:val="en-GB" w:eastAsia="zh-CN"/>
        </w:rPr>
        <w:t>.</w:t>
      </w:r>
      <w:r w:rsidR="00684C51" w:rsidRPr="00447B8F">
        <w:rPr>
          <w:rFonts w:cs="Arial"/>
          <w:szCs w:val="22"/>
          <w:lang w:val="en-GB" w:eastAsia="zh-CN"/>
        </w:rPr>
        <w:t xml:space="preserve"> (2008)</w:t>
      </w:r>
      <w:r w:rsidRPr="00447B8F">
        <w:rPr>
          <w:rFonts w:cs="Arial"/>
          <w:szCs w:val="22"/>
          <w:lang w:val="en-GB"/>
        </w:rPr>
        <w:t xml:space="preserve"> and </w:t>
      </w:r>
      <w:proofErr w:type="spellStart"/>
      <w:r w:rsidRPr="00447B8F">
        <w:rPr>
          <w:rFonts w:cs="Arial"/>
          <w:szCs w:val="22"/>
          <w:lang w:val="en-GB"/>
        </w:rPr>
        <w:t>Bertolini</w:t>
      </w:r>
      <w:proofErr w:type="spellEnd"/>
      <w:r w:rsidRPr="00447B8F">
        <w:rPr>
          <w:rFonts w:cs="Arial"/>
          <w:szCs w:val="22"/>
          <w:lang w:val="en-GB"/>
        </w:rPr>
        <w:t xml:space="preserve"> </w:t>
      </w:r>
      <w:r w:rsidRPr="00447B8F">
        <w:rPr>
          <w:rFonts w:cs="Arial"/>
          <w:i/>
          <w:iCs/>
          <w:szCs w:val="22"/>
          <w:lang w:val="en-GB"/>
        </w:rPr>
        <w:t>et</w:t>
      </w:r>
      <w:r w:rsidRPr="00447B8F">
        <w:rPr>
          <w:rFonts w:eastAsia="Calibri"/>
          <w:i/>
          <w:iCs/>
          <w:szCs w:val="22"/>
          <w:lang w:val="en-GB" w:eastAsia="es-ES"/>
        </w:rPr>
        <w:t> </w:t>
      </w:r>
      <w:r w:rsidRPr="00447B8F">
        <w:rPr>
          <w:rFonts w:cs="Arial"/>
          <w:i/>
          <w:iCs/>
          <w:szCs w:val="22"/>
          <w:lang w:val="en-GB"/>
        </w:rPr>
        <w:t>al.</w:t>
      </w:r>
      <w:r w:rsidRPr="00447B8F">
        <w:rPr>
          <w:rFonts w:cs="Arial"/>
          <w:szCs w:val="22"/>
          <w:lang w:val="en-GB"/>
        </w:rPr>
        <w:t xml:space="preserve"> (2014) ha</w:t>
      </w:r>
      <w:r w:rsidRPr="00447B8F">
        <w:rPr>
          <w:rFonts w:cs="Arial"/>
          <w:szCs w:val="22"/>
          <w:lang w:val="en-GB" w:eastAsia="zh-CN"/>
        </w:rPr>
        <w:t>ve reported that real-time PCR can</w:t>
      </w:r>
      <w:r w:rsidRPr="00447B8F">
        <w:rPr>
          <w:rFonts w:cs="Arial"/>
          <w:szCs w:val="22"/>
          <w:lang w:val="en-GB"/>
        </w:rPr>
        <w:t xml:space="preserve"> detect ‘</w:t>
      </w:r>
      <w:r w:rsidRPr="00447B8F">
        <w:rPr>
          <w:rFonts w:cs="Arial"/>
          <w:i/>
          <w:szCs w:val="22"/>
          <w:lang w:val="en-GB"/>
        </w:rPr>
        <w:t>Ca. </w:t>
      </w:r>
      <w:proofErr w:type="spellStart"/>
      <w:r w:rsidRPr="00447B8F">
        <w:rPr>
          <w:rFonts w:cs="Arial"/>
          <w:szCs w:val="22"/>
          <w:lang w:val="en-GB"/>
        </w:rPr>
        <w:t>Liberibacter</w:t>
      </w:r>
      <w:proofErr w:type="spellEnd"/>
      <w:r w:rsidRPr="00447B8F">
        <w:rPr>
          <w:rFonts w:cs="Arial"/>
          <w:szCs w:val="22"/>
          <w:lang w:val="en-GB"/>
        </w:rPr>
        <w:t xml:space="preserve">’ spp. in symptomless </w:t>
      </w:r>
      <w:r w:rsidR="00343B58" w:rsidRPr="00447B8F">
        <w:rPr>
          <w:rFonts w:cs="Arial"/>
          <w:szCs w:val="22"/>
          <w:lang w:val="en-GB"/>
        </w:rPr>
        <w:t xml:space="preserve">samples of infected </w:t>
      </w:r>
      <w:r w:rsidRPr="00447B8F">
        <w:rPr>
          <w:rFonts w:cs="Arial"/>
          <w:szCs w:val="22"/>
          <w:lang w:val="en-GB"/>
        </w:rPr>
        <w:t>plants and is more convenient for early detection</w:t>
      </w:r>
      <w:r w:rsidR="00343B58" w:rsidRPr="00447B8F">
        <w:rPr>
          <w:rFonts w:cs="Arial"/>
          <w:szCs w:val="22"/>
          <w:lang w:val="en-GB"/>
        </w:rPr>
        <w:t xml:space="preserve"> than conventional PCR</w:t>
      </w:r>
      <w:r w:rsidRPr="00447B8F">
        <w:rPr>
          <w:rFonts w:cs="Arial"/>
          <w:szCs w:val="22"/>
          <w:lang w:val="en-GB"/>
        </w:rPr>
        <w:t>.</w:t>
      </w:r>
    </w:p>
    <w:p w14:paraId="7762EC10" w14:textId="77777777" w:rsidR="00EA03BF" w:rsidRPr="00447B8F" w:rsidRDefault="00702C59">
      <w:pPr>
        <w:pStyle w:val="IPPHeading2"/>
      </w:pPr>
      <w:r w:rsidRPr="00447B8F">
        <w:rPr>
          <w:rStyle w:val="PleaseReviewParagraphId"/>
          <w:b w:val="0"/>
        </w:rPr>
        <w:t>[88]</w:t>
      </w:r>
      <w:r w:rsidRPr="00447B8F">
        <w:t>3.4.1</w:t>
      </w:r>
      <w:r w:rsidRPr="00447B8F">
        <w:tab/>
        <w:t>Nucleic acid extraction from plant material</w:t>
      </w:r>
    </w:p>
    <w:p w14:paraId="290723D1" w14:textId="44244EAC" w:rsidR="00EA03BF" w:rsidRPr="00447B8F" w:rsidRDefault="00702C59">
      <w:pPr>
        <w:pStyle w:val="IPPParagraphnumbering"/>
        <w:numPr>
          <w:ilvl w:val="0"/>
          <w:numId w:val="0"/>
        </w:numPr>
        <w:spacing w:before="200"/>
        <w:rPr>
          <w:lang w:val="en-GB"/>
        </w:rPr>
      </w:pPr>
      <w:r w:rsidRPr="00447B8F">
        <w:rPr>
          <w:rStyle w:val="PleaseReviewParagraphId"/>
          <w:lang w:val="en-GB"/>
        </w:rPr>
        <w:t>[89]</w:t>
      </w:r>
      <w:r w:rsidRPr="00447B8F">
        <w:rPr>
          <w:lang w:val="en-GB"/>
        </w:rPr>
        <w:t>Based on experience from several countries, the following methods may be used to extract DNA from plant tissue, although other DNA extraction kits can also give good DNA quality.</w:t>
      </w:r>
    </w:p>
    <w:p w14:paraId="3325CD7E" w14:textId="6126AC18" w:rsidR="00695F12" w:rsidRPr="00447B8F" w:rsidRDefault="00695F12" w:rsidP="00640E4E">
      <w:pPr>
        <w:pStyle w:val="IPPParagraphnumbering"/>
        <w:numPr>
          <w:ilvl w:val="0"/>
          <w:numId w:val="0"/>
        </w:numPr>
      </w:pPr>
      <w:r w:rsidRPr="00447B8F">
        <w:rPr>
          <w:rFonts w:ascii="TimesNewRomanMTStd" w:eastAsia="SimSun" w:hAnsi="TimesNewRomanMTStd" w:cs="TimesNewRomanMTStd"/>
          <w:b/>
          <w:bCs/>
          <w:szCs w:val="22"/>
        </w:rPr>
        <w:lastRenderedPageBreak/>
        <w:t>NaOH extraction.</w:t>
      </w:r>
      <w:r w:rsidRPr="00447B8F">
        <w:rPr>
          <w:rFonts w:ascii="TimesNewRomanMTStd" w:eastAsia="SimSun" w:hAnsi="TimesNewRomanMTStd" w:cs="TimesNewRomanMTStd"/>
          <w:szCs w:val="22"/>
        </w:rPr>
        <w:t xml:space="preserve"> For rapid extraction</w:t>
      </w:r>
      <w:r w:rsidR="00FE676E" w:rsidRPr="00447B8F">
        <w:rPr>
          <w:rFonts w:ascii="TimesNewRomanMTStd" w:eastAsia="SimSun" w:hAnsi="TimesNewRomanMTStd" w:cs="TimesNewRomanMTStd"/>
          <w:szCs w:val="22"/>
        </w:rPr>
        <w:t>,</w:t>
      </w:r>
      <w:r w:rsidRPr="00447B8F">
        <w:rPr>
          <w:rFonts w:ascii="TimesNewRomanMTStd" w:eastAsia="SimSun" w:hAnsi="TimesNewRomanMTStd" w:cs="TimesNewRomanMTStd"/>
          <w:szCs w:val="22"/>
        </w:rPr>
        <w:t xml:space="preserve"> plant tissue samples (1</w:t>
      </w:r>
      <w:r w:rsidR="003963FC" w:rsidRPr="00447B8F">
        <w:rPr>
          <w:rFonts w:ascii="TimesNewRomanMTStd" w:eastAsia="SimSun" w:hAnsi="TimesNewRomanMTStd" w:cs="TimesNewRomanMTStd"/>
          <w:szCs w:val="22"/>
        </w:rPr>
        <w:t> </w:t>
      </w:r>
      <w:r w:rsidRPr="00447B8F">
        <w:rPr>
          <w:rFonts w:ascii="TimesNewRomanMTStd" w:eastAsia="SimSun" w:hAnsi="TimesNewRomanMTStd" w:cs="TimesNewRomanMTStd"/>
          <w:szCs w:val="22"/>
        </w:rPr>
        <w:t>g midribs and petioles) are ground in 2% (w/v)</w:t>
      </w:r>
      <w:r w:rsidR="003963FC" w:rsidRPr="00447B8F">
        <w:rPr>
          <w:rFonts w:ascii="TimesNewRomanMTStd" w:eastAsia="SimSun" w:hAnsi="TimesNewRomanMTStd" w:cs="TimesNewRomanMTStd"/>
          <w:szCs w:val="22"/>
        </w:rPr>
        <w:t xml:space="preserve"> NaOH (5 mL)</w:t>
      </w:r>
      <w:r w:rsidRPr="00447B8F">
        <w:rPr>
          <w:rFonts w:ascii="TimesNewRomanMTStd" w:eastAsia="SimSun" w:hAnsi="TimesNewRomanMTStd" w:cs="TimesNewRomanMTStd"/>
          <w:szCs w:val="22"/>
        </w:rPr>
        <w:t>. The debris is pelleted using a bench top centrifuge for 5</w:t>
      </w:r>
      <w:r w:rsidR="00043BCC" w:rsidRPr="00447B8F">
        <w:rPr>
          <w:rFonts w:ascii="TimesNewRomanMTStd" w:eastAsia="SimSun" w:hAnsi="TimesNewRomanMTStd" w:cs="TimesNewRomanMTStd"/>
          <w:szCs w:val="22"/>
        </w:rPr>
        <w:t> </w:t>
      </w:r>
      <w:r w:rsidRPr="00447B8F">
        <w:rPr>
          <w:rFonts w:ascii="TimesNewRomanMTStd" w:eastAsia="SimSun" w:hAnsi="TimesNewRomanMTStd" w:cs="TimesNewRomanMTStd"/>
          <w:szCs w:val="22"/>
        </w:rPr>
        <w:t xml:space="preserve">s. The supernatant </w:t>
      </w:r>
      <w:r w:rsidR="00FE676E" w:rsidRPr="00447B8F">
        <w:rPr>
          <w:rFonts w:ascii="TimesNewRomanMTStd" w:eastAsia="SimSun" w:hAnsi="TimesNewRomanMTStd" w:cs="TimesNewRomanMTStd"/>
          <w:szCs w:val="22"/>
        </w:rPr>
        <w:t xml:space="preserve">is </w:t>
      </w:r>
      <w:r w:rsidRPr="00447B8F">
        <w:rPr>
          <w:rFonts w:ascii="TimesNewRomanMTStd" w:eastAsia="SimSun" w:hAnsi="TimesNewRomanMTStd" w:cs="TimesNewRomanMTStd"/>
          <w:szCs w:val="22"/>
        </w:rPr>
        <w:t>collected and</w:t>
      </w:r>
      <w:r w:rsidR="000C4B40" w:rsidRPr="00447B8F">
        <w:rPr>
          <w:rFonts w:ascii="TimesNewRomanMTStd" w:eastAsia="SimSun" w:hAnsi="TimesNewRomanMTStd" w:cs="TimesNewRomanMTStd"/>
          <w:szCs w:val="22"/>
        </w:rPr>
        <w:t xml:space="preserve"> </w:t>
      </w:r>
      <w:r w:rsidRPr="00447B8F">
        <w:rPr>
          <w:rFonts w:ascii="TimesNewRomanMTStd" w:eastAsia="SimSun" w:hAnsi="TimesNewRomanMTStd" w:cs="TimesNewRomanMTStd"/>
          <w:szCs w:val="22"/>
        </w:rPr>
        <w:t>diluted 1</w:t>
      </w:r>
      <w:r w:rsidR="000C4B40" w:rsidRPr="00447B8F">
        <w:rPr>
          <w:rFonts w:ascii="TimesNewRomanMTStd" w:eastAsia="SimSun" w:hAnsi="TimesNewRomanMTStd" w:cs="TimesNewRomanMTStd"/>
          <w:szCs w:val="22"/>
        </w:rPr>
        <w:t>:</w:t>
      </w:r>
      <w:r w:rsidRPr="00447B8F">
        <w:rPr>
          <w:rFonts w:ascii="TimesNewRomanMTStd" w:eastAsia="SimSun" w:hAnsi="TimesNewRomanMTStd" w:cs="TimesNewRomanMTStd"/>
          <w:szCs w:val="22"/>
        </w:rPr>
        <w:t xml:space="preserve">50 and can be used directly for </w:t>
      </w:r>
      <w:r w:rsidR="002D5EEB" w:rsidRPr="00447B8F">
        <w:rPr>
          <w:rFonts w:ascii="TimesNewRomanMTStd" w:eastAsia="SimSun" w:hAnsi="TimesNewRomanMTStd" w:cs="TimesNewRomanMTStd"/>
          <w:szCs w:val="22"/>
        </w:rPr>
        <w:t xml:space="preserve">molecular </w:t>
      </w:r>
      <w:proofErr w:type="spellStart"/>
      <w:r w:rsidR="002D5EEB" w:rsidRPr="00447B8F">
        <w:rPr>
          <w:rFonts w:ascii="TimesNewRomanMTStd" w:eastAsia="SimSun" w:hAnsi="TimesNewRomanMTStd" w:cs="TimesNewRomanMTStd"/>
          <w:szCs w:val="22"/>
        </w:rPr>
        <w:t>amplificiation</w:t>
      </w:r>
      <w:proofErr w:type="spellEnd"/>
      <w:r w:rsidR="002D5EEB" w:rsidRPr="00447B8F">
        <w:rPr>
          <w:rFonts w:ascii="TimesNewRomanMTStd" w:eastAsia="SimSun" w:hAnsi="TimesNewRomanMTStd" w:cs="TimesNewRomanMTStd"/>
          <w:szCs w:val="22"/>
        </w:rPr>
        <w:t xml:space="preserve"> (EPPO, 2021).</w:t>
      </w:r>
    </w:p>
    <w:p w14:paraId="11F5C219" w14:textId="448983DD" w:rsidR="00EA03BF" w:rsidRPr="00447B8F" w:rsidRDefault="00702C59">
      <w:pPr>
        <w:pStyle w:val="IPPParagraphnumbering"/>
        <w:numPr>
          <w:ilvl w:val="0"/>
          <w:numId w:val="0"/>
        </w:numPr>
        <w:rPr>
          <w:lang w:val="en-GB"/>
        </w:rPr>
      </w:pPr>
      <w:r w:rsidRPr="00447B8F">
        <w:rPr>
          <w:rStyle w:val="PleaseReviewParagraphId"/>
          <w:lang w:val="en-GB"/>
        </w:rPr>
        <w:t>[90]</w:t>
      </w:r>
      <w:r w:rsidRPr="00447B8F">
        <w:rPr>
          <w:b/>
          <w:szCs w:val="22"/>
          <w:lang w:val="en-GB"/>
        </w:rPr>
        <w:t>CTAB extraction.</w:t>
      </w:r>
      <w:r w:rsidRPr="00447B8F">
        <w:rPr>
          <w:szCs w:val="22"/>
          <w:lang w:val="en-GB"/>
        </w:rPr>
        <w:t xml:space="preserve"> </w:t>
      </w:r>
      <w:r w:rsidR="0086682B" w:rsidRPr="00447B8F">
        <w:rPr>
          <w:szCs w:val="22"/>
          <w:lang w:val="en-GB"/>
        </w:rPr>
        <w:t xml:space="preserve">Plant tissue samples </w:t>
      </w:r>
      <w:r w:rsidR="0086682B" w:rsidRPr="00447B8F">
        <w:rPr>
          <w:lang w:val="en-GB"/>
        </w:rPr>
        <w:t xml:space="preserve">(500 mg midribs) </w:t>
      </w:r>
      <w:r w:rsidR="0086682B" w:rsidRPr="00447B8F">
        <w:rPr>
          <w:szCs w:val="22"/>
          <w:lang w:val="en-GB"/>
        </w:rPr>
        <w:t>are homogeni</w:t>
      </w:r>
      <w:r w:rsidR="005E2B2C" w:rsidRPr="00447B8F">
        <w:rPr>
          <w:szCs w:val="22"/>
          <w:lang w:val="en-GB"/>
        </w:rPr>
        <w:t>z</w:t>
      </w:r>
      <w:r w:rsidR="0086682B" w:rsidRPr="00447B8F">
        <w:rPr>
          <w:szCs w:val="22"/>
          <w:lang w:val="en-GB"/>
        </w:rPr>
        <w:t xml:space="preserve">ed in </w:t>
      </w:r>
      <w:proofErr w:type="spellStart"/>
      <w:r w:rsidR="005E2B2C" w:rsidRPr="00447B8F">
        <w:rPr>
          <w:szCs w:val="22"/>
          <w:lang w:val="en-GB"/>
        </w:rPr>
        <w:t>c</w:t>
      </w:r>
      <w:r w:rsidR="0086682B" w:rsidRPr="00447B8F">
        <w:rPr>
          <w:rFonts w:eastAsia="Times New Roman"/>
          <w:szCs w:val="22"/>
          <w:lang w:val="en-GB" w:eastAsia="es-MX"/>
        </w:rPr>
        <w:t>etyl</w:t>
      </w:r>
      <w:proofErr w:type="spellEnd"/>
      <w:r w:rsidR="0086682B" w:rsidRPr="00447B8F">
        <w:rPr>
          <w:rFonts w:eastAsia="Times New Roman"/>
          <w:szCs w:val="22"/>
          <w:lang w:val="en-GB" w:eastAsia="es-MX"/>
        </w:rPr>
        <w:t xml:space="preserve"> trimethyl ammonium bromide (CTAB) buffer (3 mL) containing </w:t>
      </w:r>
      <w:r w:rsidR="0086682B" w:rsidRPr="00447B8F">
        <w:rPr>
          <w:szCs w:val="22"/>
          <w:lang w:val="en-GB"/>
        </w:rPr>
        <w:t>0.2% β-</w:t>
      </w:r>
      <w:proofErr w:type="spellStart"/>
      <w:r w:rsidR="0086682B" w:rsidRPr="00447B8F">
        <w:rPr>
          <w:szCs w:val="22"/>
          <w:lang w:val="en-GB"/>
        </w:rPr>
        <w:t>mercaptoethanol</w:t>
      </w:r>
      <w:proofErr w:type="spellEnd"/>
      <w:r w:rsidR="00A63ED5" w:rsidRPr="00447B8F">
        <w:rPr>
          <w:szCs w:val="22"/>
          <w:lang w:val="en-GB"/>
        </w:rPr>
        <w:t>. The β-</w:t>
      </w:r>
      <w:proofErr w:type="spellStart"/>
      <w:r w:rsidR="00A63ED5" w:rsidRPr="00447B8F">
        <w:rPr>
          <w:szCs w:val="22"/>
          <w:lang w:val="en-GB"/>
        </w:rPr>
        <w:t>mercaptoethanol</w:t>
      </w:r>
      <w:proofErr w:type="spellEnd"/>
      <w:r w:rsidR="00A63ED5" w:rsidRPr="00447B8F">
        <w:rPr>
          <w:szCs w:val="22"/>
          <w:lang w:val="en-GB"/>
        </w:rPr>
        <w:t xml:space="preserve"> should be freshly prepared and added to </w:t>
      </w:r>
      <w:r w:rsidR="00227F38" w:rsidRPr="00447B8F">
        <w:rPr>
          <w:szCs w:val="22"/>
          <w:lang w:val="en-GB"/>
        </w:rPr>
        <w:t xml:space="preserve">the </w:t>
      </w:r>
      <w:r w:rsidR="00A63ED5" w:rsidRPr="00447B8F">
        <w:rPr>
          <w:szCs w:val="22"/>
          <w:lang w:val="en-GB"/>
        </w:rPr>
        <w:t>CTAB buffer</w:t>
      </w:r>
      <w:r w:rsidR="00F353ED">
        <w:rPr>
          <w:szCs w:val="22"/>
          <w:lang w:val="en-GB"/>
        </w:rPr>
        <w:t xml:space="preserve"> immediately</w:t>
      </w:r>
      <w:r w:rsidR="00A63ED5" w:rsidRPr="00447B8F">
        <w:rPr>
          <w:szCs w:val="22"/>
          <w:lang w:val="en-GB"/>
        </w:rPr>
        <w:t xml:space="preserve"> before use. Homogeni</w:t>
      </w:r>
      <w:r w:rsidR="008027B3" w:rsidRPr="00447B8F">
        <w:rPr>
          <w:szCs w:val="22"/>
          <w:lang w:val="en-GB"/>
        </w:rPr>
        <w:t>z</w:t>
      </w:r>
      <w:r w:rsidR="00A63ED5" w:rsidRPr="00447B8F">
        <w:rPr>
          <w:szCs w:val="22"/>
          <w:lang w:val="en-GB"/>
        </w:rPr>
        <w:t xml:space="preserve">ation of plant tissue can be done </w:t>
      </w:r>
      <w:r w:rsidR="00F72DE7" w:rsidRPr="00447B8F">
        <w:rPr>
          <w:szCs w:val="22"/>
          <w:lang w:val="en-GB"/>
        </w:rPr>
        <w:t xml:space="preserve">either </w:t>
      </w:r>
      <w:r w:rsidR="00A63ED5" w:rsidRPr="00447B8F">
        <w:rPr>
          <w:szCs w:val="22"/>
          <w:lang w:val="en-GB"/>
        </w:rPr>
        <w:t xml:space="preserve">by using </w:t>
      </w:r>
      <w:r w:rsidRPr="00447B8F">
        <w:rPr>
          <w:lang w:val="en-GB"/>
        </w:rPr>
        <w:t xml:space="preserve">commercially available equipment (a </w:t>
      </w:r>
      <w:proofErr w:type="spellStart"/>
      <w:r w:rsidRPr="00447B8F">
        <w:rPr>
          <w:lang w:val="en-GB"/>
        </w:rPr>
        <w:t>Fastprep</w:t>
      </w:r>
      <w:proofErr w:type="spellEnd"/>
      <w:r w:rsidRPr="00447B8F">
        <w:rPr>
          <w:lang w:val="en-GB"/>
        </w:rPr>
        <w:t xml:space="preserve"> (MP Biomedicals)</w:t>
      </w:r>
      <w:bookmarkStart w:id="1" w:name="_Ref89374874"/>
      <w:r w:rsidR="008925B7" w:rsidRPr="00447B8F">
        <w:rPr>
          <w:rStyle w:val="FootnoteReference"/>
          <w:lang w:val="en-GB"/>
        </w:rPr>
        <w:footnoteReference w:id="2"/>
      </w:r>
      <w:bookmarkEnd w:id="1"/>
      <w:r w:rsidRPr="00447B8F">
        <w:rPr>
          <w:lang w:val="en-GB"/>
        </w:rPr>
        <w:t xml:space="preserve"> instrument or a Mini-</w:t>
      </w:r>
      <w:proofErr w:type="spellStart"/>
      <w:r w:rsidRPr="00447B8F">
        <w:rPr>
          <w:lang w:val="en-GB"/>
        </w:rPr>
        <w:t>Beadbeater</w:t>
      </w:r>
      <w:proofErr w:type="spellEnd"/>
      <w:r w:rsidRPr="00447B8F">
        <w:rPr>
          <w:lang w:val="en-GB"/>
        </w:rPr>
        <w:t xml:space="preserve"> (</w:t>
      </w:r>
      <w:proofErr w:type="spellStart"/>
      <w:r w:rsidRPr="00447B8F">
        <w:rPr>
          <w:lang w:val="en-GB"/>
        </w:rPr>
        <w:t>BioSpec</w:t>
      </w:r>
      <w:proofErr w:type="spellEnd"/>
      <w:r w:rsidRPr="00447B8F">
        <w:rPr>
          <w:lang w:val="en-GB"/>
        </w:rPr>
        <w:t>)</w:t>
      </w:r>
      <w:r w:rsidR="008925B7" w:rsidRPr="00640E4E">
        <w:rPr>
          <w:rStyle w:val="FootnoteReference"/>
        </w:rPr>
        <w:fldChar w:fldCharType="begin"/>
      </w:r>
      <w:r w:rsidR="008925B7" w:rsidRPr="00640E4E">
        <w:rPr>
          <w:rStyle w:val="FootnoteReference"/>
        </w:rPr>
        <w:instrText xml:space="preserve"> NOTEREF _Ref89374874 </w:instrText>
      </w:r>
      <w:r w:rsidR="008925B7" w:rsidRPr="00447B8F">
        <w:rPr>
          <w:rStyle w:val="FootnoteReference"/>
          <w:lang w:val="en-GB"/>
        </w:rPr>
        <w:instrText xml:space="preserve"> \* MERGEFORMAT </w:instrText>
      </w:r>
      <w:r w:rsidR="008925B7" w:rsidRPr="00640E4E">
        <w:rPr>
          <w:rStyle w:val="FootnoteReference"/>
        </w:rPr>
        <w:fldChar w:fldCharType="separate"/>
      </w:r>
      <w:r w:rsidR="009F7BF5">
        <w:rPr>
          <w:rStyle w:val="FootnoteReference"/>
        </w:rPr>
        <w:t>2</w:t>
      </w:r>
      <w:r w:rsidR="008925B7" w:rsidRPr="00640E4E">
        <w:rPr>
          <w:rStyle w:val="FootnoteReference"/>
        </w:rPr>
        <w:fldChar w:fldCharType="end"/>
      </w:r>
      <w:r w:rsidRPr="00447B8F">
        <w:rPr>
          <w:lang w:val="en-GB"/>
        </w:rPr>
        <w:t xml:space="preserve"> instrument) or </w:t>
      </w:r>
      <w:r w:rsidR="00F72DE7" w:rsidRPr="00447B8F">
        <w:rPr>
          <w:lang w:val="en-GB"/>
        </w:rPr>
        <w:t xml:space="preserve">by </w:t>
      </w:r>
      <w:r w:rsidRPr="00447B8F">
        <w:rPr>
          <w:lang w:val="en-GB"/>
        </w:rPr>
        <w:t>manually grinding with a mortar and pestle or crushing the tissue in a plastic bag.</w:t>
      </w:r>
      <w:r w:rsidRPr="00447B8F">
        <w:rPr>
          <w:szCs w:val="22"/>
          <w:lang w:val="en-GB"/>
        </w:rPr>
        <w:t xml:space="preserve"> After this,</w:t>
      </w:r>
      <w:r w:rsidRPr="00447B8F">
        <w:rPr>
          <w:rFonts w:eastAsia="SimSun"/>
          <w:szCs w:val="22"/>
          <w:lang w:val="en-GB" w:eastAsia="zh-CN"/>
        </w:rPr>
        <w:t xml:space="preserve"> 2 </w:t>
      </w:r>
      <w:r w:rsidRPr="00447B8F">
        <w:rPr>
          <w:szCs w:val="22"/>
          <w:lang w:val="en-GB"/>
        </w:rPr>
        <w:t>m</w:t>
      </w:r>
      <w:r w:rsidRPr="00447B8F">
        <w:rPr>
          <w:rFonts w:eastAsia="SimSun"/>
          <w:szCs w:val="22"/>
          <w:lang w:val="en-GB" w:eastAsia="zh-CN"/>
        </w:rPr>
        <w:t>L</w:t>
      </w:r>
      <w:r w:rsidRPr="00447B8F">
        <w:rPr>
          <w:szCs w:val="22"/>
          <w:lang w:val="en-GB"/>
        </w:rPr>
        <w:t xml:space="preserve"> homogenate is transferred to </w:t>
      </w:r>
      <w:r w:rsidRPr="00447B8F">
        <w:rPr>
          <w:rFonts w:eastAsia="Times New Roman"/>
          <w:szCs w:val="22"/>
          <w:lang w:val="en-GB"/>
        </w:rPr>
        <w:t>a microtube and incubated for at least 15 min at 65°C</w:t>
      </w:r>
      <w:r w:rsidR="008F4BFF" w:rsidRPr="00447B8F">
        <w:rPr>
          <w:rFonts w:eastAsia="Times New Roman"/>
          <w:szCs w:val="22"/>
          <w:lang w:val="en-GB"/>
        </w:rPr>
        <w:t xml:space="preserve"> with regular mixing (e.g.</w:t>
      </w:r>
      <w:r w:rsidR="00AA21EB" w:rsidRPr="00447B8F">
        <w:rPr>
          <w:rFonts w:eastAsia="Times New Roman"/>
          <w:szCs w:val="22"/>
          <w:lang w:val="en-GB"/>
        </w:rPr>
        <w:t> </w:t>
      </w:r>
      <w:r w:rsidR="00352D52" w:rsidRPr="00447B8F">
        <w:rPr>
          <w:rFonts w:eastAsia="Times New Roman"/>
          <w:szCs w:val="22"/>
          <w:lang w:val="en-GB"/>
        </w:rPr>
        <w:t xml:space="preserve">by a </w:t>
      </w:r>
      <w:r w:rsidR="008F4BFF" w:rsidRPr="00447B8F">
        <w:rPr>
          <w:rFonts w:eastAsia="Times New Roman"/>
          <w:szCs w:val="22"/>
          <w:lang w:val="en-GB"/>
        </w:rPr>
        <w:t>thermomixer or inversion)</w:t>
      </w:r>
      <w:r w:rsidRPr="00447B8F">
        <w:rPr>
          <w:rFonts w:eastAsia="Times New Roman"/>
          <w:szCs w:val="22"/>
          <w:lang w:val="en-GB"/>
        </w:rPr>
        <w:t>. The resulting extract is centrifugated at 3 000 </w:t>
      </w:r>
      <w:r w:rsidRPr="00447B8F">
        <w:rPr>
          <w:rFonts w:eastAsia="Times New Roman"/>
          <w:i/>
          <w:iCs/>
          <w:szCs w:val="22"/>
          <w:lang w:val="en-GB"/>
        </w:rPr>
        <w:t>g</w:t>
      </w:r>
      <w:r w:rsidRPr="00447B8F">
        <w:rPr>
          <w:rFonts w:eastAsia="Times New Roman"/>
          <w:szCs w:val="22"/>
          <w:lang w:val="en-GB"/>
        </w:rPr>
        <w:t xml:space="preserve"> for 5 min in a microcentrifuge and </w:t>
      </w:r>
      <w:bookmarkStart w:id="2" w:name="_Hlk89175312"/>
      <w:r w:rsidR="00666DA1" w:rsidRPr="00447B8F">
        <w:rPr>
          <w:rFonts w:eastAsia="Times New Roman"/>
          <w:szCs w:val="22"/>
          <w:lang w:val="en-GB"/>
        </w:rPr>
        <w:t>800</w:t>
      </w:r>
      <w:r w:rsidR="00227F38" w:rsidRPr="00447B8F">
        <w:rPr>
          <w:rFonts w:eastAsia="Times New Roman"/>
          <w:szCs w:val="22"/>
          <w:lang w:val="en-GB"/>
        </w:rPr>
        <w:t> </w:t>
      </w:r>
      <w:r w:rsidR="00666DA1" w:rsidRPr="00447B8F">
        <w:rPr>
          <w:rFonts w:eastAsia="Times New Roman"/>
          <w:szCs w:val="22"/>
          <w:lang w:val="en-GB"/>
        </w:rPr>
        <w:t>µ</w:t>
      </w:r>
      <w:r w:rsidR="00227F38" w:rsidRPr="00447B8F">
        <w:rPr>
          <w:rFonts w:eastAsia="Times New Roman"/>
          <w:szCs w:val="22"/>
          <w:lang w:val="en-GB"/>
        </w:rPr>
        <w:t>L</w:t>
      </w:r>
      <w:bookmarkEnd w:id="2"/>
      <w:r w:rsidRPr="00447B8F">
        <w:rPr>
          <w:rFonts w:eastAsia="Times New Roman"/>
          <w:szCs w:val="22"/>
          <w:lang w:val="en-GB"/>
        </w:rPr>
        <w:t xml:space="preserve"> supernatant is then put in a 2 mL microtube with </w:t>
      </w:r>
      <w:r w:rsidR="00666DA1" w:rsidRPr="00447B8F">
        <w:rPr>
          <w:rFonts w:eastAsia="Times New Roman"/>
          <w:szCs w:val="22"/>
          <w:lang w:val="en-GB"/>
        </w:rPr>
        <w:t>800</w:t>
      </w:r>
      <w:r w:rsidR="00227F38" w:rsidRPr="00447B8F">
        <w:rPr>
          <w:rFonts w:eastAsia="Times New Roman"/>
          <w:szCs w:val="22"/>
          <w:lang w:val="en-GB"/>
        </w:rPr>
        <w:t> </w:t>
      </w:r>
      <w:r w:rsidR="00666DA1" w:rsidRPr="00447B8F">
        <w:rPr>
          <w:rFonts w:eastAsia="Times New Roman"/>
          <w:szCs w:val="22"/>
          <w:lang w:val="en-GB"/>
        </w:rPr>
        <w:t>µ</w:t>
      </w:r>
      <w:r w:rsidR="00227F38" w:rsidRPr="00447B8F">
        <w:rPr>
          <w:rFonts w:eastAsia="Times New Roman"/>
          <w:szCs w:val="22"/>
          <w:lang w:val="en-GB"/>
        </w:rPr>
        <w:t>L</w:t>
      </w:r>
      <w:r w:rsidR="00666DA1" w:rsidRPr="00447B8F" w:rsidDel="00666DA1">
        <w:rPr>
          <w:rFonts w:eastAsia="Times New Roman"/>
          <w:szCs w:val="22"/>
          <w:lang w:val="en-GB"/>
        </w:rPr>
        <w:t xml:space="preserve"> </w:t>
      </w:r>
      <w:r w:rsidRPr="00447B8F">
        <w:rPr>
          <w:rFonts w:eastAsia="Times New Roman"/>
          <w:szCs w:val="22"/>
          <w:lang w:val="en-GB"/>
        </w:rPr>
        <w:t>chloroform-isoamyl alcohol solution (24:1</w:t>
      </w:r>
      <w:r w:rsidR="00227F38" w:rsidRPr="00447B8F">
        <w:rPr>
          <w:rFonts w:eastAsia="Times New Roman"/>
          <w:szCs w:val="22"/>
          <w:lang w:val="en-GB"/>
        </w:rPr>
        <w:t xml:space="preserve"> </w:t>
      </w:r>
      <w:r w:rsidR="002825A7" w:rsidRPr="00447B8F">
        <w:rPr>
          <w:rFonts w:eastAsia="Times New Roman"/>
          <w:szCs w:val="22"/>
          <w:lang w:val="en-GB"/>
        </w:rPr>
        <w:t>v/v</w:t>
      </w:r>
      <w:r w:rsidRPr="00447B8F">
        <w:rPr>
          <w:rFonts w:eastAsia="Times New Roman"/>
          <w:szCs w:val="22"/>
          <w:lang w:val="en-GB"/>
        </w:rPr>
        <w:t>), mixed and centrifuged at 14 000 </w:t>
      </w:r>
      <w:r w:rsidRPr="00447B8F">
        <w:rPr>
          <w:rFonts w:eastAsia="Times New Roman"/>
          <w:i/>
          <w:iCs/>
          <w:szCs w:val="22"/>
          <w:lang w:val="en-GB"/>
        </w:rPr>
        <w:t>g</w:t>
      </w:r>
      <w:r w:rsidRPr="00447B8F">
        <w:rPr>
          <w:rFonts w:eastAsia="Times New Roman"/>
          <w:szCs w:val="22"/>
          <w:lang w:val="en-GB"/>
        </w:rPr>
        <w:t xml:space="preserve"> for 5 min. The aqueous phase is transferred to a new microtube, mixed with 0.6 volume of cold isopropanol and kept at −20 °C for 30 min before </w:t>
      </w:r>
      <w:r w:rsidR="00227F38" w:rsidRPr="00447B8F">
        <w:rPr>
          <w:rFonts w:eastAsia="Times New Roman"/>
          <w:szCs w:val="22"/>
          <w:lang w:val="en-GB"/>
        </w:rPr>
        <w:t xml:space="preserve">being </w:t>
      </w:r>
      <w:r w:rsidRPr="00447B8F">
        <w:rPr>
          <w:rFonts w:eastAsia="Times New Roman"/>
          <w:szCs w:val="22"/>
          <w:lang w:val="en-GB"/>
        </w:rPr>
        <w:t>centrifug</w:t>
      </w:r>
      <w:r w:rsidR="009A2E25" w:rsidRPr="00447B8F">
        <w:rPr>
          <w:rFonts w:eastAsia="Times New Roman"/>
          <w:szCs w:val="22"/>
          <w:lang w:val="en-GB"/>
        </w:rPr>
        <w:t>ed</w:t>
      </w:r>
      <w:r w:rsidRPr="00447B8F">
        <w:rPr>
          <w:rFonts w:eastAsia="Times New Roman"/>
          <w:szCs w:val="22"/>
          <w:lang w:val="en-GB"/>
        </w:rPr>
        <w:t xml:space="preserve"> at 14 000 </w:t>
      </w:r>
      <w:r w:rsidRPr="00447B8F">
        <w:rPr>
          <w:rFonts w:eastAsia="Times New Roman"/>
          <w:i/>
          <w:iCs/>
          <w:szCs w:val="22"/>
          <w:lang w:val="en-GB"/>
        </w:rPr>
        <w:t>g</w:t>
      </w:r>
      <w:r w:rsidRPr="00447B8F">
        <w:rPr>
          <w:rFonts w:eastAsia="Times New Roman"/>
          <w:szCs w:val="22"/>
          <w:lang w:val="en-GB"/>
        </w:rPr>
        <w:t xml:space="preserve"> for 20 min. The supernatant is discarded and the pellet washed twice with 70% ethanol and resuspended in 100 µ</w:t>
      </w:r>
      <w:r w:rsidRPr="00447B8F">
        <w:rPr>
          <w:rFonts w:eastAsia="SimSun"/>
          <w:szCs w:val="22"/>
          <w:lang w:val="en-GB" w:eastAsia="zh-CN"/>
        </w:rPr>
        <w:t>L</w:t>
      </w:r>
      <w:r w:rsidRPr="00447B8F">
        <w:rPr>
          <w:rFonts w:eastAsia="Times New Roman"/>
          <w:szCs w:val="22"/>
          <w:lang w:val="en-GB"/>
        </w:rPr>
        <w:t xml:space="preserve"> sterile distilled water. The resulting extracts can be stored at −20°C</w:t>
      </w:r>
      <w:r w:rsidR="002825A7" w:rsidRPr="00447B8F">
        <w:rPr>
          <w:rFonts w:eastAsia="Times New Roman"/>
          <w:szCs w:val="22"/>
          <w:lang w:val="en-GB"/>
        </w:rPr>
        <w:t xml:space="preserve"> until use</w:t>
      </w:r>
      <w:r w:rsidRPr="00447B8F">
        <w:rPr>
          <w:rFonts w:eastAsia="Times New Roman"/>
          <w:szCs w:val="22"/>
          <w:lang w:val="en-GB"/>
        </w:rPr>
        <w:t>.</w:t>
      </w:r>
    </w:p>
    <w:p w14:paraId="1C240343" w14:textId="5E078A08" w:rsidR="00EA03BF" w:rsidRPr="00447B8F" w:rsidRDefault="00702C59">
      <w:pPr>
        <w:pStyle w:val="IPPParagraphnumbering"/>
        <w:numPr>
          <w:ilvl w:val="0"/>
          <w:numId w:val="0"/>
        </w:numPr>
        <w:rPr>
          <w:lang w:val="en-GB"/>
        </w:rPr>
      </w:pPr>
      <w:r w:rsidRPr="00447B8F">
        <w:rPr>
          <w:rStyle w:val="PleaseReviewParagraphId"/>
          <w:lang w:val="en-GB"/>
        </w:rPr>
        <w:t>[91]</w:t>
      </w:r>
      <w:r w:rsidRPr="00447B8F">
        <w:rPr>
          <w:b/>
          <w:lang w:val="en-GB" w:eastAsia="es-MX"/>
        </w:rPr>
        <w:t>Commercial kit.</w:t>
      </w:r>
      <w:r w:rsidRPr="00447B8F">
        <w:rPr>
          <w:lang w:val="en-GB" w:eastAsia="es-MX"/>
        </w:rPr>
        <w:t xml:space="preserve"> After using any of the disruption methods described above in relation to CTAB extraction, DNA extraction </w:t>
      </w:r>
      <w:r w:rsidRPr="00447B8F">
        <w:rPr>
          <w:bCs/>
          <w:lang w:val="en-GB" w:eastAsia="es-MX"/>
        </w:rPr>
        <w:t>is carried out using the</w:t>
      </w:r>
      <w:r w:rsidRPr="00447B8F">
        <w:rPr>
          <w:lang w:val="en-GB" w:eastAsia="es-MX"/>
        </w:rPr>
        <w:t xml:space="preserve"> </w:t>
      </w:r>
      <w:proofErr w:type="spellStart"/>
      <w:r w:rsidRPr="00447B8F">
        <w:rPr>
          <w:bCs/>
          <w:lang w:val="en-GB" w:eastAsia="es-MX"/>
        </w:rPr>
        <w:t>DNeasy</w:t>
      </w:r>
      <w:proofErr w:type="spellEnd"/>
      <w:r w:rsidRPr="00447B8F">
        <w:rPr>
          <w:bCs/>
          <w:lang w:val="en-GB" w:eastAsia="es-MX"/>
        </w:rPr>
        <w:t xml:space="preserve"> Plant Mini Kit </w:t>
      </w:r>
      <w:r w:rsidRPr="00447B8F">
        <w:rPr>
          <w:lang w:val="en-GB"/>
        </w:rPr>
        <w:t>(</w:t>
      </w:r>
      <w:r w:rsidRPr="00447B8F">
        <w:rPr>
          <w:lang w:val="en-GB" w:eastAsia="es-MX"/>
        </w:rPr>
        <w:t>Qiagen)</w:t>
      </w:r>
      <w:r w:rsidR="007B5E93" w:rsidRPr="00640E4E">
        <w:rPr>
          <w:rStyle w:val="FootnoteReference"/>
        </w:rPr>
        <w:fldChar w:fldCharType="begin"/>
      </w:r>
      <w:r w:rsidR="007B5E93" w:rsidRPr="00640E4E">
        <w:rPr>
          <w:rStyle w:val="FootnoteReference"/>
        </w:rPr>
        <w:instrText xml:space="preserve"> NOTEREF _Ref89374874 </w:instrText>
      </w:r>
      <w:r w:rsidR="007B5E93" w:rsidRPr="00447B8F">
        <w:rPr>
          <w:rStyle w:val="FootnoteReference"/>
          <w:lang w:val="en-GB"/>
        </w:rPr>
        <w:instrText xml:space="preserve"> \* MERGEFORMAT </w:instrText>
      </w:r>
      <w:r w:rsidR="007B5E93" w:rsidRPr="00640E4E">
        <w:rPr>
          <w:rStyle w:val="FootnoteReference"/>
        </w:rPr>
        <w:fldChar w:fldCharType="separate"/>
      </w:r>
      <w:r w:rsidR="009F7BF5">
        <w:rPr>
          <w:rStyle w:val="FootnoteReference"/>
        </w:rPr>
        <w:t>2</w:t>
      </w:r>
      <w:r w:rsidR="007B5E93" w:rsidRPr="00640E4E">
        <w:rPr>
          <w:rStyle w:val="FootnoteReference"/>
        </w:rPr>
        <w:fldChar w:fldCharType="end"/>
      </w:r>
      <w:r w:rsidRPr="00447B8F">
        <w:rPr>
          <w:lang w:val="en-GB"/>
        </w:rPr>
        <w:t xml:space="preserve"> </w:t>
      </w:r>
      <w:r w:rsidRPr="00447B8F">
        <w:rPr>
          <w:lang w:val="en-GB" w:eastAsia="es-MX"/>
        </w:rPr>
        <w:t>a</w:t>
      </w:r>
      <w:r w:rsidRPr="00447B8F">
        <w:rPr>
          <w:lang w:val="en-GB"/>
        </w:rPr>
        <w:t>ccording to the manufacturer’s instructions.</w:t>
      </w:r>
    </w:p>
    <w:p w14:paraId="2C9DF470" w14:textId="1707F1D3" w:rsidR="00EA03BF" w:rsidRPr="00447B8F" w:rsidRDefault="00702C59">
      <w:pPr>
        <w:pStyle w:val="IPPParagraphnumbering"/>
        <w:numPr>
          <w:ilvl w:val="0"/>
          <w:numId w:val="0"/>
        </w:numPr>
        <w:rPr>
          <w:b/>
          <w:szCs w:val="22"/>
          <w:u w:val="single"/>
          <w:lang w:val="en-GB"/>
        </w:rPr>
      </w:pPr>
      <w:r w:rsidRPr="00447B8F">
        <w:rPr>
          <w:rStyle w:val="PleaseReviewParagraphId"/>
          <w:lang w:val="en-GB"/>
        </w:rPr>
        <w:t>[92]</w:t>
      </w:r>
      <w:r w:rsidRPr="00447B8F">
        <w:rPr>
          <w:b/>
          <w:lang w:val="en-GB"/>
        </w:rPr>
        <w:t>Plant tissue print.</w:t>
      </w:r>
      <w:r w:rsidRPr="00447B8F">
        <w:rPr>
          <w:lang w:val="en-GB"/>
        </w:rPr>
        <w:t xml:space="preserve"> The plant tissue print method is a rapid, direct method of sample preparation (</w:t>
      </w:r>
      <w:proofErr w:type="spellStart"/>
      <w:r w:rsidRPr="00447B8F">
        <w:rPr>
          <w:lang w:val="en-GB"/>
        </w:rPr>
        <w:t>Bertolini</w:t>
      </w:r>
      <w:proofErr w:type="spellEnd"/>
      <w:r w:rsidRPr="00447B8F">
        <w:rPr>
          <w:i/>
          <w:lang w:val="en-GB"/>
        </w:rPr>
        <w:t xml:space="preserve"> et</w:t>
      </w:r>
      <w:r w:rsidRPr="00447B8F">
        <w:rPr>
          <w:rFonts w:eastAsia="Calibri"/>
          <w:i/>
          <w:szCs w:val="22"/>
          <w:lang w:val="en-GB" w:eastAsia="es-ES"/>
        </w:rPr>
        <w:t> </w:t>
      </w:r>
      <w:r w:rsidRPr="00447B8F">
        <w:rPr>
          <w:i/>
          <w:lang w:val="en-GB"/>
        </w:rPr>
        <w:t>al</w:t>
      </w:r>
      <w:r w:rsidRPr="00640E4E">
        <w:rPr>
          <w:i/>
          <w:iCs/>
          <w:lang w:val="en-GB"/>
        </w:rPr>
        <w:t>.</w:t>
      </w:r>
      <w:r w:rsidRPr="00447B8F">
        <w:rPr>
          <w:lang w:val="en-GB"/>
        </w:rPr>
        <w:t>, 2008) that can be done under field conditions and has demonstrated its efficiency when combined with the real-time PCR detection</w:t>
      </w:r>
      <w:r w:rsidR="00A9014F">
        <w:rPr>
          <w:lang w:val="en-GB"/>
        </w:rPr>
        <w:t>(</w:t>
      </w:r>
      <w:proofErr w:type="spellStart"/>
      <w:r w:rsidRPr="00447B8F">
        <w:rPr>
          <w:lang w:val="en-GB"/>
        </w:rPr>
        <w:t>Bertolini</w:t>
      </w:r>
      <w:proofErr w:type="spellEnd"/>
      <w:r w:rsidRPr="00447B8F">
        <w:rPr>
          <w:lang w:val="en-GB"/>
        </w:rPr>
        <w:t xml:space="preserve"> </w:t>
      </w:r>
      <w:r w:rsidRPr="00447B8F">
        <w:rPr>
          <w:i/>
          <w:lang w:val="en-GB"/>
        </w:rPr>
        <w:t>et</w:t>
      </w:r>
      <w:r w:rsidRPr="00447B8F">
        <w:rPr>
          <w:rFonts w:eastAsia="Calibri"/>
          <w:i/>
          <w:szCs w:val="22"/>
          <w:lang w:val="en-GB" w:eastAsia="es-ES"/>
        </w:rPr>
        <w:t> </w:t>
      </w:r>
      <w:r w:rsidRPr="00447B8F">
        <w:rPr>
          <w:i/>
          <w:lang w:val="en-GB"/>
        </w:rPr>
        <w:t>al</w:t>
      </w:r>
      <w:r w:rsidRPr="00640E4E">
        <w:rPr>
          <w:i/>
          <w:iCs/>
          <w:lang w:val="en-GB"/>
        </w:rPr>
        <w:t>.</w:t>
      </w:r>
      <w:r w:rsidRPr="00447B8F">
        <w:rPr>
          <w:lang w:val="en-GB"/>
        </w:rPr>
        <w:t xml:space="preserve"> 2014</w:t>
      </w:r>
      <w:r w:rsidRPr="00447B8F">
        <w:rPr>
          <w:rFonts w:eastAsia="SimSun"/>
          <w:lang w:val="en-GB" w:eastAsia="zh-CN"/>
        </w:rPr>
        <w:t>)</w:t>
      </w:r>
      <w:r w:rsidRPr="00447B8F">
        <w:rPr>
          <w:lang w:val="en-GB"/>
        </w:rPr>
        <w:t xml:space="preserve">. The tissue print method is performed by </w:t>
      </w:r>
      <w:r w:rsidRPr="00447B8F">
        <w:rPr>
          <w:lang w:val="en-GB" w:eastAsia="es-MX"/>
        </w:rPr>
        <w:t>pressing five to ten fresh, manually detached, citrus leaf petioles onto an area (0.5 cm</w:t>
      </w:r>
      <w:r w:rsidRPr="00447B8F">
        <w:rPr>
          <w:vertAlign w:val="superscript"/>
          <w:lang w:val="en-GB" w:eastAsia="es-MX"/>
        </w:rPr>
        <w:t>2</w:t>
      </w:r>
      <w:r w:rsidRPr="00447B8F">
        <w:rPr>
          <w:lang w:val="en-GB" w:eastAsia="es-MX"/>
        </w:rPr>
        <w:t>) of a positively charged nylon or 3MM filter paper membrane (</w:t>
      </w:r>
      <w:proofErr w:type="spellStart"/>
      <w:r w:rsidRPr="00447B8F">
        <w:rPr>
          <w:lang w:val="en-GB" w:eastAsia="es-MX"/>
        </w:rPr>
        <w:t>Bertolini</w:t>
      </w:r>
      <w:proofErr w:type="spellEnd"/>
      <w:r w:rsidRPr="00447B8F">
        <w:rPr>
          <w:lang w:val="en-GB" w:eastAsia="es-MX"/>
        </w:rPr>
        <w:t xml:space="preserve"> </w:t>
      </w:r>
      <w:r w:rsidRPr="00447B8F">
        <w:rPr>
          <w:i/>
          <w:lang w:val="en-GB" w:eastAsia="es-MX"/>
        </w:rPr>
        <w:t>et</w:t>
      </w:r>
      <w:r w:rsidRPr="00447B8F">
        <w:rPr>
          <w:rFonts w:eastAsia="Calibri"/>
          <w:i/>
          <w:szCs w:val="22"/>
          <w:lang w:val="en-GB" w:eastAsia="es-ES"/>
        </w:rPr>
        <w:t> </w:t>
      </w:r>
      <w:r w:rsidRPr="00447B8F">
        <w:rPr>
          <w:i/>
          <w:lang w:val="en-GB" w:eastAsia="es-MX"/>
        </w:rPr>
        <w:t>al.</w:t>
      </w:r>
      <w:r w:rsidRPr="00447B8F">
        <w:rPr>
          <w:rFonts w:eastAsia="SimSun"/>
          <w:lang w:val="en-GB" w:eastAsia="zh-CN"/>
        </w:rPr>
        <w:t>,</w:t>
      </w:r>
      <w:r w:rsidRPr="00447B8F">
        <w:rPr>
          <w:lang w:val="en-GB" w:eastAsia="es-MX"/>
        </w:rPr>
        <w:t xml:space="preserve"> 2008). The tissue printed membrane is cut out and inserted</w:t>
      </w:r>
      <w:r w:rsidR="00AD7EA7" w:rsidRPr="00447B8F">
        <w:rPr>
          <w:lang w:val="en-GB" w:eastAsia="es-MX"/>
        </w:rPr>
        <w:t>, with tweezers,</w:t>
      </w:r>
      <w:r w:rsidRPr="00447B8F">
        <w:rPr>
          <w:lang w:val="en-GB" w:eastAsia="es-MX"/>
        </w:rPr>
        <w:t xml:space="preserve"> into </w:t>
      </w:r>
      <w:r w:rsidR="00A9014F">
        <w:rPr>
          <w:lang w:val="en-GB" w:eastAsia="es-MX"/>
        </w:rPr>
        <w:t xml:space="preserve">a </w:t>
      </w:r>
      <w:r w:rsidRPr="00447B8F">
        <w:rPr>
          <w:lang w:val="en-GB" w:eastAsia="es-MX"/>
        </w:rPr>
        <w:t>microcentrifuge tube containing either 100 µ</w:t>
      </w:r>
      <w:r w:rsidRPr="00447B8F">
        <w:rPr>
          <w:rFonts w:eastAsia="SimSun"/>
          <w:lang w:val="en-GB" w:eastAsia="zh-CN"/>
        </w:rPr>
        <w:t>L</w:t>
      </w:r>
      <w:r w:rsidRPr="00447B8F">
        <w:rPr>
          <w:lang w:val="en-GB" w:eastAsia="es-MX"/>
        </w:rPr>
        <w:t xml:space="preserve"> distilled water, 0.5% Triton X-100 or glycine buffer (0.1 M glycine, 0.05 M NaCl, 1 mM </w:t>
      </w:r>
      <w:r w:rsidRPr="00447B8F">
        <w:rPr>
          <w:lang w:val="en-GB"/>
        </w:rPr>
        <w:t>ethylenediaminetetraacetic acid (</w:t>
      </w:r>
      <w:r w:rsidRPr="00447B8F">
        <w:rPr>
          <w:lang w:val="en-GB" w:eastAsia="es-MX"/>
        </w:rPr>
        <w:t xml:space="preserve">EDTA)). Samples are then incubated at </w:t>
      </w:r>
      <w:r w:rsidR="000956B2" w:rsidRPr="00447B8F">
        <w:rPr>
          <w:lang w:val="en-GB" w:eastAsia="es-MX"/>
        </w:rPr>
        <w:t>100</w:t>
      </w:r>
      <w:r w:rsidR="000C4B40" w:rsidRPr="00447B8F">
        <w:rPr>
          <w:lang w:val="en-GB" w:eastAsia="es-MX"/>
        </w:rPr>
        <w:t> </w:t>
      </w:r>
      <w:r w:rsidRPr="00447B8F">
        <w:rPr>
          <w:lang w:val="en-GB" w:eastAsia="es-MX"/>
        </w:rPr>
        <w:t xml:space="preserve">°C </w:t>
      </w:r>
      <w:r w:rsidR="001E49A8" w:rsidRPr="00447B8F">
        <w:rPr>
          <w:lang w:val="en-GB" w:eastAsia="es-MX"/>
        </w:rPr>
        <w:t xml:space="preserve">or room temperature </w:t>
      </w:r>
      <w:r w:rsidRPr="00447B8F">
        <w:rPr>
          <w:lang w:val="en-GB" w:eastAsia="es-MX"/>
        </w:rPr>
        <w:t xml:space="preserve">for 10 min as described by </w:t>
      </w:r>
      <w:proofErr w:type="spellStart"/>
      <w:r w:rsidRPr="00447B8F">
        <w:rPr>
          <w:lang w:val="en-GB" w:eastAsia="es-MX"/>
        </w:rPr>
        <w:t>Bertolini</w:t>
      </w:r>
      <w:proofErr w:type="spellEnd"/>
      <w:r w:rsidRPr="00447B8F">
        <w:rPr>
          <w:lang w:val="en-GB" w:eastAsia="es-MX"/>
        </w:rPr>
        <w:t xml:space="preserve"> </w:t>
      </w:r>
      <w:r w:rsidRPr="00447B8F">
        <w:rPr>
          <w:i/>
          <w:lang w:val="en-GB" w:eastAsia="es-MX"/>
        </w:rPr>
        <w:t>et</w:t>
      </w:r>
      <w:r w:rsidRPr="00447B8F">
        <w:rPr>
          <w:rFonts w:eastAsia="Calibri"/>
          <w:i/>
          <w:szCs w:val="22"/>
          <w:lang w:val="en-GB" w:eastAsia="es-ES"/>
        </w:rPr>
        <w:t> </w:t>
      </w:r>
      <w:r w:rsidRPr="00447B8F">
        <w:rPr>
          <w:i/>
          <w:lang w:val="en-GB" w:eastAsia="es-MX"/>
        </w:rPr>
        <w:t>al.</w:t>
      </w:r>
      <w:r w:rsidRPr="00447B8F">
        <w:rPr>
          <w:lang w:val="en-GB" w:eastAsia="es-MX"/>
        </w:rPr>
        <w:t xml:space="preserve"> (2014), vortexed and placed on ice until use.  </w:t>
      </w:r>
    </w:p>
    <w:p w14:paraId="42B73106" w14:textId="77777777" w:rsidR="00EA03BF" w:rsidRPr="00447B8F" w:rsidRDefault="00702C59">
      <w:pPr>
        <w:pStyle w:val="IPPHeading2"/>
        <w:ind w:left="0" w:firstLine="0"/>
      </w:pPr>
      <w:r w:rsidRPr="00447B8F">
        <w:rPr>
          <w:rStyle w:val="PleaseReviewParagraphId"/>
          <w:b w:val="0"/>
        </w:rPr>
        <w:t>[93]</w:t>
      </w:r>
      <w:r w:rsidRPr="00447B8F">
        <w:t>3.4.2</w:t>
      </w:r>
      <w:r w:rsidRPr="00447B8F">
        <w:tab/>
        <w:t>Nucleic acid extraction from the psyllid vectors</w:t>
      </w:r>
    </w:p>
    <w:p w14:paraId="08E07FD6" w14:textId="61F2AEDF" w:rsidR="00EA03BF" w:rsidRPr="00447B8F" w:rsidRDefault="00702C59">
      <w:pPr>
        <w:pStyle w:val="IPPParagraphnumbering"/>
        <w:numPr>
          <w:ilvl w:val="0"/>
          <w:numId w:val="0"/>
        </w:numPr>
        <w:spacing w:before="200"/>
        <w:rPr>
          <w:lang w:val="en-GB" w:eastAsia="es-MX"/>
        </w:rPr>
      </w:pPr>
      <w:r w:rsidRPr="00447B8F">
        <w:rPr>
          <w:rStyle w:val="PleaseReviewParagraphId"/>
          <w:lang w:val="en-GB"/>
        </w:rPr>
        <w:t>[94]</w:t>
      </w:r>
      <w:r w:rsidRPr="00447B8F">
        <w:rPr>
          <w:b/>
          <w:lang w:val="en-GB" w:eastAsia="es-MX"/>
        </w:rPr>
        <w:t xml:space="preserve">Manjunath </w:t>
      </w:r>
      <w:r w:rsidRPr="00447B8F">
        <w:rPr>
          <w:b/>
          <w:i/>
          <w:lang w:val="en-GB" w:eastAsia="es-MX"/>
        </w:rPr>
        <w:t>et</w:t>
      </w:r>
      <w:r w:rsidRPr="00447B8F">
        <w:rPr>
          <w:rFonts w:eastAsia="Calibri"/>
          <w:i/>
          <w:szCs w:val="22"/>
          <w:lang w:val="en-GB" w:eastAsia="es-ES"/>
        </w:rPr>
        <w:t> </w:t>
      </w:r>
      <w:r w:rsidRPr="00447B8F">
        <w:rPr>
          <w:b/>
          <w:i/>
          <w:lang w:val="en-GB" w:eastAsia="es-MX"/>
        </w:rPr>
        <w:t>al</w:t>
      </w:r>
      <w:r w:rsidRPr="00447B8F">
        <w:rPr>
          <w:b/>
          <w:lang w:val="en-GB" w:eastAsia="es-MX"/>
        </w:rPr>
        <w:t>. (2008).</w:t>
      </w:r>
      <w:r w:rsidRPr="00447B8F">
        <w:rPr>
          <w:lang w:val="en-GB" w:eastAsia="es-MX"/>
        </w:rPr>
        <w:t xml:space="preserve"> In this method, the psyllids (up to 50) are air-dried for 10 min, transferred to a 1.5 m</w:t>
      </w:r>
      <w:r w:rsidRPr="00447B8F">
        <w:rPr>
          <w:rFonts w:eastAsia="SimSun"/>
          <w:lang w:val="en-GB" w:eastAsia="zh-CN"/>
        </w:rPr>
        <w:t>L</w:t>
      </w:r>
      <w:r w:rsidRPr="00447B8F">
        <w:rPr>
          <w:lang w:val="en-GB" w:eastAsia="es-MX"/>
        </w:rPr>
        <w:t xml:space="preserve"> microtube containing 300 µ</w:t>
      </w:r>
      <w:r w:rsidRPr="00447B8F">
        <w:rPr>
          <w:rFonts w:eastAsia="SimSun"/>
          <w:lang w:val="en-GB" w:eastAsia="zh-CN"/>
        </w:rPr>
        <w:t>L</w:t>
      </w:r>
      <w:r w:rsidRPr="00447B8F">
        <w:rPr>
          <w:lang w:val="en-GB" w:eastAsia="es-MX"/>
        </w:rPr>
        <w:t xml:space="preserve"> extraction</w:t>
      </w:r>
      <w:r w:rsidRPr="00447B8F">
        <w:rPr>
          <w:lang w:val="en-GB"/>
        </w:rPr>
        <w:t xml:space="preserve"> </w:t>
      </w:r>
      <w:r w:rsidRPr="00447B8F">
        <w:rPr>
          <w:lang w:val="en-GB" w:eastAsia="es-MX"/>
        </w:rPr>
        <w:t>buffer (10 mM Tris, pH 8.0, 100 mM NaCl, 1 mM EDTA,</w:t>
      </w:r>
      <w:r w:rsidRPr="00447B8F">
        <w:rPr>
          <w:lang w:val="en-GB"/>
        </w:rPr>
        <w:t xml:space="preserve"> </w:t>
      </w:r>
      <w:r w:rsidRPr="00447B8F">
        <w:rPr>
          <w:lang w:val="en-GB" w:eastAsia="es-MX"/>
        </w:rPr>
        <w:t xml:space="preserve">2% </w:t>
      </w:r>
      <w:r w:rsidR="007C4222" w:rsidRPr="00447B8F">
        <w:rPr>
          <w:lang w:val="en-GB" w:eastAsia="es-MX"/>
        </w:rPr>
        <w:t>s</w:t>
      </w:r>
      <w:r w:rsidRPr="00447B8F">
        <w:rPr>
          <w:lang w:val="en-GB" w:eastAsia="es-MX"/>
        </w:rPr>
        <w:t>odium dodecyl sulphate) and 20 units of Proteinase K (New England</w:t>
      </w:r>
      <w:r w:rsidRPr="00447B8F">
        <w:rPr>
          <w:lang w:val="en-GB"/>
        </w:rPr>
        <w:t xml:space="preserve"> </w:t>
      </w:r>
      <w:r w:rsidRPr="00447B8F">
        <w:rPr>
          <w:lang w:val="en-GB" w:eastAsia="es-MX"/>
        </w:rPr>
        <w:t>Biolabs)</w:t>
      </w:r>
      <w:r w:rsidR="007C4222" w:rsidRPr="00640E4E">
        <w:rPr>
          <w:rStyle w:val="FootnoteReference"/>
        </w:rPr>
        <w:fldChar w:fldCharType="begin"/>
      </w:r>
      <w:r w:rsidR="007C4222" w:rsidRPr="00640E4E">
        <w:rPr>
          <w:rStyle w:val="FootnoteReference"/>
        </w:rPr>
        <w:instrText xml:space="preserve"> NOTEREF _Ref89374874 </w:instrText>
      </w:r>
      <w:r w:rsidR="007C4222" w:rsidRPr="00447B8F">
        <w:rPr>
          <w:rStyle w:val="FootnoteReference"/>
          <w:lang w:val="en-GB"/>
        </w:rPr>
        <w:instrText xml:space="preserve"> \* MERGEFORMAT </w:instrText>
      </w:r>
      <w:r w:rsidR="007C4222" w:rsidRPr="00640E4E">
        <w:rPr>
          <w:rStyle w:val="FootnoteReference"/>
        </w:rPr>
        <w:fldChar w:fldCharType="separate"/>
      </w:r>
      <w:r w:rsidR="009F7BF5">
        <w:rPr>
          <w:rStyle w:val="FootnoteReference"/>
        </w:rPr>
        <w:t>2</w:t>
      </w:r>
      <w:r w:rsidR="007C4222" w:rsidRPr="00640E4E">
        <w:rPr>
          <w:rStyle w:val="FootnoteReference"/>
        </w:rPr>
        <w:fldChar w:fldCharType="end"/>
      </w:r>
      <w:r w:rsidRPr="00447B8F">
        <w:rPr>
          <w:lang w:val="en-GB" w:eastAsia="es-MX"/>
        </w:rPr>
        <w:t>, ground finely and incubated</w:t>
      </w:r>
      <w:r w:rsidRPr="00447B8F">
        <w:rPr>
          <w:lang w:val="en-GB"/>
        </w:rPr>
        <w:t xml:space="preserve"> </w:t>
      </w:r>
      <w:r w:rsidRPr="00447B8F">
        <w:rPr>
          <w:lang w:val="en-GB" w:eastAsia="es-MX"/>
        </w:rPr>
        <w:t xml:space="preserve">either at </w:t>
      </w:r>
      <w:r w:rsidR="000956B2" w:rsidRPr="00447B8F">
        <w:rPr>
          <w:lang w:val="en-GB" w:eastAsia="es-MX"/>
        </w:rPr>
        <w:t>50</w:t>
      </w:r>
      <w:r w:rsidRPr="00447B8F">
        <w:rPr>
          <w:lang w:val="en-GB" w:eastAsia="es-MX"/>
        </w:rPr>
        <w:t>°C for 3 h or 37 °C overnight. An equal volume of phenol-chloroform-isoamyl alcohol</w:t>
      </w:r>
      <w:r w:rsidRPr="00447B8F">
        <w:rPr>
          <w:lang w:val="en-GB"/>
        </w:rPr>
        <w:t xml:space="preserve"> </w:t>
      </w:r>
      <w:r w:rsidRPr="00447B8F">
        <w:rPr>
          <w:lang w:val="en-GB" w:eastAsia="es-MX"/>
        </w:rPr>
        <w:t>(25:24:1) is added, vortexed and the aqueous phase transferred to a second tube containing 300 µ</w:t>
      </w:r>
      <w:r w:rsidRPr="00447B8F">
        <w:rPr>
          <w:rFonts w:eastAsia="SimSun"/>
          <w:lang w:val="en-GB" w:eastAsia="zh-CN"/>
        </w:rPr>
        <w:t>L</w:t>
      </w:r>
      <w:r w:rsidRPr="00447B8F">
        <w:rPr>
          <w:lang w:val="en-GB" w:eastAsia="es-MX"/>
        </w:rPr>
        <w:t xml:space="preserve"> chloroform-isoamyl alcohol (24:1) and the extraction procedure is repeated. The aqueous phase is ethanol</w:t>
      </w:r>
      <w:r w:rsidRPr="00447B8F">
        <w:rPr>
          <w:lang w:val="en-GB"/>
        </w:rPr>
        <w:t xml:space="preserve"> </w:t>
      </w:r>
      <w:r w:rsidRPr="00447B8F">
        <w:rPr>
          <w:lang w:val="en-GB" w:eastAsia="es-MX"/>
        </w:rPr>
        <w:t>precipitated and the resulting DNA pellet is dissolved in 20–50 µ</w:t>
      </w:r>
      <w:r w:rsidRPr="00447B8F">
        <w:rPr>
          <w:rFonts w:eastAsia="SimSun"/>
          <w:lang w:val="en-GB" w:eastAsia="zh-CN"/>
        </w:rPr>
        <w:t>L</w:t>
      </w:r>
      <w:r w:rsidRPr="00447B8F">
        <w:rPr>
          <w:lang w:val="en-GB" w:eastAsia="es-MX"/>
        </w:rPr>
        <w:t xml:space="preserve"> sterile water and stored at </w:t>
      </w:r>
      <w:r w:rsidRPr="00447B8F">
        <w:rPr>
          <w:rFonts w:eastAsia="Times New Roman"/>
          <w:szCs w:val="22"/>
          <w:lang w:val="en-GB"/>
        </w:rPr>
        <w:t>−</w:t>
      </w:r>
      <w:r w:rsidRPr="00447B8F">
        <w:rPr>
          <w:lang w:val="en-GB" w:eastAsia="es-MX"/>
        </w:rPr>
        <w:t>20 °C.</w:t>
      </w:r>
    </w:p>
    <w:p w14:paraId="2794E140" w14:textId="1537676B" w:rsidR="00EA03BF" w:rsidRPr="00447B8F" w:rsidRDefault="00702C59">
      <w:pPr>
        <w:pStyle w:val="IPPParagraphnumbering"/>
        <w:numPr>
          <w:ilvl w:val="0"/>
          <w:numId w:val="0"/>
        </w:numPr>
        <w:spacing w:before="200"/>
        <w:rPr>
          <w:lang w:val="en-GB" w:eastAsia="es-MX"/>
        </w:rPr>
      </w:pPr>
      <w:r w:rsidRPr="00447B8F">
        <w:rPr>
          <w:rStyle w:val="PleaseReviewParagraphId"/>
          <w:lang w:val="en-GB"/>
        </w:rPr>
        <w:t>[95]</w:t>
      </w:r>
      <w:proofErr w:type="spellStart"/>
      <w:r w:rsidRPr="00447B8F">
        <w:rPr>
          <w:b/>
          <w:lang w:val="en-GB" w:eastAsia="es-MX"/>
        </w:rPr>
        <w:t>Bertolini</w:t>
      </w:r>
      <w:proofErr w:type="spellEnd"/>
      <w:r w:rsidRPr="00447B8F">
        <w:rPr>
          <w:b/>
          <w:i/>
          <w:lang w:val="en-GB" w:eastAsia="es-MX"/>
        </w:rPr>
        <w:t xml:space="preserve"> et</w:t>
      </w:r>
      <w:r w:rsidRPr="00447B8F">
        <w:rPr>
          <w:rFonts w:eastAsia="Calibri"/>
          <w:i/>
          <w:szCs w:val="22"/>
          <w:lang w:val="en-GB" w:eastAsia="es-ES"/>
        </w:rPr>
        <w:t> </w:t>
      </w:r>
      <w:r w:rsidRPr="00447B8F">
        <w:rPr>
          <w:b/>
          <w:i/>
          <w:lang w:val="en-GB" w:eastAsia="es-MX"/>
        </w:rPr>
        <w:t xml:space="preserve">al. </w:t>
      </w:r>
      <w:r w:rsidRPr="00447B8F">
        <w:rPr>
          <w:b/>
          <w:lang w:val="en-GB" w:eastAsia="es-MX"/>
        </w:rPr>
        <w:t>(2014).</w:t>
      </w:r>
      <w:r w:rsidRPr="00447B8F">
        <w:rPr>
          <w:lang w:val="en-GB" w:eastAsia="es-MX"/>
        </w:rPr>
        <w:t xml:space="preserve"> In this method, individual psyllids are </w:t>
      </w:r>
      <w:proofErr w:type="spellStart"/>
      <w:r w:rsidRPr="00447B8F">
        <w:rPr>
          <w:lang w:val="en-GB" w:eastAsia="es-MX"/>
        </w:rPr>
        <w:t>inmobilized</w:t>
      </w:r>
      <w:proofErr w:type="spellEnd"/>
      <w:r w:rsidRPr="00447B8F">
        <w:rPr>
          <w:lang w:val="en-GB" w:eastAsia="es-MX"/>
        </w:rPr>
        <w:t xml:space="preserve"> and squashed on nylon or paper membranes with the bottom end of a microcentrifuge tube. Pieces of membrane harbouring the squashed samples are inserted into microtubes containing 100 µL distilled water, 0.5% Triton X-100 or glycine buffer (0.1 M glycine, 0.05 M NaCl, 1 mM EDTA). Samples are then incubated at </w:t>
      </w:r>
      <w:r w:rsidR="001E49A8" w:rsidRPr="00447B8F">
        <w:rPr>
          <w:lang w:val="en-GB" w:eastAsia="es-MX"/>
        </w:rPr>
        <w:t>room temperature</w:t>
      </w:r>
      <w:r w:rsidRPr="00447B8F">
        <w:rPr>
          <w:lang w:val="en-GB" w:eastAsia="es-MX"/>
        </w:rPr>
        <w:t xml:space="preserve"> for 10 min, vortexed and placed on ice until used for real-time PCR</w:t>
      </w:r>
      <w:r w:rsidR="001E49A8" w:rsidRPr="00447B8F">
        <w:rPr>
          <w:lang w:val="en-GB" w:eastAsia="es-MX"/>
        </w:rPr>
        <w:t xml:space="preserve"> (EPPO, 2021)</w:t>
      </w:r>
      <w:r w:rsidRPr="00447B8F">
        <w:rPr>
          <w:lang w:val="en-GB" w:eastAsia="es-MX"/>
        </w:rPr>
        <w:t xml:space="preserve">. </w:t>
      </w:r>
    </w:p>
    <w:p w14:paraId="15922A0C" w14:textId="4241F340" w:rsidR="00EA03BF" w:rsidRPr="00447B8F" w:rsidRDefault="00702C59">
      <w:pPr>
        <w:pStyle w:val="IPPParagraphnumbering"/>
        <w:numPr>
          <w:ilvl w:val="0"/>
          <w:numId w:val="0"/>
        </w:numPr>
        <w:rPr>
          <w:lang w:val="en-GB"/>
        </w:rPr>
      </w:pPr>
      <w:r w:rsidRPr="00447B8F">
        <w:rPr>
          <w:rStyle w:val="PleaseReviewParagraphId"/>
          <w:lang w:val="en-GB"/>
        </w:rPr>
        <w:t>[96]</w:t>
      </w:r>
      <w:r w:rsidRPr="00447B8F">
        <w:rPr>
          <w:b/>
          <w:bCs/>
          <w:lang w:val="en-GB" w:eastAsia="es-MX"/>
        </w:rPr>
        <w:t>NAPPO (2012).</w:t>
      </w:r>
      <w:r w:rsidRPr="00447B8F">
        <w:rPr>
          <w:bCs/>
          <w:lang w:val="en-GB" w:eastAsia="es-MX"/>
        </w:rPr>
        <w:t xml:space="preserve"> In this method, one to five</w:t>
      </w:r>
      <w:r w:rsidRPr="00447B8F">
        <w:rPr>
          <w:lang w:val="en-GB" w:eastAsia="es-MX"/>
        </w:rPr>
        <w:t xml:space="preserve"> adult psyllids are placed into a microfuge tube and homogenized in the tube with a </w:t>
      </w:r>
      <w:proofErr w:type="spellStart"/>
      <w:r w:rsidRPr="00447B8F">
        <w:rPr>
          <w:lang w:val="en-GB" w:eastAsia="es-MX"/>
        </w:rPr>
        <w:t>micropestle</w:t>
      </w:r>
      <w:proofErr w:type="spellEnd"/>
      <w:r w:rsidRPr="00447B8F">
        <w:rPr>
          <w:lang w:val="en-GB" w:eastAsia="es-MX"/>
        </w:rPr>
        <w:t xml:space="preserve">. DNA extraction is then carried out </w:t>
      </w:r>
      <w:r w:rsidRPr="00447B8F">
        <w:rPr>
          <w:bCs/>
          <w:lang w:val="en-GB" w:eastAsia="es-MX"/>
        </w:rPr>
        <w:t xml:space="preserve">using the commercial kit </w:t>
      </w:r>
      <w:r w:rsidRPr="00447B8F">
        <w:rPr>
          <w:lang w:val="en-GB" w:eastAsia="es-MX"/>
        </w:rPr>
        <w:t>Qiagen</w:t>
      </w:r>
      <w:r w:rsidRPr="00447B8F">
        <w:rPr>
          <w:rStyle w:val="FootnoteReference"/>
          <w:lang w:val="en-GB" w:eastAsia="es-MX"/>
        </w:rPr>
        <w:t xml:space="preserve"> </w:t>
      </w:r>
      <w:proofErr w:type="spellStart"/>
      <w:r w:rsidRPr="00447B8F">
        <w:rPr>
          <w:lang w:val="en-GB" w:eastAsia="es-MX"/>
        </w:rPr>
        <w:t>DNeasy</w:t>
      </w:r>
      <w:proofErr w:type="spellEnd"/>
      <w:r w:rsidRPr="00447B8F">
        <w:rPr>
          <w:lang w:val="en-GB" w:eastAsia="es-MX"/>
        </w:rPr>
        <w:t xml:space="preserve"> Blood and Tissue Kit</w:t>
      </w:r>
      <w:r w:rsidR="00894395" w:rsidRPr="00640E4E">
        <w:rPr>
          <w:rStyle w:val="FootnoteReference"/>
        </w:rPr>
        <w:fldChar w:fldCharType="begin"/>
      </w:r>
      <w:r w:rsidR="00894395" w:rsidRPr="00640E4E">
        <w:rPr>
          <w:rStyle w:val="FootnoteReference"/>
        </w:rPr>
        <w:instrText xml:space="preserve"> NOTEREF _Ref89374874 </w:instrText>
      </w:r>
      <w:r w:rsidR="00894395" w:rsidRPr="00447B8F">
        <w:rPr>
          <w:rStyle w:val="FootnoteReference"/>
          <w:lang w:val="en-GB"/>
        </w:rPr>
        <w:instrText xml:space="preserve"> \* MERGEFORMAT </w:instrText>
      </w:r>
      <w:r w:rsidR="00894395" w:rsidRPr="00640E4E">
        <w:rPr>
          <w:rStyle w:val="FootnoteReference"/>
        </w:rPr>
        <w:fldChar w:fldCharType="separate"/>
      </w:r>
      <w:r w:rsidR="009F7BF5">
        <w:rPr>
          <w:rStyle w:val="FootnoteReference"/>
        </w:rPr>
        <w:t>2</w:t>
      </w:r>
      <w:r w:rsidR="00894395" w:rsidRPr="00640E4E">
        <w:rPr>
          <w:rStyle w:val="FootnoteReference"/>
        </w:rPr>
        <w:fldChar w:fldCharType="end"/>
      </w:r>
      <w:r w:rsidRPr="00447B8F">
        <w:rPr>
          <w:lang w:val="en-GB" w:eastAsia="es-MX"/>
        </w:rPr>
        <w:t xml:space="preserve"> a</w:t>
      </w:r>
      <w:r w:rsidRPr="00447B8F">
        <w:rPr>
          <w:lang w:val="en-GB"/>
        </w:rPr>
        <w:t>ccording to the</w:t>
      </w:r>
      <w:r w:rsidRPr="00447B8F">
        <w:rPr>
          <w:lang w:val="en-GB" w:eastAsia="es-MX"/>
        </w:rPr>
        <w:t xml:space="preserve"> </w:t>
      </w:r>
      <w:r w:rsidRPr="00447B8F">
        <w:rPr>
          <w:lang w:val="en-GB"/>
        </w:rPr>
        <w:t xml:space="preserve">manufacturer’s instructions. </w:t>
      </w:r>
    </w:p>
    <w:p w14:paraId="2363C103" w14:textId="77777777" w:rsidR="00EA03BF" w:rsidRPr="00447B8F" w:rsidRDefault="00702C59">
      <w:pPr>
        <w:pStyle w:val="IPPHeading2"/>
        <w:rPr>
          <w:bCs/>
        </w:rPr>
      </w:pPr>
      <w:r w:rsidRPr="00447B8F">
        <w:rPr>
          <w:rStyle w:val="PleaseReviewParagraphId"/>
          <w:b w:val="0"/>
        </w:rPr>
        <w:lastRenderedPageBreak/>
        <w:t>[97]</w:t>
      </w:r>
      <w:r w:rsidRPr="00447B8F">
        <w:t>3.4.3</w:t>
      </w:r>
      <w:r w:rsidRPr="00447B8F">
        <w:tab/>
        <w:t>Conventional PCR</w:t>
      </w:r>
    </w:p>
    <w:p w14:paraId="44F061D6" w14:textId="4B984791" w:rsidR="00EA03BF" w:rsidRPr="00447B8F" w:rsidRDefault="00702C59">
      <w:pPr>
        <w:pStyle w:val="IPPParagraphnumbering"/>
        <w:numPr>
          <w:ilvl w:val="0"/>
          <w:numId w:val="0"/>
        </w:numPr>
        <w:spacing w:before="120"/>
        <w:rPr>
          <w:szCs w:val="22"/>
          <w:lang w:val="en-GB"/>
        </w:rPr>
      </w:pPr>
      <w:r w:rsidRPr="00447B8F">
        <w:rPr>
          <w:rStyle w:val="PleaseReviewParagraphId"/>
          <w:lang w:val="en-GB"/>
        </w:rPr>
        <w:t>[98]</w:t>
      </w:r>
      <w:r w:rsidRPr="00447B8F">
        <w:rPr>
          <w:szCs w:val="22"/>
          <w:lang w:val="en-GB"/>
        </w:rPr>
        <w:t>Conventional PCR has proven to be a reliable, specific and sensitive technique for detecting ‘</w:t>
      </w:r>
      <w:r w:rsidRPr="00447B8F">
        <w:rPr>
          <w:i/>
          <w:iCs/>
          <w:szCs w:val="22"/>
          <w:lang w:val="en-GB"/>
        </w:rPr>
        <w:t>Ca.</w:t>
      </w:r>
      <w:r w:rsidRPr="00447B8F">
        <w:rPr>
          <w:szCs w:val="22"/>
          <w:lang w:val="en-GB"/>
        </w:rPr>
        <w:t> </w:t>
      </w:r>
      <w:proofErr w:type="spellStart"/>
      <w:r w:rsidRPr="00447B8F">
        <w:rPr>
          <w:szCs w:val="22"/>
          <w:lang w:val="en-GB"/>
        </w:rPr>
        <w:t>Liberibacter</w:t>
      </w:r>
      <w:proofErr w:type="spellEnd"/>
      <w:r w:rsidRPr="00447B8F">
        <w:rPr>
          <w:szCs w:val="22"/>
          <w:lang w:val="en-GB"/>
        </w:rPr>
        <w:t>’ sp</w:t>
      </w:r>
      <w:r w:rsidR="007951EF" w:rsidRPr="00447B8F">
        <w:rPr>
          <w:szCs w:val="22"/>
          <w:lang w:val="en-GB"/>
        </w:rPr>
        <w:t>p.</w:t>
      </w:r>
      <w:r w:rsidRPr="00447B8F">
        <w:rPr>
          <w:szCs w:val="22"/>
          <w:lang w:val="en-GB"/>
        </w:rPr>
        <w:t xml:space="preserve"> in </w:t>
      </w:r>
      <w:r w:rsidRPr="00447B8F">
        <w:rPr>
          <w:szCs w:val="22"/>
          <w:lang w:val="en-GB" w:eastAsia="zh-CN"/>
        </w:rPr>
        <w:t>HLB-infected</w:t>
      </w:r>
      <w:r w:rsidRPr="00447B8F">
        <w:rPr>
          <w:szCs w:val="22"/>
          <w:lang w:val="en-GB"/>
        </w:rPr>
        <w:t xml:space="preserve"> symptomatic trees. </w:t>
      </w:r>
      <w:r w:rsidRPr="00447B8F">
        <w:rPr>
          <w:lang w:val="en-GB"/>
        </w:rPr>
        <w:t>Li</w:t>
      </w:r>
      <w:r w:rsidR="005B6AE4" w:rsidRPr="00447B8F">
        <w:rPr>
          <w:lang w:val="en-GB"/>
        </w:rPr>
        <w:t>, Hartung and Levy</w:t>
      </w:r>
      <w:r w:rsidRPr="00447B8F">
        <w:rPr>
          <w:bCs/>
          <w:szCs w:val="22"/>
          <w:lang w:val="en-GB" w:eastAsia="es-ES"/>
        </w:rPr>
        <w:t xml:space="preserve"> </w:t>
      </w:r>
      <w:r w:rsidRPr="00447B8F">
        <w:rPr>
          <w:lang w:val="en-GB"/>
        </w:rPr>
        <w:t xml:space="preserve">(2007) determined that there were no significant differences in sensitivity among the conventional PCR methods listed below. All conventional PCR methods can detect </w:t>
      </w:r>
      <w:r w:rsidR="00932B18" w:rsidRPr="00447B8F">
        <w:rPr>
          <w:lang w:val="en-GB"/>
        </w:rPr>
        <w:t>‘</w:t>
      </w:r>
      <w:r w:rsidR="00932B18" w:rsidRPr="00447B8F">
        <w:rPr>
          <w:i/>
          <w:iCs/>
          <w:lang w:val="en-GB"/>
        </w:rPr>
        <w:t>Ca. </w:t>
      </w:r>
      <w:proofErr w:type="spellStart"/>
      <w:r w:rsidR="006D2C8D" w:rsidRPr="00447B8F">
        <w:rPr>
          <w:lang w:val="en-GB"/>
        </w:rPr>
        <w:t>Liberibacter</w:t>
      </w:r>
      <w:proofErr w:type="spellEnd"/>
      <w:r w:rsidR="00932B18" w:rsidRPr="00447B8F">
        <w:rPr>
          <w:lang w:val="en-GB"/>
        </w:rPr>
        <w:t>’</w:t>
      </w:r>
      <w:r w:rsidR="006D2C8D" w:rsidRPr="00447B8F">
        <w:rPr>
          <w:lang w:val="en-GB"/>
        </w:rPr>
        <w:t xml:space="preserve"> spp. in </w:t>
      </w:r>
      <w:r w:rsidRPr="00447B8F">
        <w:rPr>
          <w:lang w:val="en-GB"/>
        </w:rPr>
        <w:t>10</w:t>
      </w:r>
      <w:r w:rsidRPr="00447B8F">
        <w:rPr>
          <w:vertAlign w:val="superscript"/>
          <w:lang w:val="en-GB"/>
        </w:rPr>
        <w:t>-2</w:t>
      </w:r>
      <w:r w:rsidRPr="00447B8F">
        <w:rPr>
          <w:lang w:val="en-GB"/>
        </w:rPr>
        <w:t xml:space="preserve"> dilutions of DNA extracts obtained from 200 mg of midrib</w:t>
      </w:r>
      <w:r w:rsidRPr="00447B8F">
        <w:rPr>
          <w:lang w:val="en-GB" w:eastAsia="zh-CN"/>
        </w:rPr>
        <w:t>s</w:t>
      </w:r>
      <w:r w:rsidRPr="00447B8F">
        <w:rPr>
          <w:lang w:val="en-GB"/>
        </w:rPr>
        <w:t xml:space="preserve"> from infected plants. </w:t>
      </w:r>
    </w:p>
    <w:p w14:paraId="54E62F19" w14:textId="510CCFED" w:rsidR="00EA03BF" w:rsidRPr="00447B8F" w:rsidRDefault="00702C59">
      <w:pPr>
        <w:pStyle w:val="IPPHeading3"/>
      </w:pPr>
      <w:r w:rsidRPr="00447B8F">
        <w:rPr>
          <w:rStyle w:val="PleaseReviewParagraphId"/>
          <w:b w:val="0"/>
          <w:i w:val="0"/>
        </w:rPr>
        <w:t>[99]</w:t>
      </w:r>
      <w:r w:rsidRPr="00447B8F">
        <w:rPr>
          <w:szCs w:val="22"/>
        </w:rPr>
        <w:t>3.4.3.1</w:t>
      </w:r>
      <w:r w:rsidRPr="00447B8F">
        <w:rPr>
          <w:szCs w:val="22"/>
        </w:rPr>
        <w:tab/>
      </w:r>
      <w:r w:rsidRPr="00447B8F">
        <w:t xml:space="preserve">Conventional PCR using the primers of </w:t>
      </w:r>
      <w:proofErr w:type="spellStart"/>
      <w:r w:rsidRPr="00447B8F">
        <w:t>Jagoueix</w:t>
      </w:r>
      <w:proofErr w:type="spellEnd"/>
      <w:r w:rsidR="00AE2E60" w:rsidRPr="00447B8F">
        <w:rPr>
          <w:szCs w:val="22"/>
        </w:rPr>
        <w:t xml:space="preserve">, </w:t>
      </w:r>
      <w:proofErr w:type="spellStart"/>
      <w:r w:rsidR="00AE2E60" w:rsidRPr="00447B8F">
        <w:rPr>
          <w:bCs/>
          <w:szCs w:val="22"/>
        </w:rPr>
        <w:t>Bové</w:t>
      </w:r>
      <w:proofErr w:type="spellEnd"/>
      <w:r w:rsidR="00AE2E60" w:rsidRPr="00447B8F">
        <w:rPr>
          <w:bCs/>
          <w:szCs w:val="22"/>
        </w:rPr>
        <w:t xml:space="preserve"> and Garnier</w:t>
      </w:r>
      <w:r w:rsidRPr="00447B8F">
        <w:rPr>
          <w:lang w:eastAsia="zh-CN"/>
        </w:rPr>
        <w:t xml:space="preserve"> (</w:t>
      </w:r>
      <w:r w:rsidRPr="00447B8F">
        <w:t>1996)</w:t>
      </w:r>
      <w:r w:rsidRPr="00447B8F">
        <w:rPr>
          <w:iCs/>
        </w:rPr>
        <w:t xml:space="preserve"> </w:t>
      </w:r>
    </w:p>
    <w:p w14:paraId="1DA9C28D" w14:textId="6E8546C8" w:rsidR="00EA03BF" w:rsidRPr="00447B8F" w:rsidRDefault="00702C59">
      <w:pPr>
        <w:pStyle w:val="IPPParagraphnumberingclose"/>
        <w:numPr>
          <w:ilvl w:val="0"/>
          <w:numId w:val="0"/>
        </w:numPr>
        <w:rPr>
          <w:lang w:val="en-GB"/>
        </w:rPr>
      </w:pPr>
      <w:r w:rsidRPr="00447B8F">
        <w:rPr>
          <w:rStyle w:val="PleaseReviewParagraphId"/>
          <w:lang w:val="en-GB"/>
        </w:rPr>
        <w:t>[100]</w:t>
      </w:r>
      <w:proofErr w:type="spellStart"/>
      <w:r w:rsidRPr="00447B8F">
        <w:rPr>
          <w:lang w:val="en-GB"/>
        </w:rPr>
        <w:t>Jagoueix</w:t>
      </w:r>
      <w:proofErr w:type="spellEnd"/>
      <w:r w:rsidR="001A7A6A" w:rsidRPr="00447B8F">
        <w:rPr>
          <w:lang w:val="en-GB"/>
        </w:rPr>
        <w:t xml:space="preserve">, </w:t>
      </w:r>
      <w:proofErr w:type="spellStart"/>
      <w:r w:rsidR="001A7A6A" w:rsidRPr="00447B8F">
        <w:rPr>
          <w:lang w:val="en-GB"/>
        </w:rPr>
        <w:t>Bové</w:t>
      </w:r>
      <w:proofErr w:type="spellEnd"/>
      <w:r w:rsidR="001A7A6A" w:rsidRPr="00447B8F">
        <w:rPr>
          <w:lang w:val="en-GB"/>
        </w:rPr>
        <w:t xml:space="preserve"> and Garnier</w:t>
      </w:r>
      <w:r w:rsidRPr="00447B8F">
        <w:rPr>
          <w:lang w:val="en-GB" w:eastAsia="zh-CN"/>
        </w:rPr>
        <w:t xml:space="preserve"> (</w:t>
      </w:r>
      <w:r w:rsidRPr="00447B8F">
        <w:rPr>
          <w:lang w:val="en-GB"/>
        </w:rPr>
        <w:t>1996)</w:t>
      </w:r>
      <w:r w:rsidRPr="00447B8F">
        <w:rPr>
          <w:b/>
          <w:lang w:val="en-GB"/>
        </w:rPr>
        <w:t xml:space="preserve"> </w:t>
      </w:r>
      <w:r w:rsidRPr="00447B8F">
        <w:rPr>
          <w:lang w:val="en-GB"/>
        </w:rPr>
        <w:t xml:space="preserve">used three primers in the same PCR mixture: </w:t>
      </w:r>
      <w:r w:rsidR="004E146B" w:rsidRPr="00447B8F">
        <w:rPr>
          <w:lang w:val="en-GB"/>
        </w:rPr>
        <w:t xml:space="preserve">OI1, </w:t>
      </w:r>
      <w:r w:rsidRPr="00447B8F">
        <w:rPr>
          <w:lang w:val="en-GB"/>
        </w:rPr>
        <w:t>OA1 and OI2c</w:t>
      </w:r>
      <w:r w:rsidRPr="00640E4E">
        <w:rPr>
          <w:iCs/>
          <w:lang w:val="en-GB"/>
        </w:rPr>
        <w:t xml:space="preserve">. </w:t>
      </w:r>
      <w:r w:rsidRPr="00447B8F">
        <w:rPr>
          <w:iCs/>
          <w:lang w:val="en-GB"/>
        </w:rPr>
        <w:t>The p</w:t>
      </w:r>
      <w:r w:rsidRPr="00447B8F">
        <w:rPr>
          <w:lang w:val="en-GB"/>
        </w:rPr>
        <w:t>rimer sequences, which are based on the 16S rDNA sequences, are as follows:</w:t>
      </w:r>
    </w:p>
    <w:p w14:paraId="1499675A" w14:textId="6BBBAE68" w:rsidR="00EA03BF" w:rsidRPr="00447B8F" w:rsidRDefault="00702C59">
      <w:pPr>
        <w:pStyle w:val="IPPIndentClose"/>
      </w:pPr>
      <w:r w:rsidRPr="00447B8F">
        <w:rPr>
          <w:rStyle w:val="PleaseReviewParagraphId"/>
        </w:rPr>
        <w:t>[101]</w:t>
      </w:r>
      <w:r w:rsidRPr="00447B8F">
        <w:t>OI1 (forward):</w:t>
      </w:r>
      <w:r w:rsidR="008A037C" w:rsidRPr="00447B8F">
        <w:t xml:space="preserve"> </w:t>
      </w:r>
      <w:r w:rsidRPr="00447B8F">
        <w:t>5</w:t>
      </w:r>
      <w:r w:rsidR="00976E91" w:rsidRPr="00447B8F">
        <w:t>′</w:t>
      </w:r>
      <w:r w:rsidRPr="00447B8F">
        <w:t>-GCG CGT ATG C</w:t>
      </w:r>
      <w:r w:rsidR="00936718" w:rsidRPr="00447B8F">
        <w:t>G</w:t>
      </w:r>
      <w:r w:rsidRPr="00447B8F">
        <w:t>A</w:t>
      </w:r>
      <w:r w:rsidR="00936718" w:rsidRPr="00447B8F">
        <w:t xml:space="preserve"> </w:t>
      </w:r>
      <w:r w:rsidRPr="00447B8F">
        <w:t>ATA</w:t>
      </w:r>
      <w:r w:rsidR="00936718" w:rsidRPr="00447B8F">
        <w:t xml:space="preserve"> </w:t>
      </w:r>
      <w:r w:rsidRPr="00447B8F">
        <w:t>CGA</w:t>
      </w:r>
      <w:r w:rsidR="00936718" w:rsidRPr="00447B8F">
        <w:t xml:space="preserve"> </w:t>
      </w:r>
      <w:r w:rsidRPr="00447B8F">
        <w:t>GCG</w:t>
      </w:r>
      <w:r w:rsidR="00936718" w:rsidRPr="00447B8F">
        <w:t xml:space="preserve"> </w:t>
      </w:r>
      <w:r w:rsidRPr="00447B8F">
        <w:t>GCA</w:t>
      </w:r>
      <w:r w:rsidR="00936718" w:rsidRPr="00447B8F">
        <w:t>-</w:t>
      </w:r>
      <w:r w:rsidRPr="00447B8F">
        <w:t>3</w:t>
      </w:r>
      <w:r w:rsidR="00976E91" w:rsidRPr="00447B8F">
        <w:t>′</w:t>
      </w:r>
    </w:p>
    <w:p w14:paraId="5C1EB026" w14:textId="046EC6DB" w:rsidR="00EA03BF" w:rsidRPr="00447B8F" w:rsidRDefault="00702C59">
      <w:pPr>
        <w:pStyle w:val="IPPIndentClose"/>
      </w:pPr>
      <w:r w:rsidRPr="00447B8F">
        <w:rPr>
          <w:rStyle w:val="PleaseReviewParagraphId"/>
        </w:rPr>
        <w:t>[102]</w:t>
      </w:r>
      <w:r w:rsidRPr="00447B8F">
        <w:t>OA1 (forward): 5</w:t>
      </w:r>
      <w:r w:rsidR="00976E91" w:rsidRPr="00447B8F">
        <w:t>′</w:t>
      </w:r>
      <w:r w:rsidRPr="00447B8F">
        <w:t>-GCG CGT ATT TTA TAC GAG CGG CA-3</w:t>
      </w:r>
      <w:r w:rsidR="00976E91" w:rsidRPr="00447B8F">
        <w:t>′</w:t>
      </w:r>
    </w:p>
    <w:p w14:paraId="20589472" w14:textId="3E682929" w:rsidR="00EA03BF" w:rsidRPr="00447B8F" w:rsidRDefault="00702C59">
      <w:pPr>
        <w:pStyle w:val="IPPIndent"/>
      </w:pPr>
      <w:r w:rsidRPr="00447B8F">
        <w:rPr>
          <w:rStyle w:val="PleaseReviewParagraphId"/>
        </w:rPr>
        <w:t>[103]</w:t>
      </w:r>
      <w:r w:rsidRPr="00447B8F">
        <w:t>OI2c (reverse): 5</w:t>
      </w:r>
      <w:r w:rsidR="00976E91" w:rsidRPr="00447B8F">
        <w:t>′</w:t>
      </w:r>
      <w:r w:rsidRPr="00447B8F">
        <w:t>-GCC TCG CGA CTT CGC AAC CCA T-3</w:t>
      </w:r>
      <w:r w:rsidR="00976E91" w:rsidRPr="00447B8F">
        <w:t>′</w:t>
      </w:r>
    </w:p>
    <w:p w14:paraId="0143AFCF" w14:textId="74401DB3" w:rsidR="00EA03BF" w:rsidRPr="00447B8F" w:rsidRDefault="00702C59">
      <w:pPr>
        <w:pStyle w:val="IPPParagraphnumbering"/>
        <w:numPr>
          <w:ilvl w:val="0"/>
          <w:numId w:val="0"/>
        </w:numPr>
        <w:spacing w:before="200"/>
        <w:rPr>
          <w:szCs w:val="22"/>
          <w:lang w:val="en-GB"/>
        </w:rPr>
      </w:pPr>
      <w:r w:rsidRPr="00447B8F">
        <w:rPr>
          <w:rStyle w:val="PleaseReviewParagraphId"/>
          <w:lang w:val="en-GB"/>
        </w:rPr>
        <w:t>[104]</w:t>
      </w:r>
      <w:r w:rsidRPr="00447B8F">
        <w:rPr>
          <w:szCs w:val="22"/>
          <w:lang w:val="en-GB"/>
        </w:rPr>
        <w:t xml:space="preserve">The </w:t>
      </w:r>
      <w:r w:rsidRPr="00447B8F">
        <w:rPr>
          <w:szCs w:val="22"/>
          <w:lang w:val="en-GB" w:eastAsia="zh-CN"/>
        </w:rPr>
        <w:t>p</w:t>
      </w:r>
      <w:r w:rsidRPr="00447B8F">
        <w:rPr>
          <w:szCs w:val="22"/>
          <w:lang w:val="en-GB"/>
        </w:rPr>
        <w:t>rimer pair</w:t>
      </w:r>
      <w:r w:rsidRPr="00447B8F">
        <w:rPr>
          <w:szCs w:val="22"/>
          <w:lang w:val="en-GB" w:eastAsia="zh-CN"/>
        </w:rPr>
        <w:t xml:space="preserve"> </w:t>
      </w:r>
      <w:r w:rsidRPr="00447B8F">
        <w:rPr>
          <w:szCs w:val="22"/>
          <w:lang w:val="en-GB"/>
        </w:rPr>
        <w:t xml:space="preserve">OI1/OI2c amplifies </w:t>
      </w:r>
      <w:r w:rsidR="00B06EE0" w:rsidRPr="00447B8F">
        <w:rPr>
          <w:szCs w:val="22"/>
          <w:lang w:val="en-GB"/>
        </w:rPr>
        <w:t xml:space="preserve">the DNA of </w:t>
      </w:r>
      <w:proofErr w:type="spellStart"/>
      <w:r w:rsidR="00E1652C" w:rsidRPr="00447B8F">
        <w:rPr>
          <w:iCs/>
          <w:szCs w:val="22"/>
          <w:lang w:val="en-GB"/>
        </w:rPr>
        <w:t>CLaf</w:t>
      </w:r>
      <w:proofErr w:type="spellEnd"/>
      <w:r w:rsidR="00A9014F">
        <w:rPr>
          <w:iCs/>
          <w:szCs w:val="22"/>
          <w:lang w:val="en-GB"/>
        </w:rPr>
        <w:t xml:space="preserve"> and </w:t>
      </w:r>
      <w:proofErr w:type="spellStart"/>
      <w:r w:rsidR="00A9014F">
        <w:rPr>
          <w:iCs/>
          <w:szCs w:val="22"/>
          <w:lang w:val="en-GB"/>
        </w:rPr>
        <w:t>CLas</w:t>
      </w:r>
      <w:proofErr w:type="spellEnd"/>
      <w:r w:rsidRPr="00447B8F">
        <w:rPr>
          <w:szCs w:val="22"/>
          <w:lang w:val="en-GB"/>
        </w:rPr>
        <w:t xml:space="preserve">; the </w:t>
      </w:r>
      <w:r w:rsidRPr="00447B8F">
        <w:rPr>
          <w:szCs w:val="22"/>
          <w:lang w:val="en-GB" w:eastAsia="zh-CN"/>
        </w:rPr>
        <w:t>p</w:t>
      </w:r>
      <w:r w:rsidRPr="00447B8F">
        <w:rPr>
          <w:szCs w:val="22"/>
          <w:lang w:val="en-GB"/>
        </w:rPr>
        <w:t>rimer pair OA1/OI2c preferentially amplifies</w:t>
      </w:r>
      <w:r w:rsidRPr="00447B8F">
        <w:rPr>
          <w:i/>
          <w:szCs w:val="22"/>
          <w:lang w:val="en-GB"/>
        </w:rPr>
        <w:t xml:space="preserve"> </w:t>
      </w:r>
      <w:r w:rsidR="00B06EE0" w:rsidRPr="00447B8F">
        <w:rPr>
          <w:iCs/>
          <w:szCs w:val="22"/>
          <w:lang w:val="en-GB"/>
        </w:rPr>
        <w:t xml:space="preserve">the DNA of </w:t>
      </w:r>
      <w:proofErr w:type="spellStart"/>
      <w:r w:rsidR="00E1652C" w:rsidRPr="00447B8F">
        <w:rPr>
          <w:iCs/>
          <w:szCs w:val="22"/>
          <w:lang w:val="en-GB"/>
        </w:rPr>
        <w:t>CLaf</w:t>
      </w:r>
      <w:proofErr w:type="spellEnd"/>
      <w:r w:rsidRPr="00447B8F">
        <w:rPr>
          <w:szCs w:val="22"/>
          <w:lang w:val="en-GB"/>
        </w:rPr>
        <w:t xml:space="preserve">. </w:t>
      </w:r>
    </w:p>
    <w:p w14:paraId="1CBC5C3D" w14:textId="29DFE458" w:rsidR="00EA03BF" w:rsidRPr="00447B8F" w:rsidRDefault="00702C59">
      <w:pPr>
        <w:pStyle w:val="IPPParagraphnumbering"/>
        <w:numPr>
          <w:ilvl w:val="0"/>
          <w:numId w:val="0"/>
        </w:numPr>
        <w:rPr>
          <w:lang w:val="en-GB"/>
        </w:rPr>
      </w:pPr>
      <w:r w:rsidRPr="00447B8F">
        <w:rPr>
          <w:rStyle w:val="PleaseReviewParagraphId"/>
          <w:lang w:val="en-GB"/>
        </w:rPr>
        <w:t>[105]</w:t>
      </w:r>
      <w:r w:rsidRPr="00447B8F">
        <w:rPr>
          <w:lang w:val="en-GB"/>
        </w:rPr>
        <w:t xml:space="preserve">Although </w:t>
      </w:r>
      <w:proofErr w:type="spellStart"/>
      <w:r w:rsidRPr="00447B8F">
        <w:rPr>
          <w:lang w:val="en-GB"/>
        </w:rPr>
        <w:t>Jagoueix</w:t>
      </w:r>
      <w:proofErr w:type="spellEnd"/>
      <w:r w:rsidR="001A7A6A" w:rsidRPr="00447B8F">
        <w:rPr>
          <w:lang w:val="en-GB"/>
        </w:rPr>
        <w:t xml:space="preserve">, </w:t>
      </w:r>
      <w:proofErr w:type="spellStart"/>
      <w:r w:rsidR="001A7A6A" w:rsidRPr="00447B8F">
        <w:rPr>
          <w:lang w:val="en-GB"/>
        </w:rPr>
        <w:t>Bové</w:t>
      </w:r>
      <w:proofErr w:type="spellEnd"/>
      <w:r w:rsidR="001A7A6A" w:rsidRPr="00447B8F">
        <w:rPr>
          <w:lang w:val="en-GB"/>
        </w:rPr>
        <w:t xml:space="preserve"> and Garnier</w:t>
      </w:r>
      <w:r w:rsidRPr="00447B8F">
        <w:rPr>
          <w:lang w:val="en-GB"/>
        </w:rPr>
        <w:t xml:space="preserve"> (1996) determined that the primer pair OI1/OI2c detects </w:t>
      </w:r>
      <w:proofErr w:type="spellStart"/>
      <w:r w:rsidR="00E1652C" w:rsidRPr="00447B8F">
        <w:rPr>
          <w:lang w:val="en-GB"/>
        </w:rPr>
        <w:t>CLaf</w:t>
      </w:r>
      <w:proofErr w:type="spellEnd"/>
      <w:r w:rsidR="00A61158">
        <w:rPr>
          <w:lang w:val="en-GB"/>
        </w:rPr>
        <w:t xml:space="preserve"> and </w:t>
      </w:r>
      <w:proofErr w:type="spellStart"/>
      <w:r w:rsidR="00A61158">
        <w:rPr>
          <w:lang w:val="en-GB"/>
        </w:rPr>
        <w:t>CLas</w:t>
      </w:r>
      <w:proofErr w:type="spellEnd"/>
      <w:r w:rsidRPr="00447B8F">
        <w:rPr>
          <w:lang w:val="en-GB"/>
        </w:rPr>
        <w:t xml:space="preserve">, this primer pair does not detect </w:t>
      </w:r>
      <w:proofErr w:type="spellStart"/>
      <w:r w:rsidR="00D91A38" w:rsidRPr="00447B8F">
        <w:rPr>
          <w:lang w:val="en-GB"/>
        </w:rPr>
        <w:t>CLam</w:t>
      </w:r>
      <w:proofErr w:type="spellEnd"/>
      <w:r w:rsidR="00D91A38" w:rsidRPr="00447B8F">
        <w:rPr>
          <w:lang w:val="en-GB"/>
        </w:rPr>
        <w:t xml:space="preserve"> </w:t>
      </w:r>
      <w:r w:rsidRPr="00447B8F">
        <w:rPr>
          <w:lang w:val="en-GB"/>
        </w:rPr>
        <w:t>(Li</w:t>
      </w:r>
      <w:r w:rsidR="001A7A6A" w:rsidRPr="00447B8F">
        <w:rPr>
          <w:lang w:val="en-GB"/>
        </w:rPr>
        <w:t>, Hartung and Levy</w:t>
      </w:r>
      <w:r w:rsidRPr="00447B8F">
        <w:rPr>
          <w:lang w:val="en-GB"/>
        </w:rPr>
        <w:t xml:space="preserve">, 2007). </w:t>
      </w:r>
      <w:r w:rsidR="00BF3DCB" w:rsidRPr="00447B8F">
        <w:rPr>
          <w:lang w:val="en-GB"/>
        </w:rPr>
        <w:t>The</w:t>
      </w:r>
      <w:r w:rsidR="00526916" w:rsidRPr="00447B8F">
        <w:rPr>
          <w:lang w:val="en-GB"/>
        </w:rPr>
        <w:t xml:space="preserve"> specificity </w:t>
      </w:r>
      <w:r w:rsidR="00BF3DCB" w:rsidRPr="00447B8F">
        <w:rPr>
          <w:lang w:val="en-GB"/>
        </w:rPr>
        <w:t xml:space="preserve">of the primers </w:t>
      </w:r>
      <w:r w:rsidR="00526916" w:rsidRPr="00447B8F">
        <w:rPr>
          <w:lang w:val="en-GB"/>
        </w:rPr>
        <w:t xml:space="preserve">has been demonstrated </w:t>
      </w:r>
      <w:r w:rsidR="00BF3DCB" w:rsidRPr="00447B8F">
        <w:rPr>
          <w:lang w:val="en-GB"/>
        </w:rPr>
        <w:t>by screening the following non</w:t>
      </w:r>
      <w:r w:rsidR="00C2391B" w:rsidRPr="00447B8F">
        <w:rPr>
          <w:lang w:val="en-GB"/>
        </w:rPr>
        <w:t>-</w:t>
      </w:r>
      <w:r w:rsidR="00BF3DCB" w:rsidRPr="00447B8F">
        <w:rPr>
          <w:lang w:val="en-GB"/>
        </w:rPr>
        <w:t>target species:</w:t>
      </w:r>
      <w:r w:rsidRPr="00447B8F">
        <w:rPr>
          <w:lang w:val="en-GB"/>
        </w:rPr>
        <w:t xml:space="preserve"> </w:t>
      </w:r>
      <w:r w:rsidRPr="00447B8F">
        <w:rPr>
          <w:i/>
          <w:iCs/>
          <w:lang w:val="en-GB"/>
        </w:rPr>
        <w:t xml:space="preserve">Acinetobacter </w:t>
      </w:r>
      <w:proofErr w:type="spellStart"/>
      <w:r w:rsidRPr="00447B8F">
        <w:rPr>
          <w:i/>
          <w:iCs/>
          <w:lang w:val="en-GB"/>
        </w:rPr>
        <w:t>lwoffi</w:t>
      </w:r>
      <w:proofErr w:type="spellEnd"/>
      <w:r w:rsidRPr="00447B8F">
        <w:rPr>
          <w:lang w:val="en-GB"/>
        </w:rPr>
        <w:t xml:space="preserve">, </w:t>
      </w:r>
      <w:r w:rsidRPr="00447B8F">
        <w:rPr>
          <w:i/>
          <w:iCs/>
          <w:lang w:val="en-GB"/>
        </w:rPr>
        <w:t>Agrobacterium tumefaciens</w:t>
      </w:r>
      <w:r w:rsidRPr="00447B8F">
        <w:rPr>
          <w:lang w:val="en-GB"/>
        </w:rPr>
        <w:t>,</w:t>
      </w:r>
      <w:r w:rsidRPr="00447B8F">
        <w:rPr>
          <w:i/>
          <w:iCs/>
          <w:lang w:val="en-GB"/>
        </w:rPr>
        <w:t xml:space="preserve"> Citrus tristeza virus</w:t>
      </w:r>
      <w:r w:rsidRPr="00640E4E">
        <w:rPr>
          <w:lang w:val="en-GB"/>
        </w:rPr>
        <w:t>,</w:t>
      </w:r>
      <w:r w:rsidRPr="00447B8F">
        <w:rPr>
          <w:i/>
          <w:iCs/>
          <w:lang w:val="en-GB"/>
        </w:rPr>
        <w:t xml:space="preserve"> Escherichia coli</w:t>
      </w:r>
      <w:r w:rsidRPr="00447B8F">
        <w:rPr>
          <w:lang w:val="en-GB"/>
        </w:rPr>
        <w:t>, ‘</w:t>
      </w:r>
      <w:proofErr w:type="spellStart"/>
      <w:r w:rsidRPr="00447B8F">
        <w:rPr>
          <w:i/>
          <w:iCs/>
          <w:lang w:val="en-GB"/>
        </w:rPr>
        <w:t>Candidatus</w:t>
      </w:r>
      <w:proofErr w:type="spellEnd"/>
      <w:r w:rsidRPr="00447B8F">
        <w:rPr>
          <w:lang w:val="en-GB"/>
        </w:rPr>
        <w:t xml:space="preserve"> Phytoplasma aurantifolia’ (lime witches</w:t>
      </w:r>
      <w:r w:rsidR="00B32715" w:rsidRPr="00447B8F">
        <w:rPr>
          <w:lang w:val="en-GB"/>
        </w:rPr>
        <w:t>’</w:t>
      </w:r>
      <w:r w:rsidRPr="00447B8F">
        <w:rPr>
          <w:lang w:val="en-GB"/>
        </w:rPr>
        <w:t xml:space="preserve"> broom phytoplasma),</w:t>
      </w:r>
      <w:r w:rsidRPr="00447B8F">
        <w:rPr>
          <w:i/>
          <w:iCs/>
          <w:lang w:val="en-GB"/>
        </w:rPr>
        <w:t xml:space="preserve"> </w:t>
      </w:r>
      <w:r w:rsidRPr="00447B8F">
        <w:rPr>
          <w:lang w:val="en-GB"/>
        </w:rPr>
        <w:t>‘</w:t>
      </w:r>
      <w:proofErr w:type="spellStart"/>
      <w:r w:rsidRPr="00447B8F">
        <w:rPr>
          <w:i/>
          <w:iCs/>
          <w:lang w:val="en-GB"/>
        </w:rPr>
        <w:t>Candidatus</w:t>
      </w:r>
      <w:proofErr w:type="spellEnd"/>
      <w:r w:rsidRPr="00447B8F">
        <w:rPr>
          <w:lang w:val="en-GB"/>
        </w:rPr>
        <w:t xml:space="preserve"> Phytoplasma </w:t>
      </w:r>
      <w:proofErr w:type="spellStart"/>
      <w:r w:rsidRPr="00447B8F">
        <w:rPr>
          <w:lang w:val="en-GB"/>
        </w:rPr>
        <w:t>solani</w:t>
      </w:r>
      <w:proofErr w:type="spellEnd"/>
      <w:r w:rsidRPr="00447B8F">
        <w:rPr>
          <w:lang w:val="en-GB"/>
        </w:rPr>
        <w:t>’ (</w:t>
      </w:r>
      <w:proofErr w:type="spellStart"/>
      <w:r w:rsidRPr="00447B8F">
        <w:rPr>
          <w:lang w:val="en-GB"/>
        </w:rPr>
        <w:t>stolbur</w:t>
      </w:r>
      <w:proofErr w:type="spellEnd"/>
      <w:r w:rsidRPr="00447B8F">
        <w:rPr>
          <w:lang w:val="en-GB"/>
        </w:rPr>
        <w:t xml:space="preserve"> phytoplasma), </w:t>
      </w:r>
      <w:proofErr w:type="spellStart"/>
      <w:r w:rsidRPr="00447B8F">
        <w:rPr>
          <w:i/>
          <w:iCs/>
          <w:lang w:val="en-GB"/>
        </w:rPr>
        <w:t>Spiroplasma</w:t>
      </w:r>
      <w:proofErr w:type="spellEnd"/>
      <w:r w:rsidRPr="00447B8F">
        <w:rPr>
          <w:i/>
          <w:iCs/>
          <w:lang w:val="en-GB"/>
        </w:rPr>
        <w:t xml:space="preserve"> </w:t>
      </w:r>
      <w:proofErr w:type="spellStart"/>
      <w:r w:rsidRPr="00447B8F">
        <w:rPr>
          <w:i/>
          <w:iCs/>
          <w:lang w:val="en-GB"/>
        </w:rPr>
        <w:t>citri</w:t>
      </w:r>
      <w:proofErr w:type="spellEnd"/>
      <w:r w:rsidRPr="00447B8F">
        <w:rPr>
          <w:lang w:val="en-GB"/>
        </w:rPr>
        <w:t xml:space="preserve">, </w:t>
      </w:r>
      <w:r w:rsidRPr="00447B8F">
        <w:rPr>
          <w:i/>
          <w:iCs/>
          <w:lang w:val="en-GB"/>
        </w:rPr>
        <w:t>Xanthomonas campestris</w:t>
      </w:r>
      <w:r w:rsidRPr="00447B8F">
        <w:rPr>
          <w:lang w:val="en-GB"/>
        </w:rPr>
        <w:t xml:space="preserve"> and </w:t>
      </w:r>
      <w:r w:rsidRPr="00447B8F">
        <w:rPr>
          <w:i/>
          <w:iCs/>
          <w:lang w:val="en-GB"/>
        </w:rPr>
        <w:t>Xylella fastidiosa</w:t>
      </w:r>
      <w:r w:rsidRPr="00447B8F">
        <w:rPr>
          <w:lang w:val="en-GB"/>
        </w:rPr>
        <w:t>. The sensitivity of the method was not quantified, but although amplifications were obtained from 20 mg of infected midribs</w:t>
      </w:r>
      <w:r w:rsidR="00740464" w:rsidRPr="00447B8F">
        <w:rPr>
          <w:lang w:val="en-GB"/>
        </w:rPr>
        <w:t>,</w:t>
      </w:r>
      <w:r w:rsidRPr="00447B8F">
        <w:rPr>
          <w:lang w:val="en-GB"/>
        </w:rPr>
        <w:t xml:space="preserve"> they were not obtained when lesser amounts of infected midribs were mixed with 1 g of healthy midrib tissue. </w:t>
      </w:r>
    </w:p>
    <w:p w14:paraId="012B40F2" w14:textId="1F5F0F14" w:rsidR="00EA03BF" w:rsidRPr="00447B8F" w:rsidRDefault="00702C59">
      <w:pPr>
        <w:pStyle w:val="IPPParagraphnumbering"/>
        <w:numPr>
          <w:ilvl w:val="0"/>
          <w:numId w:val="0"/>
        </w:numPr>
        <w:rPr>
          <w:szCs w:val="22"/>
          <w:lang w:val="en-GB"/>
        </w:rPr>
      </w:pPr>
      <w:r w:rsidRPr="00447B8F">
        <w:rPr>
          <w:rStyle w:val="PleaseReviewParagraphId"/>
          <w:lang w:val="en-GB"/>
        </w:rPr>
        <w:t>[106]</w:t>
      </w:r>
      <w:r w:rsidRPr="00447B8F">
        <w:rPr>
          <w:szCs w:val="22"/>
          <w:lang w:val="en-GB" w:eastAsia="zh-CN"/>
        </w:rPr>
        <w:t xml:space="preserve">The master mix used for this PCR, developed by </w:t>
      </w:r>
      <w:proofErr w:type="spellStart"/>
      <w:r w:rsidRPr="00447B8F">
        <w:rPr>
          <w:szCs w:val="22"/>
          <w:lang w:val="en-GB"/>
        </w:rPr>
        <w:t>Jagoueix</w:t>
      </w:r>
      <w:proofErr w:type="spellEnd"/>
      <w:r w:rsidR="0056212F" w:rsidRPr="00447B8F">
        <w:rPr>
          <w:lang w:val="en-GB"/>
        </w:rPr>
        <w:t xml:space="preserve">, </w:t>
      </w:r>
      <w:proofErr w:type="spellStart"/>
      <w:r w:rsidR="0056212F" w:rsidRPr="00447B8F">
        <w:rPr>
          <w:lang w:val="en-GB"/>
        </w:rPr>
        <w:t>Bové</w:t>
      </w:r>
      <w:proofErr w:type="spellEnd"/>
      <w:r w:rsidR="0056212F" w:rsidRPr="00447B8F">
        <w:rPr>
          <w:lang w:val="en-GB"/>
        </w:rPr>
        <w:t xml:space="preserve"> and Garnier</w:t>
      </w:r>
      <w:r w:rsidRPr="00447B8F">
        <w:rPr>
          <w:szCs w:val="22"/>
          <w:lang w:val="en-GB" w:eastAsia="zh-CN"/>
        </w:rPr>
        <w:t xml:space="preserve"> (</w:t>
      </w:r>
      <w:r w:rsidRPr="00447B8F">
        <w:rPr>
          <w:szCs w:val="22"/>
          <w:lang w:val="en-GB"/>
        </w:rPr>
        <w:t>1996), is described in Table 1.</w:t>
      </w:r>
      <w:r w:rsidRPr="00447B8F">
        <w:rPr>
          <w:rFonts w:ascii="Arial" w:hAnsi="Arial" w:cs="Arial"/>
          <w:b/>
          <w:sz w:val="18"/>
          <w:szCs w:val="18"/>
          <w:lang w:val="en-GB"/>
        </w:rPr>
        <w:br w:type="page"/>
      </w:r>
    </w:p>
    <w:p w14:paraId="7367260B" w14:textId="16F6E721" w:rsidR="00EA03BF" w:rsidRPr="00447B8F" w:rsidRDefault="00702C59" w:rsidP="00640E4E">
      <w:pPr>
        <w:pStyle w:val="IPPArial"/>
        <w:keepNext/>
        <w:spacing w:after="120"/>
      </w:pPr>
      <w:r w:rsidRPr="00447B8F">
        <w:rPr>
          <w:rStyle w:val="PleaseReviewParagraphId"/>
        </w:rPr>
        <w:lastRenderedPageBreak/>
        <w:t>[107]</w:t>
      </w:r>
      <w:r w:rsidRPr="00447B8F">
        <w:rPr>
          <w:b/>
        </w:rPr>
        <w:t>Table 1.</w:t>
      </w:r>
      <w:r w:rsidRPr="00447B8F">
        <w:t xml:space="preserve"> Master mix composition, cycling </w:t>
      </w:r>
      <w:r w:rsidR="007E077E" w:rsidRPr="00447B8F">
        <w:t>parameters</w:t>
      </w:r>
      <w:r w:rsidRPr="00447B8F">
        <w:t xml:space="preserve"> and amplicons for conventional PCR using the primers </w:t>
      </w:r>
      <w:r w:rsidRPr="00447B8F">
        <w:rPr>
          <w:bCs/>
        </w:rPr>
        <w:t xml:space="preserve">of </w:t>
      </w:r>
      <w:proofErr w:type="spellStart"/>
      <w:r w:rsidRPr="00447B8F">
        <w:rPr>
          <w:bCs/>
        </w:rPr>
        <w:t>Jagoueix</w:t>
      </w:r>
      <w:proofErr w:type="spellEnd"/>
      <w:r w:rsidR="0056212F" w:rsidRPr="00447B8F">
        <w:rPr>
          <w:bCs/>
        </w:rPr>
        <w:t xml:space="preserve">, </w:t>
      </w:r>
      <w:proofErr w:type="spellStart"/>
      <w:r w:rsidR="0056212F" w:rsidRPr="00447B8F">
        <w:rPr>
          <w:bCs/>
        </w:rPr>
        <w:t>Bové</w:t>
      </w:r>
      <w:proofErr w:type="spellEnd"/>
      <w:r w:rsidR="0056212F" w:rsidRPr="00447B8F">
        <w:rPr>
          <w:bCs/>
        </w:rPr>
        <w:t xml:space="preserve"> and Garnier</w:t>
      </w:r>
      <w:r w:rsidRPr="00447B8F">
        <w:rPr>
          <w:bCs/>
          <w:lang w:eastAsia="zh-CN"/>
        </w:rPr>
        <w:t xml:space="preserve"> (</w:t>
      </w:r>
      <w:r w:rsidRPr="00447B8F">
        <w:rPr>
          <w:bCs/>
        </w:rPr>
        <w:t>1996)</w:t>
      </w:r>
      <w:r w:rsidRPr="00447B8F">
        <w:t xml:space="preserve"> </w:t>
      </w:r>
    </w:p>
    <w:tbl>
      <w:tblPr>
        <w:tblW w:w="8931" w:type="dxa"/>
        <w:tblLayout w:type="fixed"/>
        <w:tblLook w:val="0000" w:firstRow="0" w:lastRow="0" w:firstColumn="0" w:lastColumn="0" w:noHBand="0" w:noVBand="0"/>
      </w:tblPr>
      <w:tblGrid>
        <w:gridCol w:w="5103"/>
        <w:gridCol w:w="3828"/>
      </w:tblGrid>
      <w:tr w:rsidR="00EA03BF" w:rsidRPr="00447B8F" w14:paraId="581A25C3" w14:textId="77777777">
        <w:tc>
          <w:tcPr>
            <w:tcW w:w="5103" w:type="dxa"/>
            <w:tcBorders>
              <w:top w:val="single" w:sz="4" w:space="0" w:color="000000"/>
              <w:bottom w:val="single" w:sz="4" w:space="0" w:color="000000"/>
            </w:tcBorders>
            <w:shd w:val="clear" w:color="auto" w:fill="BFBFBF"/>
          </w:tcPr>
          <w:p w14:paraId="572B56F0" w14:textId="77777777" w:rsidR="00EA03BF" w:rsidRPr="00447B8F" w:rsidRDefault="00702C59">
            <w:pPr>
              <w:pStyle w:val="IPPArialTable"/>
              <w:rPr>
                <w:b/>
              </w:rPr>
            </w:pPr>
            <w:r w:rsidRPr="00447B8F">
              <w:rPr>
                <w:rStyle w:val="PleaseReviewParagraphId"/>
              </w:rPr>
              <w:t>[108]</w:t>
            </w:r>
            <w:r w:rsidRPr="00447B8F">
              <w:rPr>
                <w:b/>
              </w:rPr>
              <w:t xml:space="preserve">Reagents </w:t>
            </w:r>
          </w:p>
        </w:tc>
        <w:tc>
          <w:tcPr>
            <w:tcW w:w="3828" w:type="dxa"/>
            <w:tcBorders>
              <w:top w:val="single" w:sz="4" w:space="0" w:color="000000"/>
              <w:bottom w:val="single" w:sz="4" w:space="0" w:color="000000"/>
            </w:tcBorders>
            <w:shd w:val="clear" w:color="auto" w:fill="BFBFBF"/>
          </w:tcPr>
          <w:p w14:paraId="34B32834" w14:textId="77777777" w:rsidR="00EA03BF" w:rsidRPr="00447B8F" w:rsidRDefault="00702C59">
            <w:pPr>
              <w:pStyle w:val="IPPArialTable"/>
              <w:rPr>
                <w:b/>
              </w:rPr>
            </w:pPr>
            <w:r w:rsidRPr="00447B8F">
              <w:rPr>
                <w:rStyle w:val="PleaseReviewParagraphId"/>
              </w:rPr>
              <w:t>[109]</w:t>
            </w:r>
            <w:r w:rsidRPr="00447B8F">
              <w:rPr>
                <w:b/>
              </w:rPr>
              <w:t>Final concentration</w:t>
            </w:r>
          </w:p>
        </w:tc>
      </w:tr>
      <w:tr w:rsidR="00EA03BF" w:rsidRPr="00447B8F" w14:paraId="710A1064" w14:textId="77777777">
        <w:tc>
          <w:tcPr>
            <w:tcW w:w="5103" w:type="dxa"/>
            <w:tcBorders>
              <w:top w:val="single" w:sz="4" w:space="0" w:color="000000"/>
            </w:tcBorders>
            <w:shd w:val="clear" w:color="auto" w:fill="auto"/>
          </w:tcPr>
          <w:p w14:paraId="7E277FA1" w14:textId="77777777" w:rsidR="00EA03BF" w:rsidRPr="00447B8F" w:rsidRDefault="00702C59">
            <w:pPr>
              <w:pStyle w:val="IPPArialTable"/>
            </w:pPr>
            <w:r w:rsidRPr="00447B8F">
              <w:rPr>
                <w:rStyle w:val="PleaseReviewParagraphId"/>
              </w:rPr>
              <w:t>[110]</w:t>
            </w:r>
            <w:r w:rsidRPr="00447B8F">
              <w:t>PCR-grade</w:t>
            </w:r>
            <w:r w:rsidRPr="00447B8F">
              <w:rPr>
                <w:vertAlign w:val="superscript"/>
              </w:rPr>
              <w:t xml:space="preserve"> </w:t>
            </w:r>
            <w:r w:rsidRPr="00447B8F">
              <w:t xml:space="preserve">water </w:t>
            </w:r>
          </w:p>
        </w:tc>
        <w:tc>
          <w:tcPr>
            <w:tcW w:w="3828" w:type="dxa"/>
            <w:tcBorders>
              <w:top w:val="single" w:sz="4" w:space="0" w:color="000000"/>
            </w:tcBorders>
            <w:shd w:val="clear" w:color="auto" w:fill="FFFFFF"/>
          </w:tcPr>
          <w:p w14:paraId="4C5842DE" w14:textId="77777777" w:rsidR="00EA03BF" w:rsidRPr="00447B8F" w:rsidRDefault="00702C59">
            <w:pPr>
              <w:pStyle w:val="IPPArialTable"/>
              <w:rPr>
                <w:shd w:val="clear" w:color="auto" w:fill="C0C0C0"/>
              </w:rPr>
            </w:pPr>
            <w:r w:rsidRPr="00447B8F">
              <w:rPr>
                <w:rStyle w:val="PleaseReviewParagraphId"/>
              </w:rPr>
              <w:t>[111]</w:t>
            </w:r>
            <w:r w:rsidRPr="00447B8F">
              <w:t>– </w:t>
            </w:r>
            <w:proofErr w:type="spellStart"/>
            <w:r w:rsidRPr="00447B8F">
              <w:rPr>
                <w:vertAlign w:val="superscript"/>
              </w:rPr>
              <w:t>i</w:t>
            </w:r>
            <w:proofErr w:type="spellEnd"/>
          </w:p>
        </w:tc>
      </w:tr>
      <w:tr w:rsidR="00EA03BF" w:rsidRPr="00447B8F" w14:paraId="155C47E3" w14:textId="77777777">
        <w:tc>
          <w:tcPr>
            <w:tcW w:w="5103" w:type="dxa"/>
            <w:shd w:val="clear" w:color="auto" w:fill="auto"/>
          </w:tcPr>
          <w:p w14:paraId="2A23D30D" w14:textId="77777777" w:rsidR="00EA03BF" w:rsidRPr="00447B8F" w:rsidRDefault="00702C59">
            <w:pPr>
              <w:pStyle w:val="IPPArialTable"/>
            </w:pPr>
            <w:r w:rsidRPr="00447B8F">
              <w:rPr>
                <w:rStyle w:val="PleaseReviewParagraphId"/>
              </w:rPr>
              <w:t>[112]</w:t>
            </w:r>
            <w:r w:rsidRPr="00447B8F">
              <w:t xml:space="preserve">PCR buffer  </w:t>
            </w:r>
          </w:p>
        </w:tc>
        <w:tc>
          <w:tcPr>
            <w:tcW w:w="3828" w:type="dxa"/>
            <w:shd w:val="clear" w:color="auto" w:fill="auto"/>
          </w:tcPr>
          <w:p w14:paraId="3B6463FA" w14:textId="77777777" w:rsidR="00EA03BF" w:rsidRPr="00447B8F" w:rsidRDefault="00702C59">
            <w:pPr>
              <w:pStyle w:val="IPPArialTable"/>
            </w:pPr>
            <w:r w:rsidRPr="00447B8F">
              <w:rPr>
                <w:rStyle w:val="PleaseReviewParagraphId"/>
              </w:rPr>
              <w:t>[113]</w:t>
            </w:r>
            <w:r w:rsidRPr="00447B8F">
              <w:t>1×</w:t>
            </w:r>
          </w:p>
        </w:tc>
      </w:tr>
      <w:tr w:rsidR="00EA03BF" w:rsidRPr="00447B8F" w14:paraId="5F269A82" w14:textId="77777777">
        <w:tc>
          <w:tcPr>
            <w:tcW w:w="5103" w:type="dxa"/>
            <w:shd w:val="clear" w:color="auto" w:fill="auto"/>
          </w:tcPr>
          <w:p w14:paraId="103E8FAE" w14:textId="77777777" w:rsidR="00EA03BF" w:rsidRPr="00447B8F" w:rsidRDefault="00702C59">
            <w:pPr>
              <w:pStyle w:val="IPPArialTable"/>
            </w:pPr>
            <w:r w:rsidRPr="00447B8F">
              <w:rPr>
                <w:rStyle w:val="PleaseReviewParagraphId"/>
              </w:rPr>
              <w:t>[114]</w:t>
            </w:r>
            <w:r w:rsidRPr="00447B8F">
              <w:t xml:space="preserve">dNTPs </w:t>
            </w:r>
          </w:p>
        </w:tc>
        <w:tc>
          <w:tcPr>
            <w:tcW w:w="3828" w:type="dxa"/>
            <w:shd w:val="clear" w:color="auto" w:fill="auto"/>
          </w:tcPr>
          <w:p w14:paraId="4B1AD33D" w14:textId="77777777" w:rsidR="00EA03BF" w:rsidRPr="00447B8F" w:rsidRDefault="00702C59">
            <w:pPr>
              <w:pStyle w:val="IPPArialTable"/>
            </w:pPr>
            <w:r w:rsidRPr="00447B8F">
              <w:rPr>
                <w:rStyle w:val="PleaseReviewParagraphId"/>
              </w:rPr>
              <w:t>[115]</w:t>
            </w:r>
            <w:r w:rsidRPr="00447B8F">
              <w:t xml:space="preserve">200 µM </w:t>
            </w:r>
          </w:p>
        </w:tc>
      </w:tr>
      <w:tr w:rsidR="00EA03BF" w:rsidRPr="00447B8F" w14:paraId="141A9837" w14:textId="77777777">
        <w:tc>
          <w:tcPr>
            <w:tcW w:w="5103" w:type="dxa"/>
            <w:shd w:val="clear" w:color="auto" w:fill="auto"/>
          </w:tcPr>
          <w:p w14:paraId="670254C7" w14:textId="77777777" w:rsidR="00EA03BF" w:rsidRPr="00447B8F" w:rsidRDefault="00702C59">
            <w:pPr>
              <w:pStyle w:val="IPPArialTable"/>
            </w:pPr>
            <w:r w:rsidRPr="00447B8F">
              <w:rPr>
                <w:rStyle w:val="PleaseReviewParagraphId"/>
              </w:rPr>
              <w:t>[116]</w:t>
            </w:r>
            <w:r w:rsidRPr="00447B8F">
              <w:t>MgCl</w:t>
            </w:r>
            <w:r w:rsidRPr="00447B8F">
              <w:rPr>
                <w:vertAlign w:val="subscript"/>
              </w:rPr>
              <w:t>2</w:t>
            </w:r>
          </w:p>
        </w:tc>
        <w:tc>
          <w:tcPr>
            <w:tcW w:w="3828" w:type="dxa"/>
            <w:shd w:val="clear" w:color="auto" w:fill="auto"/>
          </w:tcPr>
          <w:p w14:paraId="5F7B312E" w14:textId="77777777" w:rsidR="00EA03BF" w:rsidRPr="00447B8F" w:rsidRDefault="00702C59">
            <w:pPr>
              <w:pStyle w:val="IPPArialTable"/>
            </w:pPr>
            <w:r w:rsidRPr="00447B8F">
              <w:rPr>
                <w:rStyle w:val="PleaseReviewParagraphId"/>
              </w:rPr>
              <w:t>[117]</w:t>
            </w:r>
            <w:r w:rsidRPr="00447B8F">
              <w:t>2.0 mM</w:t>
            </w:r>
          </w:p>
        </w:tc>
      </w:tr>
      <w:tr w:rsidR="00EA03BF" w:rsidRPr="00447B8F" w14:paraId="46500F9F" w14:textId="77777777">
        <w:tc>
          <w:tcPr>
            <w:tcW w:w="5103" w:type="dxa"/>
            <w:shd w:val="clear" w:color="auto" w:fill="auto"/>
          </w:tcPr>
          <w:p w14:paraId="5B4E3C09" w14:textId="77777777" w:rsidR="00EA03BF" w:rsidRPr="00447B8F" w:rsidRDefault="00702C59">
            <w:pPr>
              <w:pStyle w:val="IPPArialTable"/>
            </w:pPr>
            <w:r w:rsidRPr="00447B8F">
              <w:rPr>
                <w:rStyle w:val="PleaseReviewParagraphId"/>
              </w:rPr>
              <w:t>[118]</w:t>
            </w:r>
            <w:r w:rsidRPr="00447B8F">
              <w:t xml:space="preserve">Primer </w:t>
            </w:r>
            <w:r w:rsidRPr="00447B8F">
              <w:rPr>
                <w:szCs w:val="22"/>
              </w:rPr>
              <w:t>OI1</w:t>
            </w:r>
            <w:r w:rsidRPr="00447B8F">
              <w:t xml:space="preserve"> (forward)</w:t>
            </w:r>
          </w:p>
        </w:tc>
        <w:tc>
          <w:tcPr>
            <w:tcW w:w="3828" w:type="dxa"/>
            <w:shd w:val="clear" w:color="auto" w:fill="auto"/>
          </w:tcPr>
          <w:p w14:paraId="63621F1A" w14:textId="7D77BF0F" w:rsidR="00EA03BF" w:rsidRPr="00447B8F" w:rsidRDefault="00702C59">
            <w:pPr>
              <w:pStyle w:val="IPPArialTable"/>
            </w:pPr>
            <w:r w:rsidRPr="00447B8F">
              <w:rPr>
                <w:rStyle w:val="PleaseReviewParagraphId"/>
              </w:rPr>
              <w:t>[119]</w:t>
            </w:r>
            <w:r w:rsidR="00406A99" w:rsidRPr="00447B8F">
              <w:t>0.5</w:t>
            </w:r>
            <w:r w:rsidRPr="00447B8F">
              <w:t> µM</w:t>
            </w:r>
          </w:p>
        </w:tc>
      </w:tr>
      <w:tr w:rsidR="00EA03BF" w:rsidRPr="00447B8F" w14:paraId="50C1131E" w14:textId="77777777">
        <w:tc>
          <w:tcPr>
            <w:tcW w:w="5103" w:type="dxa"/>
            <w:shd w:val="clear" w:color="auto" w:fill="auto"/>
          </w:tcPr>
          <w:p w14:paraId="0874252D" w14:textId="77777777" w:rsidR="00EA03BF" w:rsidRPr="00447B8F" w:rsidRDefault="00702C59">
            <w:pPr>
              <w:pStyle w:val="IPPArialTable"/>
            </w:pPr>
            <w:r w:rsidRPr="00447B8F">
              <w:rPr>
                <w:rStyle w:val="PleaseReviewParagraphId"/>
              </w:rPr>
              <w:t>[120]</w:t>
            </w:r>
            <w:r w:rsidRPr="00447B8F">
              <w:t xml:space="preserve">Primer </w:t>
            </w:r>
            <w:r w:rsidRPr="00447B8F">
              <w:rPr>
                <w:szCs w:val="22"/>
              </w:rPr>
              <w:t>OA1</w:t>
            </w:r>
            <w:r w:rsidRPr="00447B8F">
              <w:t xml:space="preserve"> (forward)</w:t>
            </w:r>
          </w:p>
        </w:tc>
        <w:tc>
          <w:tcPr>
            <w:tcW w:w="3828" w:type="dxa"/>
            <w:shd w:val="clear" w:color="auto" w:fill="auto"/>
          </w:tcPr>
          <w:p w14:paraId="6AC2DDBA" w14:textId="75E99456" w:rsidR="00EA03BF" w:rsidRPr="00447B8F" w:rsidRDefault="00702C59">
            <w:pPr>
              <w:pStyle w:val="IPPArialTable"/>
            </w:pPr>
            <w:r w:rsidRPr="00447B8F">
              <w:rPr>
                <w:rStyle w:val="PleaseReviewParagraphId"/>
              </w:rPr>
              <w:t>[121]</w:t>
            </w:r>
            <w:r w:rsidR="00406A99" w:rsidRPr="00447B8F">
              <w:t>0.5</w:t>
            </w:r>
            <w:r w:rsidRPr="00447B8F">
              <w:t> µM</w:t>
            </w:r>
          </w:p>
        </w:tc>
      </w:tr>
      <w:tr w:rsidR="00EA03BF" w:rsidRPr="00447B8F" w14:paraId="7BD92CDD" w14:textId="77777777">
        <w:tc>
          <w:tcPr>
            <w:tcW w:w="5103" w:type="dxa"/>
            <w:shd w:val="clear" w:color="auto" w:fill="auto"/>
          </w:tcPr>
          <w:p w14:paraId="1A074AFB" w14:textId="77777777" w:rsidR="00EA03BF" w:rsidRPr="00447B8F" w:rsidRDefault="00702C59">
            <w:pPr>
              <w:pStyle w:val="IPPArialTable"/>
            </w:pPr>
            <w:r w:rsidRPr="00447B8F">
              <w:rPr>
                <w:rStyle w:val="PleaseReviewParagraphId"/>
              </w:rPr>
              <w:t>[122]</w:t>
            </w:r>
            <w:r w:rsidRPr="00447B8F">
              <w:t xml:space="preserve">Primer </w:t>
            </w:r>
            <w:r w:rsidRPr="00447B8F">
              <w:rPr>
                <w:szCs w:val="22"/>
              </w:rPr>
              <w:t>OI2c (reverse)</w:t>
            </w:r>
          </w:p>
        </w:tc>
        <w:tc>
          <w:tcPr>
            <w:tcW w:w="3828" w:type="dxa"/>
            <w:shd w:val="clear" w:color="auto" w:fill="auto"/>
          </w:tcPr>
          <w:p w14:paraId="24D433EF" w14:textId="1CECAB0B" w:rsidR="00EA03BF" w:rsidRPr="00447B8F" w:rsidRDefault="00702C59">
            <w:pPr>
              <w:pStyle w:val="IPPArialTable"/>
            </w:pPr>
            <w:r w:rsidRPr="00447B8F">
              <w:rPr>
                <w:rStyle w:val="PleaseReviewParagraphId"/>
              </w:rPr>
              <w:t>[123]</w:t>
            </w:r>
            <w:r w:rsidR="00406A99" w:rsidRPr="00447B8F">
              <w:t>0.5</w:t>
            </w:r>
            <w:r w:rsidRPr="00447B8F">
              <w:t> µM</w:t>
            </w:r>
          </w:p>
        </w:tc>
      </w:tr>
      <w:tr w:rsidR="00EA03BF" w:rsidRPr="00447B8F" w14:paraId="0447B6B0" w14:textId="77777777">
        <w:tc>
          <w:tcPr>
            <w:tcW w:w="5103" w:type="dxa"/>
            <w:shd w:val="clear" w:color="auto" w:fill="auto"/>
          </w:tcPr>
          <w:p w14:paraId="559B20B5" w14:textId="77777777" w:rsidR="00EA03BF" w:rsidRPr="00447B8F" w:rsidRDefault="00702C59">
            <w:pPr>
              <w:pStyle w:val="IPPArialTable"/>
            </w:pPr>
            <w:r w:rsidRPr="00447B8F">
              <w:rPr>
                <w:rStyle w:val="PleaseReviewParagraphId"/>
              </w:rPr>
              <w:t>[124]</w:t>
            </w:r>
            <w:r w:rsidRPr="00447B8F">
              <w:t>Taq DNA polymerase</w:t>
            </w:r>
          </w:p>
        </w:tc>
        <w:tc>
          <w:tcPr>
            <w:tcW w:w="3828" w:type="dxa"/>
            <w:shd w:val="clear" w:color="auto" w:fill="auto"/>
          </w:tcPr>
          <w:p w14:paraId="3B429480" w14:textId="77777777" w:rsidR="00EA03BF" w:rsidRPr="00447B8F" w:rsidRDefault="00702C59">
            <w:pPr>
              <w:pStyle w:val="IPPArialTable"/>
            </w:pPr>
            <w:r w:rsidRPr="00447B8F">
              <w:rPr>
                <w:rStyle w:val="PleaseReviewParagraphId"/>
              </w:rPr>
              <w:t>[125]</w:t>
            </w:r>
            <w:r w:rsidRPr="00447B8F">
              <w:t>1.5 U</w:t>
            </w:r>
          </w:p>
        </w:tc>
      </w:tr>
      <w:tr w:rsidR="00EA03BF" w:rsidRPr="00447B8F" w14:paraId="49C6A6B3" w14:textId="77777777">
        <w:tc>
          <w:tcPr>
            <w:tcW w:w="5103" w:type="dxa"/>
            <w:tcBorders>
              <w:top w:val="single" w:sz="4" w:space="0" w:color="000000"/>
              <w:bottom w:val="single" w:sz="4" w:space="0" w:color="000000"/>
            </w:tcBorders>
            <w:shd w:val="clear" w:color="auto" w:fill="auto"/>
          </w:tcPr>
          <w:p w14:paraId="4E383CA7" w14:textId="77777777" w:rsidR="00EA03BF" w:rsidRPr="00447B8F" w:rsidRDefault="00702C59">
            <w:pPr>
              <w:pStyle w:val="IPPArialTable"/>
            </w:pPr>
            <w:r w:rsidRPr="00447B8F">
              <w:rPr>
                <w:rStyle w:val="PleaseReviewParagraphId"/>
              </w:rPr>
              <w:t>[126]</w:t>
            </w:r>
            <w:r w:rsidRPr="00447B8F">
              <w:t>DNA volume</w:t>
            </w:r>
          </w:p>
        </w:tc>
        <w:tc>
          <w:tcPr>
            <w:tcW w:w="3828" w:type="dxa"/>
            <w:tcBorders>
              <w:top w:val="single" w:sz="4" w:space="0" w:color="000000"/>
              <w:bottom w:val="single" w:sz="4" w:space="0" w:color="000000"/>
            </w:tcBorders>
            <w:shd w:val="clear" w:color="auto" w:fill="auto"/>
          </w:tcPr>
          <w:p w14:paraId="5E7BADC7" w14:textId="77777777" w:rsidR="00EA03BF" w:rsidRPr="00447B8F" w:rsidRDefault="00702C59">
            <w:pPr>
              <w:pStyle w:val="IPPArialTable"/>
            </w:pPr>
            <w:r w:rsidRPr="00447B8F">
              <w:rPr>
                <w:rStyle w:val="PleaseReviewParagraphId"/>
              </w:rPr>
              <w:t>[127]</w:t>
            </w:r>
            <w:r w:rsidRPr="00447B8F">
              <w:t>1 µL DNA extract of plant tissue or insect vector</w:t>
            </w:r>
          </w:p>
        </w:tc>
      </w:tr>
      <w:tr w:rsidR="00EA03BF" w:rsidRPr="00447B8F" w14:paraId="77A2C01A" w14:textId="77777777">
        <w:tc>
          <w:tcPr>
            <w:tcW w:w="5103" w:type="dxa"/>
            <w:tcBorders>
              <w:top w:val="single" w:sz="4" w:space="0" w:color="000000"/>
              <w:bottom w:val="single" w:sz="4" w:space="0" w:color="000000"/>
            </w:tcBorders>
            <w:shd w:val="clear" w:color="auto" w:fill="BFBFBF"/>
          </w:tcPr>
          <w:p w14:paraId="64F60115" w14:textId="77777777" w:rsidR="00EA03BF" w:rsidRPr="00447B8F" w:rsidRDefault="00702C59">
            <w:pPr>
              <w:pStyle w:val="IPPArialTable"/>
              <w:rPr>
                <w:b/>
              </w:rPr>
            </w:pPr>
            <w:r w:rsidRPr="00447B8F">
              <w:rPr>
                <w:rStyle w:val="PleaseReviewParagraphId"/>
              </w:rPr>
              <w:t>[128]</w:t>
            </w:r>
            <w:r w:rsidRPr="00447B8F">
              <w:rPr>
                <w:b/>
              </w:rPr>
              <w:t>Cycling parameters</w:t>
            </w:r>
          </w:p>
        </w:tc>
        <w:tc>
          <w:tcPr>
            <w:tcW w:w="3828" w:type="dxa"/>
            <w:tcBorders>
              <w:top w:val="single" w:sz="4" w:space="0" w:color="000000"/>
              <w:bottom w:val="single" w:sz="4" w:space="0" w:color="000000"/>
            </w:tcBorders>
            <w:shd w:val="clear" w:color="auto" w:fill="BFBFBF"/>
          </w:tcPr>
          <w:p w14:paraId="4C947D96" w14:textId="77777777" w:rsidR="00EA03BF" w:rsidRPr="00447B8F" w:rsidRDefault="00702C59">
            <w:pPr>
              <w:pStyle w:val="IPPArialTable"/>
            </w:pPr>
            <w:r w:rsidRPr="00447B8F">
              <w:rPr>
                <w:rStyle w:val="PleaseReviewParagraphId"/>
              </w:rPr>
              <w:t>[129]</w:t>
            </w:r>
          </w:p>
        </w:tc>
      </w:tr>
      <w:tr w:rsidR="00EA03BF" w:rsidRPr="00447B8F" w14:paraId="535ECDA2" w14:textId="77777777">
        <w:tc>
          <w:tcPr>
            <w:tcW w:w="5103" w:type="dxa"/>
            <w:tcBorders>
              <w:top w:val="single" w:sz="4" w:space="0" w:color="000000"/>
            </w:tcBorders>
            <w:shd w:val="clear" w:color="auto" w:fill="auto"/>
          </w:tcPr>
          <w:p w14:paraId="39B092C4" w14:textId="77777777" w:rsidR="00EA03BF" w:rsidRPr="00447B8F" w:rsidRDefault="00702C59">
            <w:pPr>
              <w:pStyle w:val="IPPArialTable"/>
            </w:pPr>
            <w:r w:rsidRPr="00447B8F">
              <w:rPr>
                <w:rStyle w:val="PleaseReviewParagraphId"/>
              </w:rPr>
              <w:t>[130]</w:t>
            </w:r>
            <w:r w:rsidRPr="00447B8F">
              <w:t>Initial denaturation</w:t>
            </w:r>
          </w:p>
        </w:tc>
        <w:tc>
          <w:tcPr>
            <w:tcW w:w="3828" w:type="dxa"/>
            <w:tcBorders>
              <w:top w:val="single" w:sz="4" w:space="0" w:color="000000"/>
            </w:tcBorders>
            <w:shd w:val="clear" w:color="auto" w:fill="auto"/>
          </w:tcPr>
          <w:p w14:paraId="45FB43A4" w14:textId="3E6A8BF4" w:rsidR="00EA03BF" w:rsidRPr="00447B8F" w:rsidRDefault="00702C59">
            <w:pPr>
              <w:pStyle w:val="IPPArialTable"/>
            </w:pPr>
            <w:r w:rsidRPr="00447B8F">
              <w:rPr>
                <w:rStyle w:val="PleaseReviewParagraphId"/>
              </w:rPr>
              <w:t>[131]</w:t>
            </w:r>
            <w:r w:rsidRPr="00447B8F">
              <w:t>94°C for 2 min</w:t>
            </w:r>
          </w:p>
        </w:tc>
      </w:tr>
      <w:tr w:rsidR="00EA03BF" w:rsidRPr="00447B8F" w14:paraId="7E5632A0" w14:textId="77777777">
        <w:tc>
          <w:tcPr>
            <w:tcW w:w="5103" w:type="dxa"/>
            <w:shd w:val="clear" w:color="auto" w:fill="auto"/>
          </w:tcPr>
          <w:p w14:paraId="77039EA2" w14:textId="77777777" w:rsidR="00EA03BF" w:rsidRPr="00447B8F" w:rsidRDefault="00702C59">
            <w:pPr>
              <w:pStyle w:val="IPPArialTable"/>
            </w:pPr>
            <w:r w:rsidRPr="00447B8F">
              <w:rPr>
                <w:rStyle w:val="PleaseReviewParagraphId"/>
              </w:rPr>
              <w:t>[132]</w:t>
            </w:r>
            <w:r w:rsidRPr="00447B8F">
              <w:t>Number of cycles</w:t>
            </w:r>
          </w:p>
        </w:tc>
        <w:tc>
          <w:tcPr>
            <w:tcW w:w="3828" w:type="dxa"/>
            <w:shd w:val="clear" w:color="auto" w:fill="auto"/>
          </w:tcPr>
          <w:p w14:paraId="60E9A46F" w14:textId="77777777" w:rsidR="00EA03BF" w:rsidRPr="00447B8F" w:rsidRDefault="00702C59">
            <w:pPr>
              <w:pStyle w:val="IPPArialTable"/>
            </w:pPr>
            <w:r w:rsidRPr="00447B8F">
              <w:rPr>
                <w:rStyle w:val="PleaseReviewParagraphId"/>
              </w:rPr>
              <w:t>[133]</w:t>
            </w:r>
            <w:r w:rsidRPr="00447B8F">
              <w:t>35</w:t>
            </w:r>
          </w:p>
        </w:tc>
      </w:tr>
      <w:tr w:rsidR="00EA03BF" w:rsidRPr="00447B8F" w14:paraId="4240396F" w14:textId="77777777">
        <w:tc>
          <w:tcPr>
            <w:tcW w:w="5103" w:type="dxa"/>
            <w:shd w:val="clear" w:color="auto" w:fill="auto"/>
          </w:tcPr>
          <w:p w14:paraId="4BE13170" w14:textId="77777777" w:rsidR="00EA03BF" w:rsidRPr="00447B8F" w:rsidRDefault="00702C59">
            <w:pPr>
              <w:pStyle w:val="IPPArialTable"/>
              <w:numPr>
                <w:ilvl w:val="0"/>
                <w:numId w:val="73"/>
              </w:numPr>
              <w:ind w:left="284" w:hanging="142"/>
            </w:pPr>
            <w:r w:rsidRPr="00447B8F">
              <w:rPr>
                <w:rStyle w:val="PleaseReviewParagraphId"/>
              </w:rPr>
              <w:t>[134]</w:t>
            </w:r>
            <w:r w:rsidRPr="00447B8F">
              <w:t>Denaturation</w:t>
            </w:r>
          </w:p>
        </w:tc>
        <w:tc>
          <w:tcPr>
            <w:tcW w:w="3828" w:type="dxa"/>
            <w:shd w:val="clear" w:color="auto" w:fill="auto"/>
          </w:tcPr>
          <w:p w14:paraId="193285B5" w14:textId="1887EA02" w:rsidR="00EA03BF" w:rsidRPr="00447B8F" w:rsidRDefault="00702C59">
            <w:pPr>
              <w:pStyle w:val="IPPArialTable"/>
            </w:pPr>
            <w:r w:rsidRPr="00447B8F">
              <w:rPr>
                <w:rStyle w:val="PleaseReviewParagraphId"/>
              </w:rPr>
              <w:t>[135]</w:t>
            </w:r>
            <w:r w:rsidRPr="00447B8F">
              <w:t>92°C for 60 s</w:t>
            </w:r>
          </w:p>
        </w:tc>
      </w:tr>
      <w:tr w:rsidR="00EA03BF" w:rsidRPr="00447B8F" w14:paraId="03B9B224" w14:textId="77777777">
        <w:tc>
          <w:tcPr>
            <w:tcW w:w="5103" w:type="dxa"/>
            <w:shd w:val="clear" w:color="auto" w:fill="auto"/>
          </w:tcPr>
          <w:p w14:paraId="34E83882" w14:textId="77777777" w:rsidR="00EA03BF" w:rsidRPr="00447B8F" w:rsidRDefault="00702C59">
            <w:pPr>
              <w:pStyle w:val="IPPArialTable"/>
              <w:numPr>
                <w:ilvl w:val="0"/>
                <w:numId w:val="74"/>
              </w:numPr>
              <w:ind w:left="284" w:hanging="142"/>
            </w:pPr>
            <w:r w:rsidRPr="00447B8F">
              <w:rPr>
                <w:rStyle w:val="PleaseReviewParagraphId"/>
              </w:rPr>
              <w:t>[136]</w:t>
            </w:r>
            <w:r w:rsidRPr="00447B8F">
              <w:t>Annealing and elongation</w:t>
            </w:r>
          </w:p>
        </w:tc>
        <w:tc>
          <w:tcPr>
            <w:tcW w:w="3828" w:type="dxa"/>
            <w:shd w:val="clear" w:color="auto" w:fill="auto"/>
          </w:tcPr>
          <w:p w14:paraId="4BCC9D41" w14:textId="31290474" w:rsidR="00EA03BF" w:rsidRPr="00447B8F" w:rsidRDefault="00702C59">
            <w:pPr>
              <w:pStyle w:val="IPPArialTable"/>
            </w:pPr>
            <w:r w:rsidRPr="00447B8F">
              <w:rPr>
                <w:rStyle w:val="PleaseReviewParagraphId"/>
              </w:rPr>
              <w:t>[137]</w:t>
            </w:r>
            <w:r w:rsidRPr="00447B8F">
              <w:t>72°C for 90 s</w:t>
            </w:r>
          </w:p>
        </w:tc>
      </w:tr>
      <w:tr w:rsidR="00EA03BF" w:rsidRPr="00447B8F" w14:paraId="281DEDB8" w14:textId="77777777">
        <w:tc>
          <w:tcPr>
            <w:tcW w:w="5103" w:type="dxa"/>
            <w:tcBorders>
              <w:bottom w:val="single" w:sz="4" w:space="0" w:color="000000"/>
            </w:tcBorders>
            <w:shd w:val="clear" w:color="auto" w:fill="auto"/>
          </w:tcPr>
          <w:p w14:paraId="05F3B54C" w14:textId="77777777" w:rsidR="00EA03BF" w:rsidRPr="00447B8F" w:rsidRDefault="00702C59">
            <w:pPr>
              <w:pStyle w:val="IPPArialTable"/>
            </w:pPr>
            <w:r w:rsidRPr="00447B8F">
              <w:rPr>
                <w:rStyle w:val="PleaseReviewParagraphId"/>
              </w:rPr>
              <w:t>[138]</w:t>
            </w:r>
            <w:r w:rsidRPr="00447B8F">
              <w:t>Final elongation</w:t>
            </w:r>
          </w:p>
        </w:tc>
        <w:tc>
          <w:tcPr>
            <w:tcW w:w="3828" w:type="dxa"/>
            <w:tcBorders>
              <w:bottom w:val="single" w:sz="4" w:space="0" w:color="000000"/>
            </w:tcBorders>
            <w:shd w:val="clear" w:color="auto" w:fill="auto"/>
          </w:tcPr>
          <w:p w14:paraId="717ECA25" w14:textId="0D9C92B0" w:rsidR="00EA03BF" w:rsidRPr="00447B8F" w:rsidRDefault="00702C59">
            <w:pPr>
              <w:pStyle w:val="IPPArialTable"/>
            </w:pPr>
            <w:r w:rsidRPr="00447B8F">
              <w:rPr>
                <w:rStyle w:val="PleaseReviewParagraphId"/>
              </w:rPr>
              <w:t>[139]</w:t>
            </w:r>
            <w:r w:rsidRPr="00447B8F">
              <w:t>72°C for 10 min</w:t>
            </w:r>
          </w:p>
        </w:tc>
      </w:tr>
      <w:tr w:rsidR="00EA03BF" w:rsidRPr="00447B8F" w14:paraId="1EB71807" w14:textId="77777777">
        <w:tc>
          <w:tcPr>
            <w:tcW w:w="5103" w:type="dxa"/>
            <w:tcBorders>
              <w:top w:val="single" w:sz="4" w:space="0" w:color="000000"/>
              <w:bottom w:val="single" w:sz="4" w:space="0" w:color="000000"/>
            </w:tcBorders>
            <w:shd w:val="clear" w:color="auto" w:fill="BFBFBF"/>
          </w:tcPr>
          <w:p w14:paraId="1F35847C" w14:textId="77777777" w:rsidR="00EA03BF" w:rsidRPr="00447B8F" w:rsidRDefault="00702C59">
            <w:pPr>
              <w:pStyle w:val="IPPArialTable"/>
              <w:rPr>
                <w:b/>
              </w:rPr>
            </w:pPr>
            <w:r w:rsidRPr="00447B8F">
              <w:rPr>
                <w:rStyle w:val="PleaseReviewParagraphId"/>
              </w:rPr>
              <w:t>[140]</w:t>
            </w:r>
            <w:r w:rsidRPr="00447B8F">
              <w:rPr>
                <w:b/>
              </w:rPr>
              <w:t>Expected amplicons</w:t>
            </w:r>
          </w:p>
        </w:tc>
        <w:tc>
          <w:tcPr>
            <w:tcW w:w="3828" w:type="dxa"/>
            <w:tcBorders>
              <w:top w:val="single" w:sz="4" w:space="0" w:color="000000"/>
              <w:bottom w:val="single" w:sz="4" w:space="0" w:color="000000"/>
            </w:tcBorders>
            <w:shd w:val="clear" w:color="auto" w:fill="BFBFBF"/>
          </w:tcPr>
          <w:p w14:paraId="63285E50" w14:textId="77777777" w:rsidR="00EA03BF" w:rsidRPr="00447B8F" w:rsidRDefault="00702C59">
            <w:pPr>
              <w:pStyle w:val="IPPArialTable"/>
            </w:pPr>
            <w:r w:rsidRPr="00447B8F">
              <w:rPr>
                <w:rStyle w:val="PleaseReviewParagraphId"/>
              </w:rPr>
              <w:t>[141]</w:t>
            </w:r>
          </w:p>
        </w:tc>
      </w:tr>
      <w:tr w:rsidR="00EA03BF" w:rsidRPr="00447B8F" w14:paraId="55A30D96" w14:textId="77777777">
        <w:tc>
          <w:tcPr>
            <w:tcW w:w="5103" w:type="dxa"/>
            <w:tcBorders>
              <w:top w:val="single" w:sz="4" w:space="0" w:color="000000"/>
              <w:bottom w:val="single" w:sz="4" w:space="0" w:color="000000"/>
            </w:tcBorders>
            <w:shd w:val="clear" w:color="auto" w:fill="auto"/>
          </w:tcPr>
          <w:p w14:paraId="71218CC5" w14:textId="77777777" w:rsidR="00EA03BF" w:rsidRPr="00447B8F" w:rsidRDefault="00702C59">
            <w:pPr>
              <w:pStyle w:val="IPPArialTable"/>
            </w:pPr>
            <w:r w:rsidRPr="00447B8F">
              <w:rPr>
                <w:rStyle w:val="PleaseReviewParagraphId"/>
              </w:rPr>
              <w:t>[142]</w:t>
            </w:r>
            <w:r w:rsidRPr="00447B8F">
              <w:t>Size</w:t>
            </w:r>
          </w:p>
        </w:tc>
        <w:tc>
          <w:tcPr>
            <w:tcW w:w="3828" w:type="dxa"/>
            <w:tcBorders>
              <w:top w:val="single" w:sz="4" w:space="0" w:color="000000"/>
              <w:bottom w:val="single" w:sz="4" w:space="0" w:color="000000"/>
            </w:tcBorders>
            <w:shd w:val="clear" w:color="auto" w:fill="auto"/>
          </w:tcPr>
          <w:p w14:paraId="2F2265AB" w14:textId="77777777" w:rsidR="00EA03BF" w:rsidRPr="00447B8F" w:rsidRDefault="00702C59">
            <w:pPr>
              <w:pStyle w:val="IPPArialTable"/>
            </w:pPr>
            <w:r w:rsidRPr="00447B8F">
              <w:rPr>
                <w:rStyle w:val="PleaseReviewParagraphId"/>
              </w:rPr>
              <w:t>[143]</w:t>
            </w:r>
            <w:r w:rsidRPr="00447B8F">
              <w:t>1160 bp</w:t>
            </w:r>
          </w:p>
        </w:tc>
      </w:tr>
    </w:tbl>
    <w:p w14:paraId="6B4D23BC" w14:textId="77777777" w:rsidR="00EA03BF" w:rsidRPr="00447B8F" w:rsidRDefault="00702C59">
      <w:pPr>
        <w:pStyle w:val="IPPArialFootnote"/>
        <w:rPr>
          <w:rStyle w:val="PleaseReviewParagraphId"/>
          <w:color w:val="auto"/>
        </w:rPr>
      </w:pPr>
      <w:r w:rsidRPr="00447B8F">
        <w:rPr>
          <w:rStyle w:val="PleaseReviewParagraphId"/>
        </w:rPr>
        <w:t>[144]</w:t>
      </w:r>
      <w:proofErr w:type="spellStart"/>
      <w:r w:rsidRPr="00640E4E">
        <w:t>i</w:t>
      </w:r>
      <w:proofErr w:type="spellEnd"/>
      <w:r w:rsidRPr="00640E4E">
        <w:t xml:space="preserve"> For a final reaction volume of 50 µL.</w:t>
      </w:r>
    </w:p>
    <w:p w14:paraId="0960C0E3" w14:textId="77777777" w:rsidR="00EA03BF" w:rsidRPr="00447B8F" w:rsidRDefault="00702C59">
      <w:pPr>
        <w:pStyle w:val="IPPArialFootnote"/>
        <w:spacing w:after="180"/>
        <w:rPr>
          <w:rStyle w:val="PleaseReviewParagraphId"/>
          <w:rFonts w:eastAsia="MS Mincho"/>
          <w:color w:val="auto"/>
        </w:rPr>
      </w:pPr>
      <w:r w:rsidRPr="00447B8F">
        <w:rPr>
          <w:rStyle w:val="PleaseReviewParagraphId"/>
        </w:rPr>
        <w:t>[145]</w:t>
      </w:r>
      <w:r w:rsidRPr="00640E4E">
        <w:t>bp, base pairs; PCR, polymerase chain reaction.</w:t>
      </w:r>
    </w:p>
    <w:p w14:paraId="5FD472FE" w14:textId="77777777" w:rsidR="00EA03BF" w:rsidRPr="00447B8F" w:rsidRDefault="00702C59">
      <w:pPr>
        <w:pStyle w:val="IPPHeading3"/>
      </w:pPr>
      <w:r w:rsidRPr="00447B8F">
        <w:rPr>
          <w:rStyle w:val="PleaseReviewParagraphId"/>
          <w:b w:val="0"/>
          <w:i w:val="0"/>
        </w:rPr>
        <w:t>[146]</w:t>
      </w:r>
      <w:r w:rsidRPr="00447B8F">
        <w:rPr>
          <w:szCs w:val="22"/>
        </w:rPr>
        <w:t>3.4.3.2</w:t>
      </w:r>
      <w:r w:rsidRPr="00447B8F">
        <w:rPr>
          <w:szCs w:val="22"/>
        </w:rPr>
        <w:tab/>
      </w:r>
      <w:r w:rsidRPr="00447B8F">
        <w:t xml:space="preserve">Conventional PCR using the primers of </w:t>
      </w:r>
      <w:proofErr w:type="spellStart"/>
      <w:r w:rsidRPr="00447B8F">
        <w:rPr>
          <w:bCs/>
        </w:rPr>
        <w:t>Hocquellet</w:t>
      </w:r>
      <w:proofErr w:type="spellEnd"/>
      <w:r w:rsidRPr="00447B8F">
        <w:rPr>
          <w:bCs/>
        </w:rPr>
        <w:t xml:space="preserve"> </w:t>
      </w:r>
      <w:r w:rsidRPr="00447B8F">
        <w:rPr>
          <w:bCs/>
          <w:i w:val="0"/>
          <w:iCs/>
        </w:rPr>
        <w:t>et</w:t>
      </w:r>
      <w:r w:rsidRPr="00447B8F">
        <w:rPr>
          <w:rFonts w:eastAsia="Calibri"/>
          <w:i w:val="0"/>
          <w:iCs/>
          <w:lang w:eastAsia="es-ES"/>
        </w:rPr>
        <w:t> </w:t>
      </w:r>
      <w:r w:rsidRPr="00447B8F">
        <w:rPr>
          <w:bCs/>
          <w:i w:val="0"/>
          <w:iCs/>
        </w:rPr>
        <w:t>al</w:t>
      </w:r>
      <w:r w:rsidRPr="00447B8F">
        <w:rPr>
          <w:bCs/>
          <w:i w:val="0"/>
          <w:iCs/>
          <w:lang w:eastAsia="zh-CN"/>
        </w:rPr>
        <w:t>.</w:t>
      </w:r>
      <w:r w:rsidRPr="00447B8F">
        <w:rPr>
          <w:bCs/>
          <w:lang w:eastAsia="zh-CN"/>
        </w:rPr>
        <w:t xml:space="preserve"> (1999)</w:t>
      </w:r>
      <w:r w:rsidRPr="00447B8F">
        <w:rPr>
          <w:lang w:eastAsia="zh-CN"/>
        </w:rPr>
        <w:t xml:space="preserve"> </w:t>
      </w:r>
      <w:r w:rsidRPr="00447B8F">
        <w:rPr>
          <w:iCs/>
        </w:rPr>
        <w:t xml:space="preserve"> </w:t>
      </w:r>
    </w:p>
    <w:p w14:paraId="744C72C1" w14:textId="0A4E4A1C" w:rsidR="00EA03BF" w:rsidRPr="00447B8F" w:rsidRDefault="00702C59">
      <w:pPr>
        <w:pStyle w:val="IPPParagraphnumbering"/>
        <w:numPr>
          <w:ilvl w:val="0"/>
          <w:numId w:val="0"/>
        </w:numPr>
        <w:rPr>
          <w:szCs w:val="22"/>
          <w:lang w:val="en-GB"/>
        </w:rPr>
      </w:pPr>
      <w:bookmarkStart w:id="3" w:name="_Hlk89683734"/>
      <w:r w:rsidRPr="00447B8F">
        <w:rPr>
          <w:rStyle w:val="PleaseReviewParagraphId"/>
          <w:lang w:val="en-GB"/>
        </w:rPr>
        <w:t>[147]</w:t>
      </w:r>
      <w:proofErr w:type="spellStart"/>
      <w:r w:rsidRPr="00447B8F">
        <w:rPr>
          <w:szCs w:val="22"/>
          <w:lang w:val="en-GB"/>
        </w:rPr>
        <w:t>Hocquellet</w:t>
      </w:r>
      <w:proofErr w:type="spellEnd"/>
      <w:r w:rsidRPr="00447B8F">
        <w:rPr>
          <w:szCs w:val="22"/>
          <w:lang w:val="en-GB"/>
        </w:rPr>
        <w:t xml:space="preserve"> </w:t>
      </w:r>
      <w:r w:rsidRPr="00447B8F">
        <w:rPr>
          <w:i/>
          <w:szCs w:val="22"/>
          <w:lang w:val="en-GB"/>
        </w:rPr>
        <w:t>et</w:t>
      </w:r>
      <w:r w:rsidRPr="00447B8F">
        <w:rPr>
          <w:rFonts w:eastAsia="Calibri"/>
          <w:i/>
          <w:szCs w:val="22"/>
          <w:lang w:val="en-GB" w:eastAsia="es-ES"/>
        </w:rPr>
        <w:t> </w:t>
      </w:r>
      <w:r w:rsidRPr="00447B8F">
        <w:rPr>
          <w:i/>
          <w:szCs w:val="22"/>
          <w:lang w:val="en-GB"/>
        </w:rPr>
        <w:t>al</w:t>
      </w:r>
      <w:r w:rsidRPr="00447B8F">
        <w:rPr>
          <w:i/>
          <w:szCs w:val="22"/>
          <w:lang w:val="en-GB" w:eastAsia="zh-CN"/>
        </w:rPr>
        <w:t>.</w:t>
      </w:r>
      <w:r w:rsidRPr="00447B8F">
        <w:rPr>
          <w:szCs w:val="22"/>
          <w:lang w:val="en-GB" w:eastAsia="zh-CN"/>
        </w:rPr>
        <w:t xml:space="preserve"> (1999) designed</w:t>
      </w:r>
      <w:r w:rsidRPr="00447B8F">
        <w:rPr>
          <w:szCs w:val="22"/>
          <w:lang w:val="en-GB"/>
        </w:rPr>
        <w:t xml:space="preserve"> the primers A2 and J5 specifically to detect </w:t>
      </w:r>
      <w:proofErr w:type="spellStart"/>
      <w:r w:rsidR="00E1652C" w:rsidRPr="00447B8F">
        <w:rPr>
          <w:szCs w:val="22"/>
          <w:lang w:val="en-GB"/>
        </w:rPr>
        <w:t>CLaf</w:t>
      </w:r>
      <w:proofErr w:type="spellEnd"/>
      <w:r w:rsidR="004D1F7F">
        <w:rPr>
          <w:szCs w:val="22"/>
          <w:lang w:val="en-GB"/>
        </w:rPr>
        <w:t xml:space="preserve"> and </w:t>
      </w:r>
      <w:proofErr w:type="spellStart"/>
      <w:r w:rsidR="004D1F7F">
        <w:rPr>
          <w:szCs w:val="22"/>
          <w:lang w:val="en-GB"/>
        </w:rPr>
        <w:t>CLas</w:t>
      </w:r>
      <w:proofErr w:type="spellEnd"/>
      <w:r w:rsidRPr="00447B8F">
        <w:rPr>
          <w:szCs w:val="22"/>
          <w:lang w:val="en-GB"/>
        </w:rPr>
        <w:t xml:space="preserve">. </w:t>
      </w:r>
      <w:r w:rsidR="00EE70BF" w:rsidRPr="00447B8F">
        <w:rPr>
          <w:lang w:val="en-GB"/>
        </w:rPr>
        <w:t>Species specificity has been demonstrated against</w:t>
      </w:r>
      <w:r w:rsidRPr="00447B8F">
        <w:rPr>
          <w:szCs w:val="22"/>
          <w:lang w:val="en-GB"/>
        </w:rPr>
        <w:t xml:space="preserve"> </w:t>
      </w:r>
      <w:r w:rsidRPr="00447B8F">
        <w:rPr>
          <w:i/>
          <w:szCs w:val="22"/>
          <w:lang w:val="en-GB"/>
        </w:rPr>
        <w:t>A</w:t>
      </w:r>
      <w:r w:rsidRPr="00447B8F">
        <w:rPr>
          <w:rFonts w:eastAsia="SimSun"/>
          <w:i/>
          <w:szCs w:val="22"/>
          <w:lang w:val="en-GB" w:eastAsia="zh-CN"/>
        </w:rPr>
        <w:t>. </w:t>
      </w:r>
      <w:r w:rsidRPr="00447B8F">
        <w:rPr>
          <w:i/>
          <w:szCs w:val="22"/>
          <w:lang w:val="en-GB"/>
        </w:rPr>
        <w:t>tumefaciens</w:t>
      </w:r>
      <w:r w:rsidRPr="00447B8F">
        <w:rPr>
          <w:szCs w:val="22"/>
          <w:lang w:val="en-GB"/>
        </w:rPr>
        <w:t xml:space="preserve">, </w:t>
      </w:r>
      <w:r w:rsidRPr="00447B8F">
        <w:rPr>
          <w:i/>
          <w:szCs w:val="22"/>
          <w:lang w:val="en-GB"/>
        </w:rPr>
        <w:t>A</w:t>
      </w:r>
      <w:r w:rsidRPr="00447B8F">
        <w:rPr>
          <w:rFonts w:eastAsia="SimSun"/>
          <w:i/>
          <w:szCs w:val="22"/>
          <w:lang w:val="en-GB" w:eastAsia="zh-CN"/>
        </w:rPr>
        <w:t>. </w:t>
      </w:r>
      <w:proofErr w:type="spellStart"/>
      <w:r w:rsidRPr="00447B8F">
        <w:rPr>
          <w:rFonts w:eastAsia="SimSun"/>
          <w:i/>
          <w:szCs w:val="22"/>
          <w:lang w:val="en-GB" w:eastAsia="zh-CN"/>
        </w:rPr>
        <w:t>l</w:t>
      </w:r>
      <w:r w:rsidRPr="00447B8F">
        <w:rPr>
          <w:i/>
          <w:szCs w:val="22"/>
          <w:lang w:val="en-GB"/>
        </w:rPr>
        <w:t>woffi</w:t>
      </w:r>
      <w:proofErr w:type="spellEnd"/>
      <w:r w:rsidRPr="00447B8F">
        <w:rPr>
          <w:szCs w:val="22"/>
          <w:lang w:val="en-GB"/>
        </w:rPr>
        <w:t xml:space="preserve">, </w:t>
      </w:r>
      <w:r w:rsidRPr="00447B8F">
        <w:rPr>
          <w:i/>
          <w:szCs w:val="22"/>
          <w:lang w:val="en-GB"/>
        </w:rPr>
        <w:t>E</w:t>
      </w:r>
      <w:r w:rsidRPr="00447B8F">
        <w:rPr>
          <w:rFonts w:eastAsia="SimSun"/>
          <w:i/>
          <w:szCs w:val="22"/>
          <w:lang w:val="en-GB" w:eastAsia="zh-CN"/>
        </w:rPr>
        <w:t>. </w:t>
      </w:r>
      <w:r w:rsidRPr="00447B8F">
        <w:rPr>
          <w:i/>
          <w:szCs w:val="22"/>
          <w:lang w:val="en-GB"/>
        </w:rPr>
        <w:t>coli</w:t>
      </w:r>
      <w:r w:rsidRPr="00447B8F">
        <w:rPr>
          <w:szCs w:val="22"/>
          <w:lang w:val="en-GB"/>
        </w:rPr>
        <w:t xml:space="preserve">, </w:t>
      </w:r>
      <w:r w:rsidRPr="00447B8F">
        <w:rPr>
          <w:i/>
          <w:szCs w:val="22"/>
          <w:lang w:val="en-GB"/>
        </w:rPr>
        <w:t>Xanthomonas</w:t>
      </w:r>
      <w:r w:rsidRPr="00447B8F">
        <w:rPr>
          <w:rFonts w:eastAsia="SimSun"/>
          <w:i/>
          <w:szCs w:val="22"/>
          <w:lang w:val="en-GB" w:eastAsia="zh-CN"/>
        </w:rPr>
        <w:t xml:space="preserve"> </w:t>
      </w:r>
      <w:proofErr w:type="spellStart"/>
      <w:r w:rsidR="0002516A" w:rsidRPr="00447B8F">
        <w:rPr>
          <w:rFonts w:eastAsia="SimSun"/>
          <w:i/>
          <w:szCs w:val="22"/>
          <w:lang w:val="en-GB" w:eastAsia="zh-CN"/>
        </w:rPr>
        <w:t>citri</w:t>
      </w:r>
      <w:proofErr w:type="spellEnd"/>
      <w:r w:rsidRPr="00447B8F">
        <w:rPr>
          <w:i/>
          <w:szCs w:val="22"/>
          <w:lang w:val="en-GB"/>
        </w:rPr>
        <w:t xml:space="preserve"> </w:t>
      </w:r>
      <w:proofErr w:type="spellStart"/>
      <w:r w:rsidRPr="00447B8F">
        <w:rPr>
          <w:szCs w:val="22"/>
          <w:lang w:val="en-GB"/>
        </w:rPr>
        <w:t>pv</w:t>
      </w:r>
      <w:proofErr w:type="spellEnd"/>
      <w:r w:rsidRPr="00447B8F">
        <w:rPr>
          <w:szCs w:val="22"/>
          <w:lang w:val="en-GB"/>
        </w:rPr>
        <w:t xml:space="preserve">. </w:t>
      </w:r>
      <w:proofErr w:type="spellStart"/>
      <w:r w:rsidRPr="00447B8F">
        <w:rPr>
          <w:i/>
          <w:szCs w:val="22"/>
          <w:lang w:val="en-GB"/>
        </w:rPr>
        <w:t>citri</w:t>
      </w:r>
      <w:proofErr w:type="spellEnd"/>
      <w:r w:rsidRPr="00447B8F">
        <w:rPr>
          <w:szCs w:val="22"/>
          <w:lang w:val="en-GB"/>
        </w:rPr>
        <w:t xml:space="preserve">, </w:t>
      </w:r>
      <w:r w:rsidRPr="00447B8F">
        <w:rPr>
          <w:i/>
          <w:szCs w:val="22"/>
          <w:lang w:val="en-GB"/>
        </w:rPr>
        <w:t>X</w:t>
      </w:r>
      <w:r w:rsidRPr="00447B8F">
        <w:rPr>
          <w:rFonts w:eastAsia="SimSun"/>
          <w:i/>
          <w:szCs w:val="22"/>
          <w:lang w:val="en-GB" w:eastAsia="zh-CN"/>
        </w:rPr>
        <w:t>. </w:t>
      </w:r>
      <w:r w:rsidRPr="00447B8F">
        <w:rPr>
          <w:i/>
          <w:szCs w:val="22"/>
          <w:lang w:val="en-GB"/>
        </w:rPr>
        <w:t>fastidiosa</w:t>
      </w:r>
      <w:r w:rsidR="0002516A" w:rsidRPr="00447B8F">
        <w:rPr>
          <w:iCs/>
          <w:szCs w:val="22"/>
          <w:lang w:val="en-GB"/>
        </w:rPr>
        <w:t>,</w:t>
      </w:r>
      <w:r w:rsidRPr="00447B8F">
        <w:rPr>
          <w:i/>
          <w:szCs w:val="22"/>
          <w:lang w:val="en-GB"/>
        </w:rPr>
        <w:t xml:space="preserve"> S</w:t>
      </w:r>
      <w:r w:rsidRPr="00447B8F">
        <w:rPr>
          <w:rFonts w:eastAsia="SimSun"/>
          <w:i/>
          <w:szCs w:val="22"/>
          <w:lang w:val="en-GB" w:eastAsia="zh-CN"/>
        </w:rPr>
        <w:t>. </w:t>
      </w:r>
      <w:proofErr w:type="spellStart"/>
      <w:r w:rsidRPr="00447B8F">
        <w:rPr>
          <w:i/>
          <w:szCs w:val="22"/>
          <w:lang w:val="en-GB"/>
        </w:rPr>
        <w:t>citri</w:t>
      </w:r>
      <w:proofErr w:type="spellEnd"/>
      <w:r w:rsidRPr="00447B8F">
        <w:rPr>
          <w:szCs w:val="22"/>
          <w:lang w:val="en-GB"/>
        </w:rPr>
        <w:t>, ‘</w:t>
      </w:r>
      <w:r w:rsidR="00C75F48" w:rsidRPr="00447B8F">
        <w:rPr>
          <w:i/>
          <w:szCs w:val="22"/>
          <w:lang w:val="en-GB"/>
        </w:rPr>
        <w:t>Ca. </w:t>
      </w:r>
      <w:r w:rsidRPr="00447B8F">
        <w:rPr>
          <w:szCs w:val="22"/>
          <w:lang w:val="en-GB"/>
        </w:rPr>
        <w:t>P</w:t>
      </w:r>
      <w:r w:rsidR="00153D67" w:rsidRPr="00447B8F">
        <w:rPr>
          <w:szCs w:val="22"/>
          <w:lang w:val="en-GB"/>
        </w:rPr>
        <w:t>. </w:t>
      </w:r>
      <w:r w:rsidRPr="00447B8F">
        <w:rPr>
          <w:szCs w:val="22"/>
          <w:lang w:val="en-GB"/>
        </w:rPr>
        <w:t>aurantifolia’ and ‘</w:t>
      </w:r>
      <w:r w:rsidRPr="00447B8F">
        <w:rPr>
          <w:i/>
          <w:szCs w:val="22"/>
          <w:lang w:val="en-GB"/>
        </w:rPr>
        <w:t>Ca</w:t>
      </w:r>
      <w:r w:rsidR="00C75F48" w:rsidRPr="00447B8F">
        <w:rPr>
          <w:i/>
          <w:szCs w:val="22"/>
          <w:lang w:val="en-GB"/>
        </w:rPr>
        <w:t>. </w:t>
      </w:r>
      <w:r w:rsidRPr="00447B8F">
        <w:rPr>
          <w:szCs w:val="22"/>
          <w:lang w:val="en-GB"/>
        </w:rPr>
        <w:t>P</w:t>
      </w:r>
      <w:r w:rsidR="00153D67" w:rsidRPr="00447B8F">
        <w:rPr>
          <w:szCs w:val="22"/>
          <w:lang w:val="en-GB"/>
        </w:rPr>
        <w:t>. </w:t>
      </w:r>
      <w:proofErr w:type="spellStart"/>
      <w:r w:rsidRPr="00447B8F">
        <w:rPr>
          <w:szCs w:val="22"/>
          <w:lang w:val="en-GB"/>
        </w:rPr>
        <w:t>solani</w:t>
      </w:r>
      <w:proofErr w:type="spellEnd"/>
      <w:r w:rsidRPr="00447B8F">
        <w:rPr>
          <w:szCs w:val="22"/>
          <w:lang w:val="en-GB"/>
        </w:rPr>
        <w:t xml:space="preserve">’. These primers do not detect </w:t>
      </w:r>
      <w:proofErr w:type="spellStart"/>
      <w:r w:rsidR="00D91A38" w:rsidRPr="00447B8F">
        <w:rPr>
          <w:szCs w:val="22"/>
          <w:lang w:val="en-GB"/>
        </w:rPr>
        <w:t>CLam</w:t>
      </w:r>
      <w:proofErr w:type="spellEnd"/>
      <w:r w:rsidR="00D91A38" w:rsidRPr="00447B8F">
        <w:rPr>
          <w:szCs w:val="22"/>
          <w:lang w:val="en-GB"/>
        </w:rPr>
        <w:t xml:space="preserve"> </w:t>
      </w:r>
      <w:r w:rsidRPr="00447B8F">
        <w:rPr>
          <w:szCs w:val="22"/>
          <w:lang w:val="en-GB"/>
        </w:rPr>
        <w:t xml:space="preserve">(Li, </w:t>
      </w:r>
      <w:r w:rsidR="0056212F" w:rsidRPr="00447B8F">
        <w:rPr>
          <w:szCs w:val="22"/>
          <w:lang w:val="en-GB"/>
        </w:rPr>
        <w:t>Hartung and Levy</w:t>
      </w:r>
      <w:r w:rsidR="00512D5A" w:rsidRPr="00447B8F">
        <w:rPr>
          <w:szCs w:val="22"/>
          <w:lang w:val="en-GB"/>
        </w:rPr>
        <w:t>,</w:t>
      </w:r>
      <w:r w:rsidRPr="00447B8F">
        <w:rPr>
          <w:szCs w:val="22"/>
          <w:lang w:val="en-GB"/>
        </w:rPr>
        <w:t xml:space="preserve"> 2007). </w:t>
      </w:r>
      <w:r w:rsidR="00973A93" w:rsidRPr="00447B8F">
        <w:rPr>
          <w:szCs w:val="22"/>
          <w:lang w:val="en-GB"/>
        </w:rPr>
        <w:t>Polymerase chain reaction</w:t>
      </w:r>
      <w:r w:rsidR="0002516A" w:rsidRPr="00447B8F">
        <w:rPr>
          <w:szCs w:val="22"/>
          <w:lang w:val="en-GB"/>
        </w:rPr>
        <w:t xml:space="preserve"> conditions have </w:t>
      </w:r>
      <w:r w:rsidR="00973A93" w:rsidRPr="00447B8F">
        <w:rPr>
          <w:szCs w:val="22"/>
          <w:lang w:val="en-GB"/>
        </w:rPr>
        <w:t xml:space="preserve">also </w:t>
      </w:r>
      <w:r w:rsidR="0002516A" w:rsidRPr="00447B8F">
        <w:rPr>
          <w:szCs w:val="22"/>
          <w:lang w:val="en-GB"/>
        </w:rPr>
        <w:t>been optimi</w:t>
      </w:r>
      <w:r w:rsidR="008027B3" w:rsidRPr="00447B8F">
        <w:rPr>
          <w:szCs w:val="22"/>
          <w:lang w:val="en-GB"/>
        </w:rPr>
        <w:t>z</w:t>
      </w:r>
      <w:r w:rsidR="0002516A" w:rsidRPr="00447B8F">
        <w:rPr>
          <w:szCs w:val="22"/>
          <w:lang w:val="en-GB"/>
        </w:rPr>
        <w:t xml:space="preserve">ed </w:t>
      </w:r>
      <w:r w:rsidR="00581D0B" w:rsidRPr="00447B8F">
        <w:rPr>
          <w:szCs w:val="22"/>
          <w:lang w:val="en-GB"/>
        </w:rPr>
        <w:t>to</w:t>
      </w:r>
      <w:r w:rsidR="0002516A" w:rsidRPr="00447B8F">
        <w:rPr>
          <w:szCs w:val="22"/>
          <w:lang w:val="en-GB"/>
        </w:rPr>
        <w:t xml:space="preserve"> allow these primers to be used in duplex PCR with </w:t>
      </w:r>
      <w:r w:rsidR="00DE5021" w:rsidRPr="00447B8F">
        <w:rPr>
          <w:szCs w:val="22"/>
          <w:lang w:val="en-GB"/>
        </w:rPr>
        <w:t xml:space="preserve">the </w:t>
      </w:r>
      <w:r w:rsidR="0002516A" w:rsidRPr="00447B8F">
        <w:rPr>
          <w:szCs w:val="22"/>
          <w:lang w:val="en-GB"/>
        </w:rPr>
        <w:t xml:space="preserve">GB1 and GB3 primers </w:t>
      </w:r>
      <w:r w:rsidR="00DE5021" w:rsidRPr="00447B8F">
        <w:rPr>
          <w:szCs w:val="22"/>
          <w:lang w:val="en-GB"/>
        </w:rPr>
        <w:t>of</w:t>
      </w:r>
      <w:r w:rsidR="0002516A" w:rsidRPr="00447B8F">
        <w:rPr>
          <w:szCs w:val="22"/>
          <w:lang w:val="en-GB"/>
        </w:rPr>
        <w:t xml:space="preserve"> Te</w:t>
      </w:r>
      <w:r w:rsidR="000F1FED" w:rsidRPr="00447B8F">
        <w:rPr>
          <w:szCs w:val="22"/>
          <w:lang w:val="en-GB"/>
        </w:rPr>
        <w:t xml:space="preserve">ixeira </w:t>
      </w:r>
      <w:r w:rsidR="000F1FED" w:rsidRPr="00447B8F">
        <w:rPr>
          <w:i/>
          <w:iCs/>
          <w:szCs w:val="22"/>
          <w:lang w:val="en-GB"/>
        </w:rPr>
        <w:t>et</w:t>
      </w:r>
      <w:r w:rsidR="00681E63" w:rsidRPr="00447B8F">
        <w:rPr>
          <w:i/>
          <w:iCs/>
          <w:szCs w:val="22"/>
          <w:lang w:val="en-GB"/>
        </w:rPr>
        <w:t> </w:t>
      </w:r>
      <w:r w:rsidR="000F1FED" w:rsidRPr="00447B8F">
        <w:rPr>
          <w:i/>
          <w:iCs/>
          <w:szCs w:val="22"/>
          <w:lang w:val="en-GB"/>
        </w:rPr>
        <w:t>al.</w:t>
      </w:r>
      <w:r w:rsidR="000F1FED" w:rsidRPr="00447B8F">
        <w:rPr>
          <w:szCs w:val="22"/>
          <w:lang w:val="en-GB"/>
        </w:rPr>
        <w:t xml:space="preserve"> (2005a)</w:t>
      </w:r>
      <w:r w:rsidR="004D1F7F">
        <w:rPr>
          <w:szCs w:val="22"/>
          <w:lang w:val="en-GB"/>
        </w:rPr>
        <w:t>;</w:t>
      </w:r>
      <w:r w:rsidR="000F1FED" w:rsidRPr="00447B8F">
        <w:rPr>
          <w:szCs w:val="22"/>
          <w:lang w:val="en-GB"/>
        </w:rPr>
        <w:t xml:space="preserve"> </w:t>
      </w:r>
      <w:r w:rsidR="004D1F7F">
        <w:rPr>
          <w:szCs w:val="22"/>
          <w:lang w:val="en-GB"/>
        </w:rPr>
        <w:t>f</w:t>
      </w:r>
      <w:r w:rsidR="000F1FED" w:rsidRPr="00447B8F">
        <w:rPr>
          <w:szCs w:val="22"/>
          <w:lang w:val="en-GB"/>
        </w:rPr>
        <w:t>or further information on method description and validation</w:t>
      </w:r>
      <w:r w:rsidR="007B0C3D" w:rsidRPr="00447B8F">
        <w:rPr>
          <w:szCs w:val="22"/>
          <w:lang w:val="en-GB"/>
        </w:rPr>
        <w:t>,</w:t>
      </w:r>
      <w:r w:rsidR="000F1FED" w:rsidRPr="00447B8F">
        <w:rPr>
          <w:szCs w:val="22"/>
          <w:lang w:val="en-GB"/>
        </w:rPr>
        <w:t xml:space="preserve"> see </w:t>
      </w:r>
      <w:proofErr w:type="spellStart"/>
      <w:r w:rsidR="000F1FED" w:rsidRPr="00447B8F">
        <w:rPr>
          <w:szCs w:val="22"/>
          <w:lang w:val="en-GB"/>
        </w:rPr>
        <w:t>Cellier</w:t>
      </w:r>
      <w:proofErr w:type="spellEnd"/>
      <w:r w:rsidR="000F1FED" w:rsidRPr="00447B8F">
        <w:rPr>
          <w:szCs w:val="22"/>
          <w:lang w:val="en-GB"/>
        </w:rPr>
        <w:t xml:space="preserve"> </w:t>
      </w:r>
      <w:r w:rsidR="000F1FED" w:rsidRPr="00447B8F">
        <w:rPr>
          <w:i/>
          <w:iCs/>
          <w:szCs w:val="22"/>
          <w:lang w:val="en-GB"/>
        </w:rPr>
        <w:t>et</w:t>
      </w:r>
      <w:r w:rsidR="00681E63" w:rsidRPr="00447B8F">
        <w:rPr>
          <w:i/>
          <w:iCs/>
          <w:szCs w:val="22"/>
          <w:lang w:val="en-GB"/>
        </w:rPr>
        <w:t> </w:t>
      </w:r>
      <w:r w:rsidR="000F1FED" w:rsidRPr="00447B8F">
        <w:rPr>
          <w:i/>
          <w:iCs/>
          <w:szCs w:val="22"/>
          <w:lang w:val="en-GB"/>
        </w:rPr>
        <w:t>al</w:t>
      </w:r>
      <w:r w:rsidR="000F1FED" w:rsidRPr="00640E4E">
        <w:rPr>
          <w:i/>
          <w:iCs/>
          <w:szCs w:val="22"/>
          <w:lang w:val="en-GB"/>
        </w:rPr>
        <w:t>.</w:t>
      </w:r>
      <w:r w:rsidR="000F1FED" w:rsidRPr="00447B8F">
        <w:rPr>
          <w:szCs w:val="22"/>
          <w:lang w:val="en-GB"/>
        </w:rPr>
        <w:t xml:space="preserve"> </w:t>
      </w:r>
      <w:r w:rsidR="00577382" w:rsidRPr="00447B8F">
        <w:rPr>
          <w:szCs w:val="22"/>
          <w:lang w:val="en-GB"/>
        </w:rPr>
        <w:t>(</w:t>
      </w:r>
      <w:r w:rsidR="000F1FED" w:rsidRPr="00447B8F">
        <w:rPr>
          <w:szCs w:val="22"/>
          <w:lang w:val="en-GB"/>
        </w:rPr>
        <w:t>2020</w:t>
      </w:r>
      <w:r w:rsidR="00577382" w:rsidRPr="00447B8F">
        <w:rPr>
          <w:szCs w:val="22"/>
          <w:lang w:val="en-GB"/>
        </w:rPr>
        <w:t>)</w:t>
      </w:r>
      <w:r w:rsidR="000F1FED" w:rsidRPr="00447B8F">
        <w:rPr>
          <w:szCs w:val="22"/>
          <w:lang w:val="en-GB"/>
        </w:rPr>
        <w:t xml:space="preserve"> and EPPO </w:t>
      </w:r>
      <w:r w:rsidR="009540D7" w:rsidRPr="00447B8F">
        <w:rPr>
          <w:szCs w:val="22"/>
          <w:lang w:val="en-GB"/>
        </w:rPr>
        <w:t>(2021)</w:t>
      </w:r>
      <w:r w:rsidR="000F1FED" w:rsidRPr="00447B8F">
        <w:rPr>
          <w:szCs w:val="22"/>
          <w:lang w:val="en-GB"/>
        </w:rPr>
        <w:t xml:space="preserve">. </w:t>
      </w:r>
    </w:p>
    <w:bookmarkEnd w:id="3"/>
    <w:p w14:paraId="33DB5950" w14:textId="77777777" w:rsidR="00EA03BF" w:rsidRPr="00447B8F" w:rsidRDefault="00702C59">
      <w:pPr>
        <w:pStyle w:val="IPPParagraphnumberingclose"/>
        <w:numPr>
          <w:ilvl w:val="0"/>
          <w:numId w:val="0"/>
        </w:numPr>
        <w:rPr>
          <w:lang w:val="en-GB"/>
        </w:rPr>
      </w:pPr>
      <w:r w:rsidRPr="00447B8F">
        <w:rPr>
          <w:rStyle w:val="PleaseReviewParagraphId"/>
          <w:lang w:val="en-GB"/>
        </w:rPr>
        <w:t>[148]</w:t>
      </w:r>
      <w:r w:rsidRPr="00447B8F">
        <w:rPr>
          <w:lang w:val="en-GB"/>
        </w:rPr>
        <w:t xml:space="preserve">The primer sequences, which are based on the DNA sequences of the ß- operon, </w:t>
      </w:r>
      <w:r w:rsidRPr="00447B8F">
        <w:rPr>
          <w:lang w:val="en-GB" w:eastAsia="zh-CN"/>
        </w:rPr>
        <w:t>are as follows</w:t>
      </w:r>
      <w:r w:rsidRPr="00447B8F">
        <w:rPr>
          <w:lang w:val="en-GB"/>
        </w:rPr>
        <w:t>:</w:t>
      </w:r>
    </w:p>
    <w:p w14:paraId="00FE2E01" w14:textId="2F423B2D" w:rsidR="00EA03BF" w:rsidRPr="00447B8F" w:rsidRDefault="00702C59">
      <w:pPr>
        <w:pStyle w:val="IPPIndentClose"/>
      </w:pPr>
      <w:r w:rsidRPr="00447B8F">
        <w:rPr>
          <w:rStyle w:val="PleaseReviewParagraphId"/>
        </w:rPr>
        <w:t>[149]</w:t>
      </w:r>
      <w:r w:rsidRPr="00447B8F">
        <w:t>A2 (forward): 5</w:t>
      </w:r>
      <w:r w:rsidR="00976E91" w:rsidRPr="00447B8F">
        <w:t>′</w:t>
      </w:r>
      <w:r w:rsidRPr="00447B8F">
        <w:t>-TAT AAA GGT TGA CCT TTC GAG TTT-3</w:t>
      </w:r>
      <w:r w:rsidR="00976E91" w:rsidRPr="00447B8F">
        <w:t>′</w:t>
      </w:r>
    </w:p>
    <w:p w14:paraId="32378AF8" w14:textId="13CC2E5D" w:rsidR="00EA03BF" w:rsidRPr="00447B8F" w:rsidRDefault="00702C59">
      <w:pPr>
        <w:pStyle w:val="IPPIndent"/>
      </w:pPr>
      <w:r w:rsidRPr="00447B8F">
        <w:rPr>
          <w:rStyle w:val="PleaseReviewParagraphId"/>
        </w:rPr>
        <w:t>[150]</w:t>
      </w:r>
      <w:r w:rsidRPr="00447B8F">
        <w:t>J5 (reverse): 5</w:t>
      </w:r>
      <w:r w:rsidR="00976E91" w:rsidRPr="00447B8F">
        <w:t>′</w:t>
      </w:r>
      <w:r w:rsidRPr="00447B8F">
        <w:t>-ACA AAA GCA GAA ATA GCA CGA ACA A-3</w:t>
      </w:r>
      <w:r w:rsidR="00976E91" w:rsidRPr="00447B8F">
        <w:t>′</w:t>
      </w:r>
    </w:p>
    <w:p w14:paraId="17DB2530" w14:textId="77777777" w:rsidR="00EA03BF" w:rsidRPr="00447B8F" w:rsidRDefault="00702C59">
      <w:pPr>
        <w:pStyle w:val="IPPParagraphnumbering"/>
        <w:numPr>
          <w:ilvl w:val="0"/>
          <w:numId w:val="0"/>
        </w:numPr>
        <w:jc w:val="left"/>
        <w:rPr>
          <w:lang w:val="en-GB"/>
        </w:rPr>
      </w:pPr>
      <w:r w:rsidRPr="00447B8F">
        <w:rPr>
          <w:rStyle w:val="PleaseReviewParagraphId"/>
          <w:lang w:val="en-GB"/>
        </w:rPr>
        <w:t>[151]</w:t>
      </w:r>
      <w:r w:rsidRPr="00447B8F">
        <w:rPr>
          <w:szCs w:val="22"/>
          <w:lang w:val="en-GB" w:eastAsia="zh-CN"/>
        </w:rPr>
        <w:t xml:space="preserve">The master mix used for this PCR, developed by </w:t>
      </w:r>
      <w:proofErr w:type="spellStart"/>
      <w:r w:rsidRPr="00447B8F">
        <w:rPr>
          <w:szCs w:val="22"/>
          <w:lang w:val="en-GB"/>
        </w:rPr>
        <w:t>Hocquellet</w:t>
      </w:r>
      <w:proofErr w:type="spellEnd"/>
      <w:r w:rsidRPr="00447B8F">
        <w:rPr>
          <w:szCs w:val="22"/>
          <w:lang w:val="en-GB"/>
        </w:rPr>
        <w:t xml:space="preserve"> </w:t>
      </w:r>
      <w:r w:rsidRPr="00447B8F">
        <w:rPr>
          <w:i/>
          <w:szCs w:val="22"/>
          <w:lang w:val="en-GB"/>
        </w:rPr>
        <w:t>et</w:t>
      </w:r>
      <w:r w:rsidRPr="00447B8F">
        <w:rPr>
          <w:rFonts w:eastAsia="Calibri"/>
          <w:i/>
          <w:szCs w:val="22"/>
          <w:lang w:val="en-GB" w:eastAsia="es-ES"/>
        </w:rPr>
        <w:t> </w:t>
      </w:r>
      <w:r w:rsidRPr="00447B8F">
        <w:rPr>
          <w:i/>
          <w:szCs w:val="22"/>
          <w:lang w:val="en-GB"/>
        </w:rPr>
        <w:t>al</w:t>
      </w:r>
      <w:r w:rsidRPr="00447B8F">
        <w:rPr>
          <w:i/>
          <w:szCs w:val="22"/>
          <w:lang w:val="en-GB" w:eastAsia="zh-CN"/>
        </w:rPr>
        <w:t xml:space="preserve">. </w:t>
      </w:r>
      <w:r w:rsidRPr="00447B8F">
        <w:rPr>
          <w:szCs w:val="22"/>
          <w:lang w:val="en-GB" w:eastAsia="zh-CN"/>
        </w:rPr>
        <w:t>(1999),</w:t>
      </w:r>
      <w:r w:rsidRPr="00447B8F">
        <w:rPr>
          <w:szCs w:val="22"/>
          <w:lang w:val="en-GB"/>
        </w:rPr>
        <w:t xml:space="preserve"> is described in Table 2.</w:t>
      </w:r>
      <w:r w:rsidRPr="00447B8F">
        <w:rPr>
          <w:rFonts w:ascii="Arial" w:hAnsi="Arial" w:cs="Arial"/>
          <w:b/>
          <w:sz w:val="18"/>
          <w:szCs w:val="18"/>
          <w:lang w:val="en-GB"/>
        </w:rPr>
        <w:br w:type="page"/>
      </w:r>
    </w:p>
    <w:p w14:paraId="4D2E604A" w14:textId="1B1B51C5" w:rsidR="00EA03BF" w:rsidRPr="00447B8F" w:rsidRDefault="00702C59" w:rsidP="00640E4E">
      <w:pPr>
        <w:pStyle w:val="IPPArial"/>
        <w:keepNext/>
        <w:spacing w:after="120"/>
      </w:pPr>
      <w:r w:rsidRPr="00447B8F">
        <w:rPr>
          <w:rStyle w:val="PleaseReviewParagraphId"/>
        </w:rPr>
        <w:lastRenderedPageBreak/>
        <w:t>[152]</w:t>
      </w:r>
      <w:r w:rsidRPr="00447B8F">
        <w:rPr>
          <w:b/>
        </w:rPr>
        <w:t>Table 2.</w:t>
      </w:r>
      <w:r w:rsidRPr="00447B8F">
        <w:t xml:space="preserve"> Master mix composition, cycling </w:t>
      </w:r>
      <w:r w:rsidR="007E077E" w:rsidRPr="00447B8F">
        <w:t>parameters</w:t>
      </w:r>
      <w:r w:rsidRPr="00447B8F">
        <w:t xml:space="preserve"> and amplicons for conventional PCR using the primers of </w:t>
      </w:r>
      <w:proofErr w:type="spellStart"/>
      <w:r w:rsidRPr="00447B8F">
        <w:t>Hocquellet</w:t>
      </w:r>
      <w:proofErr w:type="spellEnd"/>
      <w:r w:rsidRPr="00447B8F">
        <w:t xml:space="preserve"> </w:t>
      </w:r>
      <w:r w:rsidRPr="00447B8F">
        <w:rPr>
          <w:i/>
        </w:rPr>
        <w:t>et</w:t>
      </w:r>
      <w:r w:rsidRPr="00447B8F">
        <w:rPr>
          <w:rFonts w:eastAsia="Calibri"/>
          <w:i/>
          <w:lang w:eastAsia="es-ES"/>
        </w:rPr>
        <w:t> </w:t>
      </w:r>
      <w:r w:rsidRPr="00447B8F">
        <w:rPr>
          <w:i/>
        </w:rPr>
        <w:t>al</w:t>
      </w:r>
      <w:r w:rsidRPr="00447B8F">
        <w:rPr>
          <w:i/>
          <w:lang w:eastAsia="zh-CN"/>
        </w:rPr>
        <w:t xml:space="preserve">. </w:t>
      </w:r>
      <w:r w:rsidRPr="00447B8F">
        <w:rPr>
          <w:lang w:eastAsia="zh-CN"/>
        </w:rPr>
        <w:t>(1999)</w:t>
      </w:r>
    </w:p>
    <w:tbl>
      <w:tblPr>
        <w:tblW w:w="8931" w:type="dxa"/>
        <w:tblLayout w:type="fixed"/>
        <w:tblLook w:val="0000" w:firstRow="0" w:lastRow="0" w:firstColumn="0" w:lastColumn="0" w:noHBand="0" w:noVBand="0"/>
      </w:tblPr>
      <w:tblGrid>
        <w:gridCol w:w="5103"/>
        <w:gridCol w:w="3828"/>
      </w:tblGrid>
      <w:tr w:rsidR="00EA03BF" w:rsidRPr="00447B8F" w14:paraId="5BDC8D30" w14:textId="77777777">
        <w:tc>
          <w:tcPr>
            <w:tcW w:w="5103" w:type="dxa"/>
            <w:tcBorders>
              <w:top w:val="single" w:sz="4" w:space="0" w:color="000000"/>
              <w:bottom w:val="single" w:sz="4" w:space="0" w:color="000000"/>
            </w:tcBorders>
            <w:shd w:val="clear" w:color="auto" w:fill="BFBFBF"/>
          </w:tcPr>
          <w:p w14:paraId="0730E1C6" w14:textId="77777777" w:rsidR="00EA03BF" w:rsidRPr="00447B8F" w:rsidRDefault="00702C59">
            <w:pPr>
              <w:pStyle w:val="IPPArialTable"/>
              <w:rPr>
                <w:b/>
              </w:rPr>
            </w:pPr>
            <w:r w:rsidRPr="00447B8F">
              <w:rPr>
                <w:rStyle w:val="PleaseReviewParagraphId"/>
              </w:rPr>
              <w:t>[153]</w:t>
            </w:r>
            <w:r w:rsidRPr="00447B8F">
              <w:rPr>
                <w:b/>
              </w:rPr>
              <w:t xml:space="preserve">Reagents </w:t>
            </w:r>
          </w:p>
        </w:tc>
        <w:tc>
          <w:tcPr>
            <w:tcW w:w="3828" w:type="dxa"/>
            <w:tcBorders>
              <w:top w:val="single" w:sz="4" w:space="0" w:color="000000"/>
              <w:bottom w:val="single" w:sz="4" w:space="0" w:color="000000"/>
            </w:tcBorders>
            <w:shd w:val="clear" w:color="auto" w:fill="BFBFBF"/>
          </w:tcPr>
          <w:p w14:paraId="79520D7E" w14:textId="77777777" w:rsidR="00EA03BF" w:rsidRPr="00447B8F" w:rsidRDefault="00702C59">
            <w:pPr>
              <w:pStyle w:val="IPPArialTable"/>
              <w:rPr>
                <w:b/>
              </w:rPr>
            </w:pPr>
            <w:r w:rsidRPr="00447B8F">
              <w:rPr>
                <w:rStyle w:val="PleaseReviewParagraphId"/>
              </w:rPr>
              <w:t>[154]</w:t>
            </w:r>
            <w:r w:rsidRPr="00447B8F">
              <w:rPr>
                <w:b/>
              </w:rPr>
              <w:t>Final concentration</w:t>
            </w:r>
          </w:p>
        </w:tc>
      </w:tr>
      <w:tr w:rsidR="00EA03BF" w:rsidRPr="00447B8F" w14:paraId="7E0A5710" w14:textId="77777777">
        <w:tc>
          <w:tcPr>
            <w:tcW w:w="5103" w:type="dxa"/>
            <w:tcBorders>
              <w:top w:val="single" w:sz="4" w:space="0" w:color="000000"/>
            </w:tcBorders>
            <w:shd w:val="clear" w:color="auto" w:fill="auto"/>
          </w:tcPr>
          <w:p w14:paraId="3721525D" w14:textId="77777777" w:rsidR="00EA03BF" w:rsidRPr="00447B8F" w:rsidRDefault="00702C59">
            <w:pPr>
              <w:pStyle w:val="IPPArialTable"/>
            </w:pPr>
            <w:r w:rsidRPr="00447B8F">
              <w:rPr>
                <w:rStyle w:val="PleaseReviewParagraphId"/>
              </w:rPr>
              <w:t>[155]</w:t>
            </w:r>
            <w:r w:rsidRPr="00447B8F">
              <w:t>PCR-grade</w:t>
            </w:r>
            <w:r w:rsidRPr="00447B8F">
              <w:rPr>
                <w:vertAlign w:val="superscript"/>
              </w:rPr>
              <w:t xml:space="preserve"> </w:t>
            </w:r>
            <w:r w:rsidRPr="00447B8F">
              <w:t xml:space="preserve">water </w:t>
            </w:r>
          </w:p>
        </w:tc>
        <w:tc>
          <w:tcPr>
            <w:tcW w:w="3828" w:type="dxa"/>
            <w:tcBorders>
              <w:top w:val="single" w:sz="4" w:space="0" w:color="000000"/>
            </w:tcBorders>
            <w:shd w:val="clear" w:color="auto" w:fill="FFFFFF"/>
          </w:tcPr>
          <w:p w14:paraId="14619128" w14:textId="77777777" w:rsidR="00EA03BF" w:rsidRPr="00447B8F" w:rsidRDefault="00702C59">
            <w:pPr>
              <w:pStyle w:val="IPPArialTable"/>
              <w:rPr>
                <w:shd w:val="clear" w:color="auto" w:fill="C0C0C0"/>
              </w:rPr>
            </w:pPr>
            <w:r w:rsidRPr="00447B8F">
              <w:rPr>
                <w:rStyle w:val="PleaseReviewParagraphId"/>
              </w:rPr>
              <w:t>[156]</w:t>
            </w:r>
            <w:r w:rsidRPr="00447B8F">
              <w:t>– </w:t>
            </w:r>
            <w:proofErr w:type="spellStart"/>
            <w:r w:rsidRPr="00447B8F">
              <w:rPr>
                <w:vertAlign w:val="superscript"/>
              </w:rPr>
              <w:t>i</w:t>
            </w:r>
            <w:proofErr w:type="spellEnd"/>
          </w:p>
        </w:tc>
      </w:tr>
      <w:tr w:rsidR="00EA03BF" w:rsidRPr="00447B8F" w14:paraId="6FA77138" w14:textId="77777777">
        <w:tc>
          <w:tcPr>
            <w:tcW w:w="5103" w:type="dxa"/>
            <w:shd w:val="clear" w:color="auto" w:fill="auto"/>
          </w:tcPr>
          <w:p w14:paraId="6DBAEF1B" w14:textId="77777777" w:rsidR="00EA03BF" w:rsidRPr="00447B8F" w:rsidRDefault="00702C59">
            <w:pPr>
              <w:pStyle w:val="IPPArialTable"/>
            </w:pPr>
            <w:r w:rsidRPr="00447B8F">
              <w:rPr>
                <w:rStyle w:val="PleaseReviewParagraphId"/>
              </w:rPr>
              <w:t>[157]</w:t>
            </w:r>
            <w:r w:rsidRPr="00447B8F">
              <w:t xml:space="preserve">PCR buffer  </w:t>
            </w:r>
          </w:p>
        </w:tc>
        <w:tc>
          <w:tcPr>
            <w:tcW w:w="3828" w:type="dxa"/>
            <w:shd w:val="clear" w:color="auto" w:fill="auto"/>
          </w:tcPr>
          <w:p w14:paraId="3773C709" w14:textId="77777777" w:rsidR="00EA03BF" w:rsidRPr="00447B8F" w:rsidRDefault="00702C59">
            <w:pPr>
              <w:pStyle w:val="IPPArialTable"/>
            </w:pPr>
            <w:r w:rsidRPr="00447B8F">
              <w:rPr>
                <w:rStyle w:val="PleaseReviewParagraphId"/>
              </w:rPr>
              <w:t>[158]</w:t>
            </w:r>
            <w:r w:rsidRPr="00447B8F">
              <w:t>1×</w:t>
            </w:r>
          </w:p>
        </w:tc>
      </w:tr>
      <w:tr w:rsidR="00EA03BF" w:rsidRPr="00447B8F" w14:paraId="68CC6F03" w14:textId="77777777">
        <w:tc>
          <w:tcPr>
            <w:tcW w:w="5103" w:type="dxa"/>
            <w:shd w:val="clear" w:color="auto" w:fill="auto"/>
          </w:tcPr>
          <w:p w14:paraId="05AF6017" w14:textId="77777777" w:rsidR="00EA03BF" w:rsidRPr="00447B8F" w:rsidRDefault="00702C59">
            <w:pPr>
              <w:pStyle w:val="IPPArialTable"/>
            </w:pPr>
            <w:r w:rsidRPr="00447B8F">
              <w:rPr>
                <w:rStyle w:val="PleaseReviewParagraphId"/>
              </w:rPr>
              <w:t>[159]</w:t>
            </w:r>
            <w:r w:rsidRPr="00447B8F">
              <w:t xml:space="preserve">dNTPs </w:t>
            </w:r>
          </w:p>
        </w:tc>
        <w:tc>
          <w:tcPr>
            <w:tcW w:w="3828" w:type="dxa"/>
            <w:shd w:val="clear" w:color="auto" w:fill="auto"/>
          </w:tcPr>
          <w:p w14:paraId="340617D1" w14:textId="77777777" w:rsidR="00EA03BF" w:rsidRPr="00447B8F" w:rsidRDefault="00702C59">
            <w:pPr>
              <w:pStyle w:val="IPPArialTable"/>
            </w:pPr>
            <w:r w:rsidRPr="00447B8F">
              <w:rPr>
                <w:rStyle w:val="PleaseReviewParagraphId"/>
              </w:rPr>
              <w:t>[160]</w:t>
            </w:r>
            <w:r w:rsidRPr="00447B8F">
              <w:t xml:space="preserve">200 µM </w:t>
            </w:r>
          </w:p>
        </w:tc>
      </w:tr>
      <w:tr w:rsidR="00EA03BF" w:rsidRPr="00447B8F" w14:paraId="5981AD26" w14:textId="77777777">
        <w:tc>
          <w:tcPr>
            <w:tcW w:w="5103" w:type="dxa"/>
            <w:shd w:val="clear" w:color="auto" w:fill="auto"/>
          </w:tcPr>
          <w:p w14:paraId="05CBA7E0" w14:textId="77777777" w:rsidR="00EA03BF" w:rsidRPr="00447B8F" w:rsidRDefault="00702C59">
            <w:pPr>
              <w:pStyle w:val="IPPArialTable"/>
            </w:pPr>
            <w:r w:rsidRPr="00447B8F">
              <w:rPr>
                <w:rStyle w:val="PleaseReviewParagraphId"/>
              </w:rPr>
              <w:t>[161]</w:t>
            </w:r>
            <w:r w:rsidRPr="00447B8F">
              <w:t>MgCl</w:t>
            </w:r>
            <w:r w:rsidRPr="00447B8F">
              <w:rPr>
                <w:vertAlign w:val="subscript"/>
              </w:rPr>
              <w:t>2</w:t>
            </w:r>
          </w:p>
        </w:tc>
        <w:tc>
          <w:tcPr>
            <w:tcW w:w="3828" w:type="dxa"/>
            <w:shd w:val="clear" w:color="auto" w:fill="auto"/>
          </w:tcPr>
          <w:p w14:paraId="70F3F16C" w14:textId="77777777" w:rsidR="00EA03BF" w:rsidRPr="00447B8F" w:rsidRDefault="00702C59">
            <w:pPr>
              <w:pStyle w:val="IPPArialTable"/>
            </w:pPr>
            <w:r w:rsidRPr="00447B8F">
              <w:rPr>
                <w:rStyle w:val="PleaseReviewParagraphId"/>
              </w:rPr>
              <w:t>[162]</w:t>
            </w:r>
            <w:r w:rsidRPr="00447B8F">
              <w:t>2.0 mM</w:t>
            </w:r>
          </w:p>
        </w:tc>
      </w:tr>
      <w:tr w:rsidR="00EA03BF" w:rsidRPr="00447B8F" w14:paraId="4EB3EA50" w14:textId="77777777">
        <w:tc>
          <w:tcPr>
            <w:tcW w:w="5103" w:type="dxa"/>
            <w:shd w:val="clear" w:color="auto" w:fill="auto"/>
          </w:tcPr>
          <w:p w14:paraId="5EDC80D1" w14:textId="77777777" w:rsidR="00EA03BF" w:rsidRPr="00447B8F" w:rsidRDefault="00702C59">
            <w:pPr>
              <w:pStyle w:val="IPPArialTable"/>
            </w:pPr>
            <w:r w:rsidRPr="00447B8F">
              <w:rPr>
                <w:rStyle w:val="PleaseReviewParagraphId"/>
              </w:rPr>
              <w:t>[163]</w:t>
            </w:r>
            <w:r w:rsidRPr="00447B8F">
              <w:t>Primer A2 (forward)</w:t>
            </w:r>
          </w:p>
        </w:tc>
        <w:tc>
          <w:tcPr>
            <w:tcW w:w="3828" w:type="dxa"/>
            <w:shd w:val="clear" w:color="auto" w:fill="auto"/>
          </w:tcPr>
          <w:p w14:paraId="4C46AEFC" w14:textId="77777777" w:rsidR="00EA03BF" w:rsidRPr="00447B8F" w:rsidRDefault="00702C59">
            <w:pPr>
              <w:pStyle w:val="IPPArialTable"/>
            </w:pPr>
            <w:r w:rsidRPr="00447B8F">
              <w:rPr>
                <w:rStyle w:val="PleaseReviewParagraphId"/>
              </w:rPr>
              <w:t>[164]</w:t>
            </w:r>
            <w:r w:rsidRPr="00447B8F">
              <w:t>1.0 µM</w:t>
            </w:r>
          </w:p>
        </w:tc>
      </w:tr>
      <w:tr w:rsidR="00EA03BF" w:rsidRPr="00447B8F" w14:paraId="2CA69295" w14:textId="77777777">
        <w:tc>
          <w:tcPr>
            <w:tcW w:w="5103" w:type="dxa"/>
            <w:shd w:val="clear" w:color="auto" w:fill="auto"/>
          </w:tcPr>
          <w:p w14:paraId="6730E710" w14:textId="69A5A4CE" w:rsidR="00EA03BF" w:rsidRPr="00447B8F" w:rsidRDefault="00702C59">
            <w:pPr>
              <w:pStyle w:val="IPPArialTable"/>
            </w:pPr>
            <w:r w:rsidRPr="00447B8F">
              <w:rPr>
                <w:rStyle w:val="PleaseReviewParagraphId"/>
              </w:rPr>
              <w:t>[165]</w:t>
            </w:r>
            <w:r w:rsidRPr="00447B8F">
              <w:t>Primer J5 (</w:t>
            </w:r>
            <w:r w:rsidR="000F1FED" w:rsidRPr="00447B8F">
              <w:t>reverse</w:t>
            </w:r>
            <w:r w:rsidRPr="00447B8F">
              <w:t>)</w:t>
            </w:r>
          </w:p>
        </w:tc>
        <w:tc>
          <w:tcPr>
            <w:tcW w:w="3828" w:type="dxa"/>
            <w:shd w:val="clear" w:color="auto" w:fill="auto"/>
          </w:tcPr>
          <w:p w14:paraId="5A1D2F25" w14:textId="77777777" w:rsidR="00EA03BF" w:rsidRPr="00447B8F" w:rsidRDefault="00702C59">
            <w:pPr>
              <w:pStyle w:val="IPPArialTable"/>
            </w:pPr>
            <w:r w:rsidRPr="00447B8F">
              <w:rPr>
                <w:rStyle w:val="PleaseReviewParagraphId"/>
              </w:rPr>
              <w:t>[166]</w:t>
            </w:r>
            <w:r w:rsidRPr="00447B8F">
              <w:t>1.0 µM</w:t>
            </w:r>
          </w:p>
        </w:tc>
      </w:tr>
      <w:tr w:rsidR="00EA03BF" w:rsidRPr="00447B8F" w14:paraId="4C5FCC2D" w14:textId="77777777">
        <w:tc>
          <w:tcPr>
            <w:tcW w:w="5103" w:type="dxa"/>
            <w:shd w:val="clear" w:color="auto" w:fill="auto"/>
          </w:tcPr>
          <w:p w14:paraId="0D522670" w14:textId="77777777" w:rsidR="00EA03BF" w:rsidRPr="00447B8F" w:rsidRDefault="00702C59">
            <w:pPr>
              <w:pStyle w:val="IPPArialTable"/>
            </w:pPr>
            <w:r w:rsidRPr="00447B8F">
              <w:rPr>
                <w:rStyle w:val="PleaseReviewParagraphId"/>
              </w:rPr>
              <w:t>[167]</w:t>
            </w:r>
            <w:r w:rsidRPr="00447B8F">
              <w:t>Taq DNA polymerase</w:t>
            </w:r>
          </w:p>
        </w:tc>
        <w:tc>
          <w:tcPr>
            <w:tcW w:w="3828" w:type="dxa"/>
            <w:shd w:val="clear" w:color="auto" w:fill="auto"/>
          </w:tcPr>
          <w:p w14:paraId="23995508" w14:textId="77777777" w:rsidR="00EA03BF" w:rsidRPr="00447B8F" w:rsidRDefault="00702C59">
            <w:pPr>
              <w:pStyle w:val="IPPArialTable"/>
            </w:pPr>
            <w:r w:rsidRPr="00447B8F">
              <w:rPr>
                <w:rStyle w:val="PleaseReviewParagraphId"/>
              </w:rPr>
              <w:t>[168]</w:t>
            </w:r>
            <w:r w:rsidRPr="00447B8F">
              <w:t>1.0 U</w:t>
            </w:r>
          </w:p>
        </w:tc>
      </w:tr>
      <w:tr w:rsidR="00EA03BF" w:rsidRPr="00447B8F" w14:paraId="68AABD7D" w14:textId="77777777">
        <w:tc>
          <w:tcPr>
            <w:tcW w:w="5103" w:type="dxa"/>
            <w:tcBorders>
              <w:top w:val="single" w:sz="4" w:space="0" w:color="000000"/>
              <w:bottom w:val="single" w:sz="4" w:space="0" w:color="000000"/>
            </w:tcBorders>
            <w:shd w:val="clear" w:color="auto" w:fill="auto"/>
          </w:tcPr>
          <w:p w14:paraId="1228C400" w14:textId="77777777" w:rsidR="00EA03BF" w:rsidRPr="00447B8F" w:rsidRDefault="00702C59">
            <w:pPr>
              <w:pStyle w:val="IPPArialTable"/>
            </w:pPr>
            <w:r w:rsidRPr="00447B8F">
              <w:rPr>
                <w:rStyle w:val="PleaseReviewParagraphId"/>
              </w:rPr>
              <w:t>[169]</w:t>
            </w:r>
            <w:r w:rsidRPr="00447B8F">
              <w:t>DNA volume</w:t>
            </w:r>
          </w:p>
        </w:tc>
        <w:tc>
          <w:tcPr>
            <w:tcW w:w="3828" w:type="dxa"/>
            <w:tcBorders>
              <w:top w:val="single" w:sz="4" w:space="0" w:color="000000"/>
              <w:bottom w:val="single" w:sz="4" w:space="0" w:color="000000"/>
            </w:tcBorders>
            <w:shd w:val="clear" w:color="auto" w:fill="auto"/>
          </w:tcPr>
          <w:p w14:paraId="40F3EBD2" w14:textId="77777777" w:rsidR="00EA03BF" w:rsidRPr="00447B8F" w:rsidRDefault="00702C59">
            <w:pPr>
              <w:pStyle w:val="IPPArialTable"/>
            </w:pPr>
            <w:r w:rsidRPr="00447B8F">
              <w:rPr>
                <w:rStyle w:val="PleaseReviewParagraphId"/>
              </w:rPr>
              <w:t>[170]</w:t>
            </w:r>
            <w:r w:rsidRPr="00447B8F">
              <w:t xml:space="preserve">2 µL DNA extract of plant tissue </w:t>
            </w:r>
          </w:p>
        </w:tc>
      </w:tr>
      <w:tr w:rsidR="00EA03BF" w:rsidRPr="00447B8F" w14:paraId="66472AD9" w14:textId="77777777">
        <w:tc>
          <w:tcPr>
            <w:tcW w:w="5103" w:type="dxa"/>
            <w:tcBorders>
              <w:top w:val="single" w:sz="4" w:space="0" w:color="000000"/>
              <w:bottom w:val="single" w:sz="4" w:space="0" w:color="000000"/>
            </w:tcBorders>
            <w:shd w:val="clear" w:color="auto" w:fill="BFBFBF"/>
          </w:tcPr>
          <w:p w14:paraId="79345B51" w14:textId="77777777" w:rsidR="00EA03BF" w:rsidRPr="00447B8F" w:rsidRDefault="00702C59">
            <w:pPr>
              <w:pStyle w:val="IPPArialTable"/>
              <w:rPr>
                <w:b/>
              </w:rPr>
            </w:pPr>
            <w:r w:rsidRPr="00447B8F">
              <w:rPr>
                <w:rStyle w:val="PleaseReviewParagraphId"/>
              </w:rPr>
              <w:t>[171]</w:t>
            </w:r>
            <w:r w:rsidRPr="00447B8F">
              <w:rPr>
                <w:b/>
              </w:rPr>
              <w:t>Cycling parameters</w:t>
            </w:r>
          </w:p>
        </w:tc>
        <w:tc>
          <w:tcPr>
            <w:tcW w:w="3828" w:type="dxa"/>
            <w:tcBorders>
              <w:top w:val="single" w:sz="4" w:space="0" w:color="000000"/>
              <w:bottom w:val="single" w:sz="4" w:space="0" w:color="000000"/>
            </w:tcBorders>
            <w:shd w:val="clear" w:color="auto" w:fill="BFBFBF"/>
          </w:tcPr>
          <w:p w14:paraId="68A03CBE" w14:textId="77777777" w:rsidR="00EA03BF" w:rsidRPr="00447B8F" w:rsidRDefault="00702C59">
            <w:pPr>
              <w:pStyle w:val="IPPArialTable"/>
            </w:pPr>
            <w:r w:rsidRPr="00447B8F">
              <w:rPr>
                <w:rStyle w:val="PleaseReviewParagraphId"/>
              </w:rPr>
              <w:t>[172]</w:t>
            </w:r>
          </w:p>
        </w:tc>
      </w:tr>
      <w:tr w:rsidR="00EA03BF" w:rsidRPr="00447B8F" w14:paraId="41869E5C" w14:textId="77777777">
        <w:tc>
          <w:tcPr>
            <w:tcW w:w="5103" w:type="dxa"/>
            <w:tcBorders>
              <w:top w:val="single" w:sz="4" w:space="0" w:color="000000"/>
            </w:tcBorders>
            <w:shd w:val="clear" w:color="auto" w:fill="auto"/>
          </w:tcPr>
          <w:p w14:paraId="5343C144" w14:textId="77777777" w:rsidR="00EA03BF" w:rsidRPr="00447B8F" w:rsidRDefault="00702C59">
            <w:pPr>
              <w:pStyle w:val="IPPArialTable"/>
            </w:pPr>
            <w:r w:rsidRPr="00447B8F">
              <w:rPr>
                <w:rStyle w:val="PleaseReviewParagraphId"/>
              </w:rPr>
              <w:t>[173]</w:t>
            </w:r>
            <w:r w:rsidRPr="00447B8F">
              <w:t>Initial denaturation</w:t>
            </w:r>
          </w:p>
        </w:tc>
        <w:tc>
          <w:tcPr>
            <w:tcW w:w="3828" w:type="dxa"/>
            <w:tcBorders>
              <w:top w:val="single" w:sz="4" w:space="0" w:color="000000"/>
            </w:tcBorders>
            <w:shd w:val="clear" w:color="auto" w:fill="auto"/>
          </w:tcPr>
          <w:p w14:paraId="695A1FE6" w14:textId="12B05A9D" w:rsidR="00EA03BF" w:rsidRPr="00447B8F" w:rsidRDefault="00702C59">
            <w:pPr>
              <w:pStyle w:val="IPPArialTable"/>
            </w:pPr>
            <w:r w:rsidRPr="00447B8F">
              <w:rPr>
                <w:rStyle w:val="PleaseReviewParagraphId"/>
              </w:rPr>
              <w:t>[174]</w:t>
            </w:r>
            <w:r w:rsidRPr="00447B8F">
              <w:t>94°C for 2 min</w:t>
            </w:r>
          </w:p>
        </w:tc>
      </w:tr>
      <w:tr w:rsidR="00EA03BF" w:rsidRPr="00447B8F" w14:paraId="03A1B48B" w14:textId="77777777">
        <w:tc>
          <w:tcPr>
            <w:tcW w:w="5103" w:type="dxa"/>
            <w:shd w:val="clear" w:color="auto" w:fill="auto"/>
          </w:tcPr>
          <w:p w14:paraId="64760729" w14:textId="77777777" w:rsidR="00EA03BF" w:rsidRPr="00447B8F" w:rsidRDefault="00702C59">
            <w:pPr>
              <w:pStyle w:val="IPPArialTable"/>
            </w:pPr>
            <w:r w:rsidRPr="00447B8F">
              <w:rPr>
                <w:rStyle w:val="PleaseReviewParagraphId"/>
              </w:rPr>
              <w:t>[175]</w:t>
            </w:r>
            <w:r w:rsidRPr="00447B8F">
              <w:t>Number of cycles</w:t>
            </w:r>
          </w:p>
        </w:tc>
        <w:tc>
          <w:tcPr>
            <w:tcW w:w="3828" w:type="dxa"/>
            <w:shd w:val="clear" w:color="auto" w:fill="auto"/>
          </w:tcPr>
          <w:p w14:paraId="1EFDA4A3" w14:textId="77777777" w:rsidR="00EA03BF" w:rsidRPr="00447B8F" w:rsidRDefault="00702C59">
            <w:pPr>
              <w:pStyle w:val="IPPArialTable"/>
            </w:pPr>
            <w:r w:rsidRPr="00447B8F">
              <w:rPr>
                <w:rStyle w:val="PleaseReviewParagraphId"/>
              </w:rPr>
              <w:t>[176]</w:t>
            </w:r>
            <w:r w:rsidRPr="00447B8F">
              <w:t>35</w:t>
            </w:r>
          </w:p>
        </w:tc>
      </w:tr>
      <w:tr w:rsidR="00EA03BF" w:rsidRPr="00447B8F" w14:paraId="70CA6AB9" w14:textId="77777777">
        <w:tc>
          <w:tcPr>
            <w:tcW w:w="5103" w:type="dxa"/>
            <w:shd w:val="clear" w:color="auto" w:fill="auto"/>
          </w:tcPr>
          <w:p w14:paraId="6D97FC3B" w14:textId="77777777" w:rsidR="00EA03BF" w:rsidRPr="00447B8F" w:rsidRDefault="00702C59">
            <w:pPr>
              <w:pStyle w:val="IPPArialTable"/>
              <w:numPr>
                <w:ilvl w:val="0"/>
                <w:numId w:val="75"/>
              </w:numPr>
              <w:ind w:left="284" w:hanging="142"/>
            </w:pPr>
            <w:r w:rsidRPr="00447B8F">
              <w:rPr>
                <w:rStyle w:val="PleaseReviewParagraphId"/>
              </w:rPr>
              <w:t>[177]</w:t>
            </w:r>
            <w:r w:rsidRPr="00447B8F">
              <w:t>Denaturation</w:t>
            </w:r>
          </w:p>
        </w:tc>
        <w:tc>
          <w:tcPr>
            <w:tcW w:w="3828" w:type="dxa"/>
            <w:shd w:val="clear" w:color="auto" w:fill="auto"/>
          </w:tcPr>
          <w:p w14:paraId="7AB44510" w14:textId="12910278" w:rsidR="00EA03BF" w:rsidRPr="00447B8F" w:rsidRDefault="00702C59">
            <w:pPr>
              <w:pStyle w:val="IPPArialTable"/>
            </w:pPr>
            <w:r w:rsidRPr="00447B8F">
              <w:rPr>
                <w:rStyle w:val="PleaseReviewParagraphId"/>
              </w:rPr>
              <w:t>[178]</w:t>
            </w:r>
            <w:r w:rsidRPr="00447B8F">
              <w:t>92°C for 20 s</w:t>
            </w:r>
          </w:p>
        </w:tc>
      </w:tr>
      <w:tr w:rsidR="00EA03BF" w:rsidRPr="00447B8F" w14:paraId="50CE972F" w14:textId="77777777">
        <w:tc>
          <w:tcPr>
            <w:tcW w:w="5103" w:type="dxa"/>
            <w:shd w:val="clear" w:color="auto" w:fill="auto"/>
          </w:tcPr>
          <w:p w14:paraId="206D3B69" w14:textId="77777777" w:rsidR="00EA03BF" w:rsidRPr="00447B8F" w:rsidRDefault="00702C59">
            <w:pPr>
              <w:pStyle w:val="IPPArialTable"/>
              <w:numPr>
                <w:ilvl w:val="0"/>
                <w:numId w:val="75"/>
              </w:numPr>
              <w:ind w:left="284" w:hanging="142"/>
            </w:pPr>
            <w:r w:rsidRPr="00447B8F">
              <w:rPr>
                <w:rStyle w:val="PleaseReviewParagraphId"/>
              </w:rPr>
              <w:t>[179]</w:t>
            </w:r>
            <w:r w:rsidRPr="00447B8F">
              <w:t xml:space="preserve">Annealing </w:t>
            </w:r>
          </w:p>
        </w:tc>
        <w:tc>
          <w:tcPr>
            <w:tcW w:w="3828" w:type="dxa"/>
            <w:shd w:val="clear" w:color="auto" w:fill="auto"/>
          </w:tcPr>
          <w:p w14:paraId="198CFCE5" w14:textId="6018695E" w:rsidR="00EA03BF" w:rsidRPr="00447B8F" w:rsidRDefault="00702C59">
            <w:pPr>
              <w:pStyle w:val="IPPArialTable"/>
            </w:pPr>
            <w:r w:rsidRPr="00447B8F">
              <w:rPr>
                <w:rStyle w:val="PleaseReviewParagraphId"/>
              </w:rPr>
              <w:t>[180]</w:t>
            </w:r>
            <w:r w:rsidRPr="00447B8F">
              <w:t>62°C for 20 s</w:t>
            </w:r>
          </w:p>
        </w:tc>
      </w:tr>
      <w:tr w:rsidR="00EA03BF" w:rsidRPr="00447B8F" w14:paraId="2B1BE895" w14:textId="77777777">
        <w:tc>
          <w:tcPr>
            <w:tcW w:w="5103" w:type="dxa"/>
            <w:shd w:val="clear" w:color="auto" w:fill="auto"/>
          </w:tcPr>
          <w:p w14:paraId="208AD68B" w14:textId="77777777" w:rsidR="00EA03BF" w:rsidRPr="00447B8F" w:rsidRDefault="00702C59">
            <w:pPr>
              <w:pStyle w:val="IPPArialTable"/>
              <w:numPr>
                <w:ilvl w:val="0"/>
                <w:numId w:val="75"/>
              </w:numPr>
              <w:ind w:left="284" w:hanging="142"/>
            </w:pPr>
            <w:r w:rsidRPr="00447B8F">
              <w:rPr>
                <w:rStyle w:val="PleaseReviewParagraphId"/>
              </w:rPr>
              <w:t>[181]</w:t>
            </w:r>
            <w:r w:rsidRPr="00447B8F">
              <w:t>Elongation</w:t>
            </w:r>
          </w:p>
        </w:tc>
        <w:tc>
          <w:tcPr>
            <w:tcW w:w="3828" w:type="dxa"/>
            <w:shd w:val="clear" w:color="auto" w:fill="auto"/>
          </w:tcPr>
          <w:p w14:paraId="09555EA0" w14:textId="238F28B2" w:rsidR="00EA03BF" w:rsidRPr="00447B8F" w:rsidRDefault="00702C59">
            <w:pPr>
              <w:pStyle w:val="IPPArialTable"/>
            </w:pPr>
            <w:r w:rsidRPr="00447B8F">
              <w:rPr>
                <w:rStyle w:val="PleaseReviewParagraphId"/>
              </w:rPr>
              <w:t>[182]</w:t>
            </w:r>
            <w:r w:rsidRPr="00447B8F">
              <w:t>72°C for 45 s</w:t>
            </w:r>
          </w:p>
        </w:tc>
      </w:tr>
      <w:tr w:rsidR="00EA03BF" w:rsidRPr="00447B8F" w14:paraId="266E6662" w14:textId="77777777">
        <w:tc>
          <w:tcPr>
            <w:tcW w:w="5103" w:type="dxa"/>
            <w:tcBorders>
              <w:bottom w:val="single" w:sz="4" w:space="0" w:color="000000"/>
            </w:tcBorders>
            <w:shd w:val="clear" w:color="auto" w:fill="auto"/>
          </w:tcPr>
          <w:p w14:paraId="68B66867" w14:textId="77777777" w:rsidR="00EA03BF" w:rsidRPr="00447B8F" w:rsidRDefault="00702C59">
            <w:pPr>
              <w:pStyle w:val="IPPArialTable"/>
            </w:pPr>
            <w:r w:rsidRPr="00447B8F">
              <w:rPr>
                <w:rStyle w:val="PleaseReviewParagraphId"/>
              </w:rPr>
              <w:t>[183]</w:t>
            </w:r>
            <w:r w:rsidRPr="00447B8F">
              <w:t>Final elongation</w:t>
            </w:r>
          </w:p>
        </w:tc>
        <w:tc>
          <w:tcPr>
            <w:tcW w:w="3828" w:type="dxa"/>
            <w:tcBorders>
              <w:bottom w:val="single" w:sz="4" w:space="0" w:color="000000"/>
            </w:tcBorders>
            <w:shd w:val="clear" w:color="auto" w:fill="auto"/>
          </w:tcPr>
          <w:p w14:paraId="38D0342D" w14:textId="4618FD92" w:rsidR="00EA03BF" w:rsidRPr="00447B8F" w:rsidRDefault="00702C59">
            <w:pPr>
              <w:pStyle w:val="IPPArialTable"/>
            </w:pPr>
            <w:r w:rsidRPr="00447B8F">
              <w:rPr>
                <w:rStyle w:val="PleaseReviewParagraphId"/>
              </w:rPr>
              <w:t>[184]</w:t>
            </w:r>
            <w:r w:rsidRPr="00447B8F">
              <w:t>72°C for 10 min</w:t>
            </w:r>
          </w:p>
        </w:tc>
      </w:tr>
      <w:tr w:rsidR="00EA03BF" w:rsidRPr="00447B8F" w14:paraId="432BFDAF" w14:textId="77777777">
        <w:tc>
          <w:tcPr>
            <w:tcW w:w="5103" w:type="dxa"/>
            <w:tcBorders>
              <w:top w:val="single" w:sz="4" w:space="0" w:color="000000"/>
              <w:bottom w:val="single" w:sz="4" w:space="0" w:color="000000"/>
            </w:tcBorders>
            <w:shd w:val="clear" w:color="auto" w:fill="BFBFBF"/>
          </w:tcPr>
          <w:p w14:paraId="745A94BE" w14:textId="77777777" w:rsidR="00EA03BF" w:rsidRPr="00447B8F" w:rsidRDefault="00702C59">
            <w:pPr>
              <w:pStyle w:val="IPPArialTable"/>
              <w:rPr>
                <w:b/>
              </w:rPr>
            </w:pPr>
            <w:r w:rsidRPr="00447B8F">
              <w:rPr>
                <w:rStyle w:val="PleaseReviewParagraphId"/>
              </w:rPr>
              <w:t>[185]</w:t>
            </w:r>
            <w:r w:rsidRPr="00447B8F">
              <w:rPr>
                <w:b/>
              </w:rPr>
              <w:t>Expected amplicons</w:t>
            </w:r>
          </w:p>
        </w:tc>
        <w:tc>
          <w:tcPr>
            <w:tcW w:w="3828" w:type="dxa"/>
            <w:tcBorders>
              <w:top w:val="single" w:sz="4" w:space="0" w:color="000000"/>
              <w:bottom w:val="single" w:sz="4" w:space="0" w:color="000000"/>
            </w:tcBorders>
            <w:shd w:val="clear" w:color="auto" w:fill="BFBFBF"/>
          </w:tcPr>
          <w:p w14:paraId="52092061" w14:textId="77777777" w:rsidR="00EA03BF" w:rsidRPr="00447B8F" w:rsidRDefault="00702C59">
            <w:pPr>
              <w:pStyle w:val="IPPArialTable"/>
            </w:pPr>
            <w:r w:rsidRPr="00447B8F">
              <w:rPr>
                <w:rStyle w:val="PleaseReviewParagraphId"/>
              </w:rPr>
              <w:t>[186]</w:t>
            </w:r>
          </w:p>
        </w:tc>
      </w:tr>
      <w:tr w:rsidR="00EA03BF" w:rsidRPr="00447B8F" w14:paraId="14765C65" w14:textId="77777777">
        <w:tc>
          <w:tcPr>
            <w:tcW w:w="5103" w:type="dxa"/>
            <w:tcBorders>
              <w:top w:val="single" w:sz="4" w:space="0" w:color="000000"/>
            </w:tcBorders>
            <w:shd w:val="clear" w:color="auto" w:fill="auto"/>
          </w:tcPr>
          <w:p w14:paraId="09AFF141" w14:textId="77777777" w:rsidR="00EA03BF" w:rsidRPr="00447B8F" w:rsidRDefault="00702C59">
            <w:pPr>
              <w:pStyle w:val="IPPArialTable"/>
            </w:pPr>
            <w:r w:rsidRPr="00447B8F">
              <w:rPr>
                <w:rStyle w:val="PleaseReviewParagraphId"/>
              </w:rPr>
              <w:t>[187]</w:t>
            </w:r>
            <w:r w:rsidRPr="00447B8F">
              <w:t>Size</w:t>
            </w:r>
          </w:p>
        </w:tc>
        <w:tc>
          <w:tcPr>
            <w:tcW w:w="3828" w:type="dxa"/>
            <w:tcBorders>
              <w:top w:val="single" w:sz="4" w:space="0" w:color="000000"/>
            </w:tcBorders>
            <w:shd w:val="clear" w:color="auto" w:fill="auto"/>
          </w:tcPr>
          <w:p w14:paraId="3DC6F373" w14:textId="3E40EB9F" w:rsidR="00EA03BF" w:rsidRPr="00447B8F" w:rsidRDefault="00702C59">
            <w:pPr>
              <w:pStyle w:val="IPPArialTable"/>
            </w:pPr>
            <w:r w:rsidRPr="00447B8F">
              <w:rPr>
                <w:rStyle w:val="PleaseReviewParagraphId"/>
              </w:rPr>
              <w:t>[188]</w:t>
            </w:r>
            <w:r w:rsidRPr="00447B8F">
              <w:t xml:space="preserve">669 bp for </w:t>
            </w:r>
            <w:proofErr w:type="spellStart"/>
            <w:r w:rsidR="00E1652C" w:rsidRPr="00447B8F">
              <w:rPr>
                <w:szCs w:val="22"/>
                <w:lang w:eastAsia="zh-CN"/>
              </w:rPr>
              <w:t>CLaf</w:t>
            </w:r>
            <w:proofErr w:type="spellEnd"/>
            <w:r w:rsidR="00E1652C" w:rsidRPr="00447B8F">
              <w:rPr>
                <w:szCs w:val="22"/>
                <w:lang w:eastAsia="zh-CN"/>
              </w:rPr>
              <w:t xml:space="preserve"> </w:t>
            </w:r>
          </w:p>
        </w:tc>
      </w:tr>
      <w:tr w:rsidR="00EA03BF" w:rsidRPr="00447B8F" w14:paraId="692D8A13" w14:textId="77777777">
        <w:tc>
          <w:tcPr>
            <w:tcW w:w="5103" w:type="dxa"/>
            <w:tcBorders>
              <w:bottom w:val="single" w:sz="4" w:space="0" w:color="000000"/>
            </w:tcBorders>
            <w:shd w:val="clear" w:color="auto" w:fill="auto"/>
          </w:tcPr>
          <w:p w14:paraId="1BC34B76" w14:textId="77777777" w:rsidR="00EA03BF" w:rsidRPr="00447B8F" w:rsidRDefault="00702C59">
            <w:pPr>
              <w:pStyle w:val="IPPArialTable"/>
            </w:pPr>
            <w:r w:rsidRPr="00447B8F">
              <w:rPr>
                <w:rStyle w:val="PleaseReviewParagraphId"/>
              </w:rPr>
              <w:t>[189]</w:t>
            </w:r>
          </w:p>
        </w:tc>
        <w:tc>
          <w:tcPr>
            <w:tcW w:w="3828" w:type="dxa"/>
            <w:tcBorders>
              <w:bottom w:val="single" w:sz="4" w:space="0" w:color="000000"/>
            </w:tcBorders>
            <w:shd w:val="clear" w:color="auto" w:fill="auto"/>
          </w:tcPr>
          <w:p w14:paraId="2E32AD42" w14:textId="021CBDF3" w:rsidR="00EA03BF" w:rsidRPr="00447B8F" w:rsidRDefault="00702C59">
            <w:pPr>
              <w:pStyle w:val="IPPArialTable"/>
            </w:pPr>
            <w:r w:rsidRPr="00447B8F">
              <w:rPr>
                <w:rStyle w:val="PleaseReviewParagraphId"/>
              </w:rPr>
              <w:t>[190]</w:t>
            </w:r>
            <w:r w:rsidRPr="00447B8F">
              <w:rPr>
                <w:szCs w:val="22"/>
              </w:rPr>
              <w:t>703</w:t>
            </w:r>
            <w:r w:rsidR="00BF4D62" w:rsidRPr="00447B8F">
              <w:rPr>
                <w:szCs w:val="22"/>
              </w:rPr>
              <w:t> </w:t>
            </w:r>
            <w:r w:rsidRPr="00447B8F">
              <w:rPr>
                <w:szCs w:val="22"/>
              </w:rPr>
              <w:t xml:space="preserve">bp for </w:t>
            </w:r>
            <w:proofErr w:type="spellStart"/>
            <w:r w:rsidR="00D91A38" w:rsidRPr="00447B8F">
              <w:rPr>
                <w:szCs w:val="22"/>
                <w:lang w:eastAsia="zh-CN"/>
              </w:rPr>
              <w:t>CLas</w:t>
            </w:r>
            <w:proofErr w:type="spellEnd"/>
          </w:p>
        </w:tc>
      </w:tr>
    </w:tbl>
    <w:p w14:paraId="1316F796" w14:textId="77777777" w:rsidR="00EA03BF" w:rsidRPr="00447B8F" w:rsidRDefault="00702C59">
      <w:pPr>
        <w:pStyle w:val="IPPArialFootnote"/>
        <w:rPr>
          <w:rStyle w:val="PleaseReviewParagraphId"/>
          <w:rFonts w:eastAsia="MS Mincho"/>
          <w:color w:val="auto"/>
        </w:rPr>
      </w:pPr>
      <w:r w:rsidRPr="00447B8F">
        <w:rPr>
          <w:rStyle w:val="PleaseReviewParagraphId"/>
        </w:rPr>
        <w:t>[191]</w:t>
      </w:r>
      <w:proofErr w:type="spellStart"/>
      <w:r w:rsidRPr="00640E4E">
        <w:t>i</w:t>
      </w:r>
      <w:proofErr w:type="spellEnd"/>
      <w:r w:rsidRPr="00640E4E">
        <w:t xml:space="preserve"> For a final reaction volume of 50 µL.</w:t>
      </w:r>
    </w:p>
    <w:p w14:paraId="7324F28E" w14:textId="2B62EF00" w:rsidR="00EA03BF" w:rsidRPr="00447B8F" w:rsidRDefault="00702C59">
      <w:pPr>
        <w:pStyle w:val="IPPArialFootnote"/>
        <w:spacing w:after="180"/>
        <w:rPr>
          <w:rStyle w:val="PleaseReviewParagraphId"/>
          <w:color w:val="auto"/>
        </w:rPr>
      </w:pPr>
      <w:r w:rsidRPr="00447B8F">
        <w:rPr>
          <w:rStyle w:val="PleaseReviewParagraphId"/>
        </w:rPr>
        <w:t>[192]</w:t>
      </w:r>
      <w:r w:rsidRPr="00640E4E">
        <w:t>bp, base pairs;</w:t>
      </w:r>
      <w:r w:rsidR="00D40468" w:rsidRPr="00447B8F">
        <w:t xml:space="preserve"> </w:t>
      </w:r>
      <w:proofErr w:type="spellStart"/>
      <w:r w:rsidR="00D40468" w:rsidRPr="00447B8F">
        <w:t>CLas</w:t>
      </w:r>
      <w:proofErr w:type="spellEnd"/>
      <w:r w:rsidR="00D40468" w:rsidRPr="00447B8F">
        <w:t>, ‘</w:t>
      </w:r>
      <w:proofErr w:type="spellStart"/>
      <w:r w:rsidR="00D40468" w:rsidRPr="00447B8F">
        <w:rPr>
          <w:i/>
          <w:iCs/>
        </w:rPr>
        <w:t>Candidatus</w:t>
      </w:r>
      <w:proofErr w:type="spellEnd"/>
      <w:r w:rsidR="00D40468" w:rsidRPr="00447B8F">
        <w:rPr>
          <w:i/>
          <w:iCs/>
        </w:rPr>
        <w:t xml:space="preserve"> </w:t>
      </w:r>
      <w:proofErr w:type="spellStart"/>
      <w:r w:rsidR="00D40468" w:rsidRPr="00447B8F">
        <w:t>Liberibacter</w:t>
      </w:r>
      <w:proofErr w:type="spellEnd"/>
      <w:r w:rsidR="00D40468" w:rsidRPr="00447B8F">
        <w:t xml:space="preserve"> asiaticus’; </w:t>
      </w:r>
      <w:proofErr w:type="spellStart"/>
      <w:r w:rsidR="004D1F7F" w:rsidRPr="00447B8F">
        <w:t>CLaf</w:t>
      </w:r>
      <w:proofErr w:type="spellEnd"/>
      <w:r w:rsidR="004D1F7F" w:rsidRPr="00447B8F">
        <w:t>, ‘</w:t>
      </w:r>
      <w:proofErr w:type="spellStart"/>
      <w:r w:rsidR="004D1F7F" w:rsidRPr="00447B8F">
        <w:rPr>
          <w:i/>
          <w:iCs/>
        </w:rPr>
        <w:t>Candidatus</w:t>
      </w:r>
      <w:proofErr w:type="spellEnd"/>
      <w:r w:rsidR="004D1F7F" w:rsidRPr="00447B8F">
        <w:rPr>
          <w:i/>
          <w:iCs/>
        </w:rPr>
        <w:t xml:space="preserve"> </w:t>
      </w:r>
      <w:proofErr w:type="spellStart"/>
      <w:r w:rsidR="004D1F7F" w:rsidRPr="00447B8F">
        <w:t>Liberibacter</w:t>
      </w:r>
      <w:proofErr w:type="spellEnd"/>
      <w:r w:rsidR="004D1F7F" w:rsidRPr="00447B8F">
        <w:t xml:space="preserve"> </w:t>
      </w:r>
      <w:proofErr w:type="spellStart"/>
      <w:r w:rsidR="004D1F7F" w:rsidRPr="00447B8F">
        <w:t>africanus’</w:t>
      </w:r>
      <w:r w:rsidR="004D1F7F">
        <w:t>;</w:t>
      </w:r>
      <w:r w:rsidRPr="00640E4E">
        <w:t>PCR</w:t>
      </w:r>
      <w:proofErr w:type="spellEnd"/>
      <w:r w:rsidRPr="00640E4E">
        <w:t>, polymerase chain reaction.</w:t>
      </w:r>
      <w:r w:rsidRPr="00447B8F">
        <w:rPr>
          <w:rStyle w:val="PleaseReviewParagraphId"/>
          <w:color w:val="auto"/>
        </w:rPr>
        <w:t xml:space="preserve"> </w:t>
      </w:r>
    </w:p>
    <w:p w14:paraId="6B7A3336" w14:textId="0D77AC05" w:rsidR="00EA03BF" w:rsidRPr="00447B8F" w:rsidRDefault="00702C59">
      <w:pPr>
        <w:pStyle w:val="IPPHeading3"/>
      </w:pPr>
      <w:r w:rsidRPr="00447B8F">
        <w:rPr>
          <w:rStyle w:val="PleaseReviewParagraphId"/>
          <w:b w:val="0"/>
          <w:i w:val="0"/>
        </w:rPr>
        <w:t>[193]</w:t>
      </w:r>
      <w:r w:rsidRPr="00447B8F">
        <w:rPr>
          <w:szCs w:val="22"/>
        </w:rPr>
        <w:t>3.4.3.3</w:t>
      </w:r>
      <w:r w:rsidRPr="00447B8F">
        <w:rPr>
          <w:szCs w:val="22"/>
        </w:rPr>
        <w:tab/>
      </w:r>
      <w:r w:rsidRPr="00447B8F">
        <w:t>Conventional PCR using the primers of Teixeira</w:t>
      </w:r>
      <w:r w:rsidRPr="00447B8F">
        <w:rPr>
          <w:iCs/>
        </w:rPr>
        <w:t xml:space="preserve"> </w:t>
      </w:r>
      <w:r w:rsidRPr="00447B8F">
        <w:rPr>
          <w:i w:val="0"/>
        </w:rPr>
        <w:t>et</w:t>
      </w:r>
      <w:r w:rsidR="00681E63" w:rsidRPr="00447B8F">
        <w:rPr>
          <w:i w:val="0"/>
        </w:rPr>
        <w:t> </w:t>
      </w:r>
      <w:r w:rsidRPr="00447B8F">
        <w:rPr>
          <w:i w:val="0"/>
        </w:rPr>
        <w:t>al.</w:t>
      </w:r>
      <w:r w:rsidRPr="00447B8F">
        <w:rPr>
          <w:iCs/>
        </w:rPr>
        <w:t xml:space="preserve"> </w:t>
      </w:r>
      <w:r w:rsidRPr="00447B8F">
        <w:t>(</w:t>
      </w:r>
      <w:r w:rsidR="00686B05" w:rsidRPr="00447B8F">
        <w:t>2005a</w:t>
      </w:r>
      <w:r w:rsidRPr="00447B8F">
        <w:t>)</w:t>
      </w:r>
      <w:r w:rsidRPr="00447B8F">
        <w:rPr>
          <w:lang w:eastAsia="zh-CN"/>
        </w:rPr>
        <w:t xml:space="preserve"> </w:t>
      </w:r>
      <w:r w:rsidRPr="00447B8F">
        <w:rPr>
          <w:iCs/>
        </w:rPr>
        <w:t xml:space="preserve"> </w:t>
      </w:r>
    </w:p>
    <w:p w14:paraId="4A0B81BF" w14:textId="03EB45E4" w:rsidR="00EA03BF" w:rsidRPr="00447B8F" w:rsidRDefault="00702C59" w:rsidP="00640E4E">
      <w:pPr>
        <w:pStyle w:val="IPPParagraphnumberingclose"/>
        <w:numPr>
          <w:ilvl w:val="0"/>
          <w:numId w:val="0"/>
        </w:numPr>
        <w:rPr>
          <w:lang w:val="en-GB"/>
        </w:rPr>
      </w:pPr>
      <w:r w:rsidRPr="00447B8F">
        <w:rPr>
          <w:rStyle w:val="PleaseReviewParagraphId"/>
          <w:lang w:val="en-GB"/>
        </w:rPr>
        <w:t>[194]</w:t>
      </w:r>
      <w:r w:rsidRPr="00447B8F">
        <w:rPr>
          <w:lang w:val="en-GB"/>
        </w:rPr>
        <w:t xml:space="preserve">Teixeira </w:t>
      </w:r>
      <w:r w:rsidRPr="00447B8F">
        <w:rPr>
          <w:i/>
          <w:lang w:val="en-GB"/>
        </w:rPr>
        <w:t>et</w:t>
      </w:r>
      <w:r w:rsidR="00681E63" w:rsidRPr="00447B8F">
        <w:rPr>
          <w:i/>
          <w:lang w:val="en-GB"/>
        </w:rPr>
        <w:t> </w:t>
      </w:r>
      <w:r w:rsidRPr="00447B8F">
        <w:rPr>
          <w:i/>
          <w:lang w:val="en-GB"/>
        </w:rPr>
        <w:t>al</w:t>
      </w:r>
      <w:r w:rsidRPr="00640E4E">
        <w:rPr>
          <w:i/>
          <w:iCs/>
          <w:lang w:val="en-GB"/>
        </w:rPr>
        <w:t>.</w:t>
      </w:r>
      <w:r w:rsidRPr="00447B8F">
        <w:rPr>
          <w:lang w:val="en-GB"/>
        </w:rPr>
        <w:t xml:space="preserve"> (2005a) designed the primers GB1 and GB3 specifically for PCR amplification of the 16S rDNA of </w:t>
      </w:r>
      <w:proofErr w:type="spellStart"/>
      <w:r w:rsidR="009063E1" w:rsidRPr="00447B8F">
        <w:rPr>
          <w:lang w:val="en-GB" w:eastAsia="zh-CN"/>
        </w:rPr>
        <w:t>CLam</w:t>
      </w:r>
      <w:proofErr w:type="spellEnd"/>
      <w:r w:rsidRPr="00447B8F">
        <w:rPr>
          <w:lang w:val="en-GB" w:eastAsia="zh-CN"/>
        </w:rPr>
        <w:t>. The primer sequences are as follows</w:t>
      </w:r>
      <w:r w:rsidRPr="00447B8F">
        <w:rPr>
          <w:lang w:val="en-GB"/>
        </w:rPr>
        <w:t xml:space="preserve">: </w:t>
      </w:r>
    </w:p>
    <w:p w14:paraId="367D6237" w14:textId="1D3C7108" w:rsidR="00EA03BF" w:rsidRPr="00447B8F" w:rsidRDefault="00702C59">
      <w:pPr>
        <w:pStyle w:val="IPPIndentClose"/>
      </w:pPr>
      <w:r w:rsidRPr="00447B8F">
        <w:rPr>
          <w:rStyle w:val="PleaseReviewParagraphId"/>
        </w:rPr>
        <w:t>[195]</w:t>
      </w:r>
      <w:r w:rsidRPr="00447B8F">
        <w:t>GB1 (forward): 5</w:t>
      </w:r>
      <w:r w:rsidR="00976E91" w:rsidRPr="00447B8F">
        <w:t>′</w:t>
      </w:r>
      <w:r w:rsidRPr="00447B8F">
        <w:t>-AAG TCG AGC GAG TAC GCA AGT ACT-3</w:t>
      </w:r>
      <w:r w:rsidR="00976E91" w:rsidRPr="00447B8F">
        <w:t>′</w:t>
      </w:r>
    </w:p>
    <w:p w14:paraId="032DAC0E" w14:textId="40A2DABE" w:rsidR="00EA03BF" w:rsidRPr="00447B8F" w:rsidRDefault="00702C59">
      <w:pPr>
        <w:pStyle w:val="IPPIndent"/>
      </w:pPr>
      <w:r w:rsidRPr="00447B8F">
        <w:rPr>
          <w:rStyle w:val="PleaseReviewParagraphId"/>
        </w:rPr>
        <w:t>[196]</w:t>
      </w:r>
      <w:r w:rsidRPr="00447B8F">
        <w:t>GB3 (reverse): 5</w:t>
      </w:r>
      <w:r w:rsidR="00976E91" w:rsidRPr="00447B8F">
        <w:t>′</w:t>
      </w:r>
      <w:r w:rsidRPr="00447B8F">
        <w:t>-CCA ACT TAA TGA TGG CAA ATA TAG-3</w:t>
      </w:r>
      <w:r w:rsidR="00976E91" w:rsidRPr="00447B8F">
        <w:t>′</w:t>
      </w:r>
    </w:p>
    <w:p w14:paraId="0A2E40EC" w14:textId="691A7EE3" w:rsidR="00EA03BF" w:rsidRPr="00447B8F" w:rsidRDefault="00702C59">
      <w:pPr>
        <w:pStyle w:val="IPPParagraphnumbering"/>
        <w:numPr>
          <w:ilvl w:val="0"/>
          <w:numId w:val="0"/>
        </w:numPr>
        <w:rPr>
          <w:szCs w:val="22"/>
          <w:lang w:val="en-GB"/>
        </w:rPr>
      </w:pPr>
      <w:r w:rsidRPr="00447B8F">
        <w:rPr>
          <w:rStyle w:val="PleaseReviewParagraphId"/>
          <w:lang w:val="en-GB"/>
        </w:rPr>
        <w:t>[197]</w:t>
      </w:r>
      <w:r w:rsidRPr="00447B8F">
        <w:rPr>
          <w:szCs w:val="22"/>
          <w:lang w:val="en-GB"/>
        </w:rPr>
        <w:t xml:space="preserve">The primer pair GB1/GB3 detects only </w:t>
      </w:r>
      <w:proofErr w:type="spellStart"/>
      <w:r w:rsidR="00D91A38" w:rsidRPr="00447B8F">
        <w:rPr>
          <w:szCs w:val="22"/>
          <w:lang w:val="en-GB"/>
        </w:rPr>
        <w:t>CLam</w:t>
      </w:r>
      <w:proofErr w:type="spellEnd"/>
      <w:r w:rsidR="00D91A38" w:rsidRPr="00447B8F">
        <w:rPr>
          <w:szCs w:val="22"/>
          <w:lang w:val="en-GB"/>
        </w:rPr>
        <w:t xml:space="preserve"> </w:t>
      </w:r>
      <w:r w:rsidRPr="00447B8F">
        <w:rPr>
          <w:szCs w:val="22"/>
          <w:lang w:val="en-GB"/>
        </w:rPr>
        <w:t xml:space="preserve">and not </w:t>
      </w:r>
      <w:proofErr w:type="spellStart"/>
      <w:r w:rsidR="00E1652C" w:rsidRPr="00447B8F">
        <w:rPr>
          <w:szCs w:val="22"/>
          <w:lang w:val="en-GB"/>
        </w:rPr>
        <w:t>CLaf</w:t>
      </w:r>
      <w:proofErr w:type="spellEnd"/>
      <w:r w:rsidR="00BA1A4B">
        <w:rPr>
          <w:szCs w:val="22"/>
          <w:lang w:val="en-GB"/>
        </w:rPr>
        <w:t xml:space="preserve"> or </w:t>
      </w:r>
      <w:proofErr w:type="spellStart"/>
      <w:r w:rsidR="00BA1A4B">
        <w:rPr>
          <w:szCs w:val="22"/>
          <w:lang w:val="en-GB"/>
        </w:rPr>
        <w:t>CLas</w:t>
      </w:r>
      <w:proofErr w:type="spellEnd"/>
      <w:r w:rsidR="00E1652C" w:rsidRPr="00447B8F">
        <w:rPr>
          <w:szCs w:val="22"/>
          <w:lang w:val="en-GB"/>
        </w:rPr>
        <w:t xml:space="preserve"> </w:t>
      </w:r>
      <w:r w:rsidR="00203346" w:rsidRPr="00447B8F">
        <w:rPr>
          <w:szCs w:val="22"/>
          <w:lang w:val="en-GB"/>
        </w:rPr>
        <w:t xml:space="preserve">(Teixeira </w:t>
      </w:r>
      <w:r w:rsidR="00203346" w:rsidRPr="00447B8F">
        <w:rPr>
          <w:i/>
          <w:iCs/>
          <w:szCs w:val="22"/>
          <w:lang w:val="en-GB"/>
        </w:rPr>
        <w:t>et</w:t>
      </w:r>
      <w:r w:rsidR="006004CA" w:rsidRPr="00447B8F">
        <w:rPr>
          <w:i/>
          <w:iCs/>
          <w:szCs w:val="22"/>
          <w:lang w:val="en-GB"/>
        </w:rPr>
        <w:t> </w:t>
      </w:r>
      <w:r w:rsidR="00203346" w:rsidRPr="00447B8F">
        <w:rPr>
          <w:i/>
          <w:iCs/>
          <w:szCs w:val="22"/>
          <w:lang w:val="en-GB"/>
        </w:rPr>
        <w:t>al</w:t>
      </w:r>
      <w:r w:rsidR="00203346" w:rsidRPr="00640E4E">
        <w:rPr>
          <w:i/>
          <w:iCs/>
          <w:szCs w:val="22"/>
          <w:lang w:val="en-GB"/>
        </w:rPr>
        <w:t>.</w:t>
      </w:r>
      <w:r w:rsidR="00203346" w:rsidRPr="00447B8F">
        <w:rPr>
          <w:szCs w:val="22"/>
          <w:lang w:val="en-GB"/>
        </w:rPr>
        <w:t>, 2005a)</w:t>
      </w:r>
      <w:r w:rsidRPr="00447B8F">
        <w:rPr>
          <w:szCs w:val="22"/>
          <w:lang w:val="en-GB"/>
        </w:rPr>
        <w:t xml:space="preserve">. </w:t>
      </w:r>
      <w:r w:rsidR="00EE70BF" w:rsidRPr="00447B8F">
        <w:rPr>
          <w:lang w:val="en-GB"/>
        </w:rPr>
        <w:t>Species specificity has been demonstrated against</w:t>
      </w:r>
      <w:r w:rsidR="00181709" w:rsidRPr="00447B8F">
        <w:rPr>
          <w:lang w:val="en-GB"/>
        </w:rPr>
        <w:t xml:space="preserve"> </w:t>
      </w:r>
      <w:r w:rsidRPr="00447B8F">
        <w:rPr>
          <w:i/>
          <w:szCs w:val="22"/>
          <w:lang w:val="en-GB"/>
        </w:rPr>
        <w:t xml:space="preserve">Phytophthora </w:t>
      </w:r>
      <w:proofErr w:type="spellStart"/>
      <w:r w:rsidRPr="00447B8F">
        <w:rPr>
          <w:i/>
          <w:szCs w:val="22"/>
          <w:lang w:val="en-GB"/>
        </w:rPr>
        <w:t>citricola</w:t>
      </w:r>
      <w:proofErr w:type="spellEnd"/>
      <w:r w:rsidR="00FF16DC" w:rsidRPr="00447B8F">
        <w:rPr>
          <w:iCs/>
          <w:szCs w:val="22"/>
          <w:lang w:val="en-GB"/>
        </w:rPr>
        <w:t>,</w:t>
      </w:r>
      <w:r w:rsidRPr="00447B8F">
        <w:rPr>
          <w:i/>
          <w:szCs w:val="22"/>
          <w:lang w:val="en-GB"/>
        </w:rPr>
        <w:t xml:space="preserve"> Phytophthora </w:t>
      </w:r>
      <w:proofErr w:type="spellStart"/>
      <w:r w:rsidRPr="00447B8F">
        <w:rPr>
          <w:i/>
          <w:szCs w:val="22"/>
          <w:lang w:val="en-GB"/>
        </w:rPr>
        <w:t>citrophthora</w:t>
      </w:r>
      <w:proofErr w:type="spellEnd"/>
      <w:r w:rsidRPr="00447B8F">
        <w:rPr>
          <w:iCs/>
          <w:szCs w:val="22"/>
          <w:lang w:val="en-GB"/>
        </w:rPr>
        <w:t>,</w:t>
      </w:r>
      <w:r w:rsidRPr="00447B8F">
        <w:rPr>
          <w:szCs w:val="22"/>
          <w:lang w:val="en-GB"/>
        </w:rPr>
        <w:t xml:space="preserve"> </w:t>
      </w:r>
      <w:r w:rsidRPr="00447B8F">
        <w:rPr>
          <w:i/>
          <w:szCs w:val="22"/>
          <w:lang w:val="en-GB"/>
        </w:rPr>
        <w:t>X</w:t>
      </w:r>
      <w:r w:rsidRPr="00447B8F">
        <w:rPr>
          <w:rFonts w:eastAsia="SimSun"/>
          <w:i/>
          <w:szCs w:val="22"/>
          <w:lang w:val="en-GB" w:eastAsia="zh-CN"/>
        </w:rPr>
        <w:t>. </w:t>
      </w:r>
      <w:proofErr w:type="spellStart"/>
      <w:r w:rsidR="00203346" w:rsidRPr="00447B8F">
        <w:rPr>
          <w:rFonts w:eastAsia="SimSun"/>
          <w:i/>
          <w:szCs w:val="22"/>
          <w:lang w:val="en-GB" w:eastAsia="zh-CN"/>
        </w:rPr>
        <w:t>citri</w:t>
      </w:r>
      <w:proofErr w:type="spellEnd"/>
      <w:r w:rsidRPr="00447B8F">
        <w:rPr>
          <w:i/>
          <w:szCs w:val="22"/>
          <w:lang w:val="en-GB"/>
        </w:rPr>
        <w:t xml:space="preserve"> </w:t>
      </w:r>
      <w:proofErr w:type="spellStart"/>
      <w:r w:rsidRPr="00447B8F">
        <w:rPr>
          <w:szCs w:val="22"/>
          <w:lang w:val="en-GB"/>
        </w:rPr>
        <w:t>pv</w:t>
      </w:r>
      <w:proofErr w:type="spellEnd"/>
      <w:r w:rsidRPr="00447B8F">
        <w:rPr>
          <w:szCs w:val="22"/>
          <w:lang w:val="en-GB"/>
        </w:rPr>
        <w:t>.</w:t>
      </w:r>
      <w:r w:rsidRPr="00447B8F">
        <w:rPr>
          <w:i/>
          <w:szCs w:val="22"/>
          <w:lang w:val="en-GB"/>
        </w:rPr>
        <w:t xml:space="preserve"> </w:t>
      </w:r>
      <w:proofErr w:type="spellStart"/>
      <w:r w:rsidRPr="00447B8F">
        <w:rPr>
          <w:i/>
          <w:szCs w:val="22"/>
          <w:lang w:val="en-GB"/>
        </w:rPr>
        <w:t>citri</w:t>
      </w:r>
      <w:proofErr w:type="spellEnd"/>
      <w:r w:rsidRPr="00447B8F">
        <w:rPr>
          <w:szCs w:val="22"/>
          <w:lang w:val="en-GB"/>
        </w:rPr>
        <w:t xml:space="preserve"> strain </w:t>
      </w:r>
      <w:r w:rsidRPr="00447B8F">
        <w:rPr>
          <w:iCs/>
          <w:szCs w:val="22"/>
          <w:lang w:val="en-GB"/>
        </w:rPr>
        <w:t>A</w:t>
      </w:r>
      <w:r w:rsidRPr="00447B8F">
        <w:rPr>
          <w:i/>
          <w:szCs w:val="22"/>
          <w:lang w:val="en-GB"/>
        </w:rPr>
        <w:t xml:space="preserve"> </w:t>
      </w:r>
      <w:r w:rsidR="00203346" w:rsidRPr="00447B8F">
        <w:rPr>
          <w:iCs/>
          <w:szCs w:val="22"/>
          <w:lang w:val="en-GB"/>
        </w:rPr>
        <w:t xml:space="preserve">and </w:t>
      </w:r>
      <w:r w:rsidRPr="00447B8F">
        <w:rPr>
          <w:i/>
          <w:szCs w:val="22"/>
          <w:lang w:val="en-GB"/>
        </w:rPr>
        <w:t>X</w:t>
      </w:r>
      <w:r w:rsidRPr="00447B8F">
        <w:rPr>
          <w:rFonts w:eastAsia="SimSun"/>
          <w:i/>
          <w:szCs w:val="22"/>
          <w:lang w:val="en-GB" w:eastAsia="zh-CN"/>
        </w:rPr>
        <w:t>. </w:t>
      </w:r>
      <w:r w:rsidRPr="00447B8F">
        <w:rPr>
          <w:i/>
          <w:szCs w:val="22"/>
          <w:lang w:val="en-GB"/>
        </w:rPr>
        <w:t xml:space="preserve">fastidiosa </w:t>
      </w:r>
      <w:r w:rsidRPr="00447B8F">
        <w:rPr>
          <w:szCs w:val="22"/>
          <w:lang w:val="en-GB"/>
        </w:rPr>
        <w:t xml:space="preserve">(Li, </w:t>
      </w:r>
      <w:r w:rsidR="00686B05" w:rsidRPr="00447B8F">
        <w:rPr>
          <w:i/>
          <w:iCs/>
          <w:szCs w:val="22"/>
          <w:lang w:val="en-GB"/>
        </w:rPr>
        <w:t>et</w:t>
      </w:r>
      <w:r w:rsidR="006004CA" w:rsidRPr="00447B8F">
        <w:rPr>
          <w:i/>
          <w:iCs/>
          <w:szCs w:val="22"/>
          <w:lang w:val="en-GB"/>
        </w:rPr>
        <w:t> </w:t>
      </w:r>
      <w:r w:rsidR="00686B05" w:rsidRPr="00447B8F">
        <w:rPr>
          <w:i/>
          <w:iCs/>
          <w:szCs w:val="22"/>
          <w:lang w:val="en-GB"/>
        </w:rPr>
        <w:t>al</w:t>
      </w:r>
      <w:r w:rsidR="00686B05" w:rsidRPr="00640E4E">
        <w:rPr>
          <w:i/>
          <w:iCs/>
          <w:szCs w:val="22"/>
          <w:lang w:val="en-GB"/>
        </w:rPr>
        <w:t>.</w:t>
      </w:r>
      <w:r w:rsidR="00686B05" w:rsidRPr="00447B8F">
        <w:rPr>
          <w:szCs w:val="22"/>
          <w:lang w:val="en-GB"/>
        </w:rPr>
        <w:t>,</w:t>
      </w:r>
      <w:r w:rsidRPr="00447B8F">
        <w:rPr>
          <w:szCs w:val="22"/>
          <w:lang w:val="en-GB"/>
        </w:rPr>
        <w:t xml:space="preserve"> 2007).</w:t>
      </w:r>
    </w:p>
    <w:p w14:paraId="2B7D5B2E" w14:textId="77777777" w:rsidR="00EA03BF" w:rsidRPr="00447B8F" w:rsidRDefault="00702C59">
      <w:pPr>
        <w:pStyle w:val="IPPParagraphnumbering"/>
        <w:numPr>
          <w:ilvl w:val="0"/>
          <w:numId w:val="0"/>
        </w:numPr>
        <w:jc w:val="left"/>
        <w:rPr>
          <w:szCs w:val="22"/>
          <w:lang w:val="en-GB"/>
        </w:rPr>
      </w:pPr>
      <w:r w:rsidRPr="00447B8F">
        <w:rPr>
          <w:rStyle w:val="PleaseReviewParagraphId"/>
          <w:lang w:val="en-GB"/>
        </w:rPr>
        <w:t>[198]</w:t>
      </w:r>
      <w:r w:rsidRPr="00447B8F">
        <w:rPr>
          <w:szCs w:val="22"/>
          <w:lang w:val="en-GB" w:eastAsia="zh-CN"/>
        </w:rPr>
        <w:t>The master mix used for this PCR, developed by Teixeira</w:t>
      </w:r>
      <w:r w:rsidRPr="00447B8F">
        <w:rPr>
          <w:szCs w:val="22"/>
          <w:lang w:val="en-GB"/>
        </w:rPr>
        <w:t xml:space="preserve"> </w:t>
      </w:r>
      <w:r w:rsidRPr="00447B8F">
        <w:rPr>
          <w:i/>
          <w:szCs w:val="22"/>
          <w:lang w:val="en-GB"/>
        </w:rPr>
        <w:t>et al</w:t>
      </w:r>
      <w:r w:rsidRPr="00447B8F">
        <w:rPr>
          <w:i/>
          <w:szCs w:val="22"/>
          <w:lang w:val="en-GB" w:eastAsia="zh-CN"/>
        </w:rPr>
        <w:t xml:space="preserve">. </w:t>
      </w:r>
      <w:r w:rsidRPr="00447B8F">
        <w:rPr>
          <w:szCs w:val="22"/>
          <w:lang w:val="en-GB" w:eastAsia="zh-CN"/>
        </w:rPr>
        <w:t>(2005b),</w:t>
      </w:r>
      <w:r w:rsidRPr="00447B8F">
        <w:rPr>
          <w:szCs w:val="22"/>
          <w:lang w:val="en-GB"/>
        </w:rPr>
        <w:t xml:space="preserve"> is described in Table 3.</w:t>
      </w:r>
      <w:r w:rsidRPr="00447B8F">
        <w:rPr>
          <w:b/>
          <w:lang w:val="en-GB"/>
        </w:rPr>
        <w:br w:type="page"/>
      </w:r>
    </w:p>
    <w:p w14:paraId="031FBC16" w14:textId="0B8C2078" w:rsidR="00EA03BF" w:rsidRPr="00447B8F" w:rsidRDefault="00702C59" w:rsidP="00640E4E">
      <w:pPr>
        <w:pStyle w:val="IPPArial"/>
        <w:keepNext/>
        <w:spacing w:after="120"/>
        <w:rPr>
          <w:b/>
        </w:rPr>
      </w:pPr>
      <w:r w:rsidRPr="00447B8F">
        <w:rPr>
          <w:rStyle w:val="PleaseReviewParagraphId"/>
        </w:rPr>
        <w:lastRenderedPageBreak/>
        <w:t>[199]</w:t>
      </w:r>
      <w:r w:rsidRPr="00447B8F">
        <w:rPr>
          <w:b/>
        </w:rPr>
        <w:t>Table 3.</w:t>
      </w:r>
      <w:r w:rsidRPr="00447B8F">
        <w:t xml:space="preserve"> Master mix composition, cycling </w:t>
      </w:r>
      <w:r w:rsidR="007E077E" w:rsidRPr="00447B8F">
        <w:t>parameters</w:t>
      </w:r>
      <w:r w:rsidRPr="00447B8F">
        <w:t xml:space="preserve"> and amplicons for conventional PCR using the primers of </w:t>
      </w:r>
      <w:r w:rsidRPr="00447B8F">
        <w:rPr>
          <w:lang w:eastAsia="zh-CN"/>
        </w:rPr>
        <w:t>Teixeira</w:t>
      </w:r>
      <w:r w:rsidRPr="00447B8F">
        <w:t xml:space="preserve"> </w:t>
      </w:r>
      <w:r w:rsidRPr="00447B8F">
        <w:rPr>
          <w:i/>
          <w:iCs/>
        </w:rPr>
        <w:t>et al.</w:t>
      </w:r>
      <w:r w:rsidRPr="00447B8F">
        <w:t xml:space="preserve"> (2005</w:t>
      </w:r>
      <w:r w:rsidR="00392D46">
        <w:t>a</w:t>
      </w:r>
      <w:r w:rsidRPr="00447B8F">
        <w:t>)</w:t>
      </w:r>
    </w:p>
    <w:tbl>
      <w:tblPr>
        <w:tblW w:w="8931" w:type="dxa"/>
        <w:tblLayout w:type="fixed"/>
        <w:tblLook w:val="0000" w:firstRow="0" w:lastRow="0" w:firstColumn="0" w:lastColumn="0" w:noHBand="0" w:noVBand="0"/>
      </w:tblPr>
      <w:tblGrid>
        <w:gridCol w:w="5103"/>
        <w:gridCol w:w="3828"/>
      </w:tblGrid>
      <w:tr w:rsidR="00EA03BF" w:rsidRPr="00447B8F" w14:paraId="0283C25D" w14:textId="77777777">
        <w:tc>
          <w:tcPr>
            <w:tcW w:w="5103" w:type="dxa"/>
            <w:tcBorders>
              <w:top w:val="single" w:sz="4" w:space="0" w:color="000000"/>
              <w:bottom w:val="single" w:sz="4" w:space="0" w:color="000000"/>
            </w:tcBorders>
            <w:shd w:val="clear" w:color="auto" w:fill="BFBFBF"/>
          </w:tcPr>
          <w:p w14:paraId="737F4E0D" w14:textId="77777777" w:rsidR="00EA03BF" w:rsidRPr="00447B8F" w:rsidRDefault="00702C59">
            <w:pPr>
              <w:pStyle w:val="IPPArialTable"/>
              <w:rPr>
                <w:b/>
              </w:rPr>
            </w:pPr>
            <w:r w:rsidRPr="00447B8F">
              <w:rPr>
                <w:rStyle w:val="PleaseReviewParagraphId"/>
              </w:rPr>
              <w:t>[200]</w:t>
            </w:r>
            <w:r w:rsidRPr="00447B8F">
              <w:rPr>
                <w:b/>
              </w:rPr>
              <w:t xml:space="preserve">Reagents </w:t>
            </w:r>
          </w:p>
        </w:tc>
        <w:tc>
          <w:tcPr>
            <w:tcW w:w="3828" w:type="dxa"/>
            <w:tcBorders>
              <w:top w:val="single" w:sz="4" w:space="0" w:color="000000"/>
              <w:bottom w:val="single" w:sz="4" w:space="0" w:color="000000"/>
            </w:tcBorders>
            <w:shd w:val="clear" w:color="auto" w:fill="BFBFBF"/>
          </w:tcPr>
          <w:p w14:paraId="75E237CE" w14:textId="77777777" w:rsidR="00EA03BF" w:rsidRPr="00447B8F" w:rsidRDefault="00702C59">
            <w:pPr>
              <w:pStyle w:val="IPPArialTable"/>
              <w:rPr>
                <w:b/>
              </w:rPr>
            </w:pPr>
            <w:r w:rsidRPr="00447B8F">
              <w:rPr>
                <w:rStyle w:val="PleaseReviewParagraphId"/>
              </w:rPr>
              <w:t>[201]</w:t>
            </w:r>
            <w:r w:rsidRPr="00447B8F">
              <w:rPr>
                <w:b/>
              </w:rPr>
              <w:t>Final concentration</w:t>
            </w:r>
          </w:p>
        </w:tc>
      </w:tr>
      <w:tr w:rsidR="00EA03BF" w:rsidRPr="00447B8F" w14:paraId="6F69CE9D" w14:textId="77777777">
        <w:tc>
          <w:tcPr>
            <w:tcW w:w="5103" w:type="dxa"/>
            <w:tcBorders>
              <w:top w:val="single" w:sz="4" w:space="0" w:color="000000"/>
            </w:tcBorders>
            <w:shd w:val="clear" w:color="auto" w:fill="auto"/>
          </w:tcPr>
          <w:p w14:paraId="13C42C40" w14:textId="77777777" w:rsidR="00EA03BF" w:rsidRPr="00447B8F" w:rsidRDefault="00702C59">
            <w:pPr>
              <w:pStyle w:val="IPPArialTable"/>
            </w:pPr>
            <w:r w:rsidRPr="00447B8F">
              <w:rPr>
                <w:rStyle w:val="PleaseReviewParagraphId"/>
              </w:rPr>
              <w:t>[202]</w:t>
            </w:r>
            <w:r w:rsidRPr="00447B8F">
              <w:t>PCR-grade</w:t>
            </w:r>
            <w:r w:rsidRPr="00447B8F">
              <w:rPr>
                <w:vertAlign w:val="superscript"/>
              </w:rPr>
              <w:t xml:space="preserve"> </w:t>
            </w:r>
            <w:r w:rsidRPr="00447B8F">
              <w:t xml:space="preserve">water </w:t>
            </w:r>
          </w:p>
        </w:tc>
        <w:tc>
          <w:tcPr>
            <w:tcW w:w="3828" w:type="dxa"/>
            <w:tcBorders>
              <w:top w:val="single" w:sz="4" w:space="0" w:color="000000"/>
            </w:tcBorders>
            <w:shd w:val="clear" w:color="auto" w:fill="FFFFFF"/>
          </w:tcPr>
          <w:p w14:paraId="67E24B26" w14:textId="77777777" w:rsidR="00EA03BF" w:rsidRPr="00447B8F" w:rsidRDefault="00702C59">
            <w:pPr>
              <w:pStyle w:val="IPPArialTable"/>
              <w:rPr>
                <w:shd w:val="clear" w:color="auto" w:fill="C0C0C0"/>
              </w:rPr>
            </w:pPr>
            <w:r w:rsidRPr="00447B8F">
              <w:rPr>
                <w:rStyle w:val="PleaseReviewParagraphId"/>
              </w:rPr>
              <w:t>[203]</w:t>
            </w:r>
            <w:r w:rsidRPr="00447B8F">
              <w:t>– </w:t>
            </w:r>
            <w:proofErr w:type="spellStart"/>
            <w:r w:rsidRPr="00447B8F">
              <w:rPr>
                <w:vertAlign w:val="superscript"/>
              </w:rPr>
              <w:t>i</w:t>
            </w:r>
            <w:proofErr w:type="spellEnd"/>
          </w:p>
        </w:tc>
      </w:tr>
      <w:tr w:rsidR="00EA03BF" w:rsidRPr="00447B8F" w14:paraId="1A5D9371" w14:textId="77777777">
        <w:tc>
          <w:tcPr>
            <w:tcW w:w="5103" w:type="dxa"/>
            <w:shd w:val="clear" w:color="auto" w:fill="auto"/>
          </w:tcPr>
          <w:p w14:paraId="492846C2" w14:textId="77777777" w:rsidR="00EA03BF" w:rsidRPr="00447B8F" w:rsidRDefault="00702C59">
            <w:pPr>
              <w:pStyle w:val="IPPArialTable"/>
            </w:pPr>
            <w:r w:rsidRPr="00447B8F">
              <w:rPr>
                <w:rStyle w:val="PleaseReviewParagraphId"/>
              </w:rPr>
              <w:t>[204]</w:t>
            </w:r>
            <w:r w:rsidRPr="00447B8F">
              <w:t xml:space="preserve">PCR buffer  </w:t>
            </w:r>
          </w:p>
        </w:tc>
        <w:tc>
          <w:tcPr>
            <w:tcW w:w="3828" w:type="dxa"/>
            <w:shd w:val="clear" w:color="auto" w:fill="auto"/>
          </w:tcPr>
          <w:p w14:paraId="292F65B5" w14:textId="77777777" w:rsidR="00EA03BF" w:rsidRPr="00447B8F" w:rsidRDefault="00702C59">
            <w:pPr>
              <w:pStyle w:val="IPPArialTable"/>
            </w:pPr>
            <w:r w:rsidRPr="00447B8F">
              <w:rPr>
                <w:rStyle w:val="PleaseReviewParagraphId"/>
              </w:rPr>
              <w:t>[205]</w:t>
            </w:r>
            <w:r w:rsidRPr="00447B8F">
              <w:t>1×</w:t>
            </w:r>
          </w:p>
        </w:tc>
      </w:tr>
      <w:tr w:rsidR="00EA03BF" w:rsidRPr="00447B8F" w14:paraId="477381EA" w14:textId="77777777">
        <w:tc>
          <w:tcPr>
            <w:tcW w:w="5103" w:type="dxa"/>
            <w:shd w:val="clear" w:color="auto" w:fill="auto"/>
          </w:tcPr>
          <w:p w14:paraId="12EE22DB" w14:textId="77777777" w:rsidR="00EA03BF" w:rsidRPr="00447B8F" w:rsidRDefault="00702C59">
            <w:pPr>
              <w:pStyle w:val="IPPArialTable"/>
            </w:pPr>
            <w:r w:rsidRPr="00447B8F">
              <w:rPr>
                <w:rStyle w:val="PleaseReviewParagraphId"/>
              </w:rPr>
              <w:t>[206]</w:t>
            </w:r>
            <w:r w:rsidRPr="00447B8F">
              <w:t xml:space="preserve">dNTPs </w:t>
            </w:r>
          </w:p>
        </w:tc>
        <w:tc>
          <w:tcPr>
            <w:tcW w:w="3828" w:type="dxa"/>
            <w:shd w:val="clear" w:color="auto" w:fill="auto"/>
          </w:tcPr>
          <w:p w14:paraId="54BBE600" w14:textId="77777777" w:rsidR="00EA03BF" w:rsidRPr="00447B8F" w:rsidRDefault="00702C59">
            <w:pPr>
              <w:pStyle w:val="IPPArialTable"/>
            </w:pPr>
            <w:r w:rsidRPr="00447B8F">
              <w:rPr>
                <w:rStyle w:val="PleaseReviewParagraphId"/>
              </w:rPr>
              <w:t>[207]</w:t>
            </w:r>
            <w:r w:rsidRPr="00447B8F">
              <w:t xml:space="preserve">200 µM </w:t>
            </w:r>
          </w:p>
        </w:tc>
      </w:tr>
      <w:tr w:rsidR="00EA03BF" w:rsidRPr="00447B8F" w14:paraId="0A80415E" w14:textId="77777777">
        <w:tc>
          <w:tcPr>
            <w:tcW w:w="5103" w:type="dxa"/>
            <w:shd w:val="clear" w:color="auto" w:fill="auto"/>
          </w:tcPr>
          <w:p w14:paraId="354BC7C6" w14:textId="77777777" w:rsidR="00EA03BF" w:rsidRPr="00447B8F" w:rsidRDefault="00702C59">
            <w:pPr>
              <w:pStyle w:val="IPPArialTable"/>
            </w:pPr>
            <w:r w:rsidRPr="00447B8F">
              <w:rPr>
                <w:rStyle w:val="PleaseReviewParagraphId"/>
              </w:rPr>
              <w:t>[208]</w:t>
            </w:r>
            <w:r w:rsidRPr="00447B8F">
              <w:t>MgCl</w:t>
            </w:r>
            <w:r w:rsidRPr="00447B8F">
              <w:rPr>
                <w:vertAlign w:val="subscript"/>
              </w:rPr>
              <w:t>2</w:t>
            </w:r>
          </w:p>
        </w:tc>
        <w:tc>
          <w:tcPr>
            <w:tcW w:w="3828" w:type="dxa"/>
            <w:shd w:val="clear" w:color="auto" w:fill="auto"/>
          </w:tcPr>
          <w:p w14:paraId="373BC1A2" w14:textId="77777777" w:rsidR="00EA03BF" w:rsidRPr="00447B8F" w:rsidRDefault="00702C59">
            <w:pPr>
              <w:pStyle w:val="IPPArialTable"/>
            </w:pPr>
            <w:r w:rsidRPr="00447B8F">
              <w:rPr>
                <w:rStyle w:val="PleaseReviewParagraphId"/>
              </w:rPr>
              <w:t>[209]</w:t>
            </w:r>
            <w:r w:rsidRPr="00447B8F">
              <w:t>2.0 mM</w:t>
            </w:r>
          </w:p>
        </w:tc>
      </w:tr>
      <w:tr w:rsidR="00EA03BF" w:rsidRPr="00447B8F" w14:paraId="015F1226" w14:textId="77777777">
        <w:tc>
          <w:tcPr>
            <w:tcW w:w="5103" w:type="dxa"/>
            <w:shd w:val="clear" w:color="auto" w:fill="auto"/>
          </w:tcPr>
          <w:p w14:paraId="75585AA2" w14:textId="77777777" w:rsidR="00EA03BF" w:rsidRPr="00447B8F" w:rsidRDefault="00702C59">
            <w:pPr>
              <w:pStyle w:val="IPPArialTable"/>
            </w:pPr>
            <w:r w:rsidRPr="00447B8F">
              <w:rPr>
                <w:rStyle w:val="PleaseReviewParagraphId"/>
              </w:rPr>
              <w:t>[210]</w:t>
            </w:r>
            <w:r w:rsidRPr="00447B8F">
              <w:t>Primer GB1 (forward)</w:t>
            </w:r>
          </w:p>
        </w:tc>
        <w:tc>
          <w:tcPr>
            <w:tcW w:w="3828" w:type="dxa"/>
            <w:shd w:val="clear" w:color="auto" w:fill="auto"/>
          </w:tcPr>
          <w:p w14:paraId="5999EE7D" w14:textId="77777777" w:rsidR="00EA03BF" w:rsidRPr="00447B8F" w:rsidRDefault="00702C59">
            <w:pPr>
              <w:pStyle w:val="IPPArialTable"/>
            </w:pPr>
            <w:r w:rsidRPr="00447B8F">
              <w:rPr>
                <w:rStyle w:val="PleaseReviewParagraphId"/>
              </w:rPr>
              <w:t>[211]</w:t>
            </w:r>
            <w:r w:rsidRPr="00447B8F">
              <w:t>1.0 µM</w:t>
            </w:r>
          </w:p>
        </w:tc>
      </w:tr>
      <w:tr w:rsidR="00EA03BF" w:rsidRPr="00447B8F" w14:paraId="12FF51F9" w14:textId="77777777">
        <w:tc>
          <w:tcPr>
            <w:tcW w:w="5103" w:type="dxa"/>
            <w:shd w:val="clear" w:color="auto" w:fill="auto"/>
          </w:tcPr>
          <w:p w14:paraId="3747DC06" w14:textId="69E61545" w:rsidR="00EA03BF" w:rsidRPr="00447B8F" w:rsidRDefault="00702C59">
            <w:pPr>
              <w:pStyle w:val="IPPArialTable"/>
            </w:pPr>
            <w:r w:rsidRPr="00447B8F">
              <w:rPr>
                <w:rStyle w:val="PleaseReviewParagraphId"/>
              </w:rPr>
              <w:t>[212]</w:t>
            </w:r>
            <w:r w:rsidRPr="00447B8F">
              <w:t>Primer GB3 (</w:t>
            </w:r>
            <w:r w:rsidR="0075210D" w:rsidRPr="00447B8F">
              <w:t>reverse</w:t>
            </w:r>
            <w:r w:rsidRPr="00447B8F">
              <w:t>)</w:t>
            </w:r>
          </w:p>
        </w:tc>
        <w:tc>
          <w:tcPr>
            <w:tcW w:w="3828" w:type="dxa"/>
            <w:shd w:val="clear" w:color="auto" w:fill="auto"/>
          </w:tcPr>
          <w:p w14:paraId="5AD0B011" w14:textId="77777777" w:rsidR="00EA03BF" w:rsidRPr="00447B8F" w:rsidRDefault="00702C59">
            <w:pPr>
              <w:pStyle w:val="IPPArialTable"/>
            </w:pPr>
            <w:r w:rsidRPr="00447B8F">
              <w:rPr>
                <w:rStyle w:val="PleaseReviewParagraphId"/>
              </w:rPr>
              <w:t>[213]</w:t>
            </w:r>
            <w:r w:rsidRPr="00447B8F">
              <w:t>1.0 µM</w:t>
            </w:r>
          </w:p>
        </w:tc>
      </w:tr>
      <w:tr w:rsidR="00EA03BF" w:rsidRPr="00447B8F" w14:paraId="13901EBB" w14:textId="77777777">
        <w:tc>
          <w:tcPr>
            <w:tcW w:w="5103" w:type="dxa"/>
            <w:shd w:val="clear" w:color="auto" w:fill="auto"/>
          </w:tcPr>
          <w:p w14:paraId="67F8701B" w14:textId="77777777" w:rsidR="00EA03BF" w:rsidRPr="00447B8F" w:rsidRDefault="00702C59">
            <w:pPr>
              <w:pStyle w:val="IPPArialTable"/>
            </w:pPr>
            <w:r w:rsidRPr="00447B8F">
              <w:rPr>
                <w:rStyle w:val="PleaseReviewParagraphId"/>
              </w:rPr>
              <w:t>[214]</w:t>
            </w:r>
            <w:r w:rsidRPr="00447B8F">
              <w:t>Taq DNA polymerase</w:t>
            </w:r>
          </w:p>
        </w:tc>
        <w:tc>
          <w:tcPr>
            <w:tcW w:w="3828" w:type="dxa"/>
            <w:shd w:val="clear" w:color="auto" w:fill="auto"/>
          </w:tcPr>
          <w:p w14:paraId="40F1B3EB" w14:textId="77777777" w:rsidR="00EA03BF" w:rsidRPr="00447B8F" w:rsidRDefault="00702C59">
            <w:pPr>
              <w:pStyle w:val="IPPArialTable"/>
            </w:pPr>
            <w:r w:rsidRPr="00447B8F">
              <w:rPr>
                <w:rStyle w:val="PleaseReviewParagraphId"/>
              </w:rPr>
              <w:t>[215]</w:t>
            </w:r>
            <w:r w:rsidRPr="00447B8F">
              <w:t>1.5 U</w:t>
            </w:r>
          </w:p>
        </w:tc>
      </w:tr>
      <w:tr w:rsidR="00EA03BF" w:rsidRPr="00447B8F" w14:paraId="6659264B" w14:textId="77777777">
        <w:tc>
          <w:tcPr>
            <w:tcW w:w="5103" w:type="dxa"/>
            <w:tcBorders>
              <w:top w:val="single" w:sz="4" w:space="0" w:color="000000"/>
              <w:bottom w:val="single" w:sz="4" w:space="0" w:color="000000"/>
            </w:tcBorders>
            <w:shd w:val="clear" w:color="auto" w:fill="auto"/>
          </w:tcPr>
          <w:p w14:paraId="1AF7B60A" w14:textId="77777777" w:rsidR="00EA03BF" w:rsidRPr="00447B8F" w:rsidRDefault="00702C59">
            <w:pPr>
              <w:pStyle w:val="IPPArialTable"/>
            </w:pPr>
            <w:r w:rsidRPr="00447B8F">
              <w:rPr>
                <w:rStyle w:val="PleaseReviewParagraphId"/>
              </w:rPr>
              <w:t>[216]</w:t>
            </w:r>
            <w:r w:rsidRPr="00447B8F">
              <w:t>DNA volume</w:t>
            </w:r>
          </w:p>
        </w:tc>
        <w:tc>
          <w:tcPr>
            <w:tcW w:w="3828" w:type="dxa"/>
            <w:tcBorders>
              <w:top w:val="single" w:sz="4" w:space="0" w:color="000000"/>
              <w:bottom w:val="single" w:sz="4" w:space="0" w:color="000000"/>
            </w:tcBorders>
            <w:shd w:val="clear" w:color="auto" w:fill="auto"/>
          </w:tcPr>
          <w:p w14:paraId="2C0F69C3" w14:textId="77777777" w:rsidR="00EA03BF" w:rsidRPr="00447B8F" w:rsidRDefault="00702C59">
            <w:pPr>
              <w:pStyle w:val="IPPArialTable"/>
            </w:pPr>
            <w:r w:rsidRPr="00447B8F">
              <w:rPr>
                <w:rStyle w:val="PleaseReviewParagraphId"/>
              </w:rPr>
              <w:t>[217]</w:t>
            </w:r>
            <w:r w:rsidRPr="00447B8F">
              <w:t xml:space="preserve">1 µL DNA extract of plant or insect vector tissue </w:t>
            </w:r>
          </w:p>
        </w:tc>
      </w:tr>
      <w:tr w:rsidR="00EA03BF" w:rsidRPr="00447B8F" w14:paraId="18AC92F6" w14:textId="77777777">
        <w:tc>
          <w:tcPr>
            <w:tcW w:w="5103" w:type="dxa"/>
            <w:tcBorders>
              <w:top w:val="single" w:sz="4" w:space="0" w:color="000000"/>
              <w:bottom w:val="single" w:sz="4" w:space="0" w:color="000000"/>
            </w:tcBorders>
            <w:shd w:val="clear" w:color="auto" w:fill="BFBFBF"/>
          </w:tcPr>
          <w:p w14:paraId="051EFDE4" w14:textId="77777777" w:rsidR="00EA03BF" w:rsidRPr="00447B8F" w:rsidRDefault="00702C59">
            <w:pPr>
              <w:pStyle w:val="IPPArialTable"/>
              <w:rPr>
                <w:b/>
              </w:rPr>
            </w:pPr>
            <w:r w:rsidRPr="00447B8F">
              <w:rPr>
                <w:rStyle w:val="PleaseReviewParagraphId"/>
              </w:rPr>
              <w:t>[218]</w:t>
            </w:r>
            <w:r w:rsidRPr="00447B8F">
              <w:rPr>
                <w:b/>
              </w:rPr>
              <w:t>Cycling parameters</w:t>
            </w:r>
          </w:p>
        </w:tc>
        <w:tc>
          <w:tcPr>
            <w:tcW w:w="3828" w:type="dxa"/>
            <w:tcBorders>
              <w:top w:val="single" w:sz="4" w:space="0" w:color="000000"/>
              <w:bottom w:val="single" w:sz="4" w:space="0" w:color="000000"/>
            </w:tcBorders>
            <w:shd w:val="clear" w:color="auto" w:fill="BFBFBF"/>
          </w:tcPr>
          <w:p w14:paraId="10FEC3DC" w14:textId="77777777" w:rsidR="00EA03BF" w:rsidRPr="00447B8F" w:rsidRDefault="00702C59">
            <w:pPr>
              <w:pStyle w:val="IPPArialTable"/>
            </w:pPr>
            <w:r w:rsidRPr="00447B8F">
              <w:rPr>
                <w:rStyle w:val="PleaseReviewParagraphId"/>
              </w:rPr>
              <w:t>[219]</w:t>
            </w:r>
          </w:p>
        </w:tc>
      </w:tr>
      <w:tr w:rsidR="00EA03BF" w:rsidRPr="00447B8F" w14:paraId="325EB468" w14:textId="77777777">
        <w:tc>
          <w:tcPr>
            <w:tcW w:w="5103" w:type="dxa"/>
            <w:tcBorders>
              <w:top w:val="single" w:sz="4" w:space="0" w:color="000000"/>
            </w:tcBorders>
            <w:shd w:val="clear" w:color="auto" w:fill="auto"/>
          </w:tcPr>
          <w:p w14:paraId="2F8E9826" w14:textId="77777777" w:rsidR="00EA03BF" w:rsidRPr="00447B8F" w:rsidRDefault="00702C59">
            <w:pPr>
              <w:pStyle w:val="IPPArialTable"/>
            </w:pPr>
            <w:r w:rsidRPr="00447B8F">
              <w:rPr>
                <w:rStyle w:val="PleaseReviewParagraphId"/>
              </w:rPr>
              <w:t>[220]</w:t>
            </w:r>
            <w:r w:rsidRPr="00447B8F">
              <w:t>Initial denaturation</w:t>
            </w:r>
          </w:p>
        </w:tc>
        <w:tc>
          <w:tcPr>
            <w:tcW w:w="3828" w:type="dxa"/>
            <w:tcBorders>
              <w:top w:val="single" w:sz="4" w:space="0" w:color="000000"/>
            </w:tcBorders>
            <w:shd w:val="clear" w:color="auto" w:fill="auto"/>
          </w:tcPr>
          <w:p w14:paraId="0C6FA6CD" w14:textId="3ACADE58" w:rsidR="00EA03BF" w:rsidRPr="00447B8F" w:rsidRDefault="00702C59">
            <w:pPr>
              <w:pStyle w:val="IPPArialTable"/>
            </w:pPr>
            <w:r w:rsidRPr="00447B8F">
              <w:rPr>
                <w:rStyle w:val="PleaseReviewParagraphId"/>
              </w:rPr>
              <w:t>[221]</w:t>
            </w:r>
            <w:r w:rsidRPr="00447B8F">
              <w:t>94°C for 2 min</w:t>
            </w:r>
          </w:p>
        </w:tc>
      </w:tr>
      <w:tr w:rsidR="00EA03BF" w:rsidRPr="00447B8F" w14:paraId="0686866C" w14:textId="77777777">
        <w:tc>
          <w:tcPr>
            <w:tcW w:w="5103" w:type="dxa"/>
            <w:shd w:val="clear" w:color="auto" w:fill="auto"/>
          </w:tcPr>
          <w:p w14:paraId="763BBA84" w14:textId="77777777" w:rsidR="00EA03BF" w:rsidRPr="00447B8F" w:rsidRDefault="00702C59">
            <w:pPr>
              <w:pStyle w:val="IPPArialTable"/>
            </w:pPr>
            <w:r w:rsidRPr="00447B8F">
              <w:rPr>
                <w:rStyle w:val="PleaseReviewParagraphId"/>
              </w:rPr>
              <w:t>[222]</w:t>
            </w:r>
            <w:r w:rsidRPr="00447B8F">
              <w:t>Number of cycles</w:t>
            </w:r>
          </w:p>
        </w:tc>
        <w:tc>
          <w:tcPr>
            <w:tcW w:w="3828" w:type="dxa"/>
            <w:shd w:val="clear" w:color="auto" w:fill="auto"/>
          </w:tcPr>
          <w:p w14:paraId="6C6F57C1" w14:textId="77777777" w:rsidR="00EA03BF" w:rsidRPr="00447B8F" w:rsidRDefault="00702C59">
            <w:pPr>
              <w:pStyle w:val="IPPArialTable"/>
            </w:pPr>
            <w:r w:rsidRPr="00447B8F">
              <w:rPr>
                <w:rStyle w:val="PleaseReviewParagraphId"/>
              </w:rPr>
              <w:t>[223]</w:t>
            </w:r>
            <w:r w:rsidRPr="00447B8F">
              <w:t>35</w:t>
            </w:r>
          </w:p>
        </w:tc>
      </w:tr>
      <w:tr w:rsidR="00EA03BF" w:rsidRPr="00447B8F" w14:paraId="2AFACFCB" w14:textId="77777777">
        <w:tc>
          <w:tcPr>
            <w:tcW w:w="5103" w:type="dxa"/>
            <w:shd w:val="clear" w:color="auto" w:fill="auto"/>
          </w:tcPr>
          <w:p w14:paraId="71DF81B9" w14:textId="77777777" w:rsidR="00EA03BF" w:rsidRPr="00447B8F" w:rsidRDefault="00702C59">
            <w:pPr>
              <w:pStyle w:val="IPPArialTable"/>
              <w:numPr>
                <w:ilvl w:val="0"/>
                <w:numId w:val="76"/>
              </w:numPr>
              <w:ind w:left="284" w:hanging="142"/>
            </w:pPr>
            <w:r w:rsidRPr="00447B8F">
              <w:rPr>
                <w:rStyle w:val="PleaseReviewParagraphId"/>
              </w:rPr>
              <w:t>[224]</w:t>
            </w:r>
            <w:r w:rsidRPr="00447B8F">
              <w:t>Denaturation</w:t>
            </w:r>
          </w:p>
        </w:tc>
        <w:tc>
          <w:tcPr>
            <w:tcW w:w="3828" w:type="dxa"/>
            <w:shd w:val="clear" w:color="auto" w:fill="auto"/>
          </w:tcPr>
          <w:p w14:paraId="268081A8" w14:textId="13C0AD7D" w:rsidR="00EA03BF" w:rsidRPr="00447B8F" w:rsidRDefault="00702C59">
            <w:pPr>
              <w:pStyle w:val="IPPArialTable"/>
            </w:pPr>
            <w:r w:rsidRPr="00447B8F">
              <w:rPr>
                <w:rStyle w:val="PleaseReviewParagraphId"/>
              </w:rPr>
              <w:t>[225]</w:t>
            </w:r>
            <w:r w:rsidRPr="00447B8F">
              <w:t>94°C for 45 s</w:t>
            </w:r>
          </w:p>
        </w:tc>
      </w:tr>
      <w:tr w:rsidR="00EA03BF" w:rsidRPr="00447B8F" w14:paraId="0002F0B2" w14:textId="77777777">
        <w:tc>
          <w:tcPr>
            <w:tcW w:w="5103" w:type="dxa"/>
            <w:shd w:val="clear" w:color="auto" w:fill="auto"/>
          </w:tcPr>
          <w:p w14:paraId="73025657" w14:textId="77777777" w:rsidR="00EA03BF" w:rsidRPr="00447B8F" w:rsidRDefault="00702C59">
            <w:pPr>
              <w:pStyle w:val="IPPArialTable"/>
              <w:numPr>
                <w:ilvl w:val="0"/>
                <w:numId w:val="76"/>
              </w:numPr>
              <w:ind w:left="284" w:hanging="142"/>
            </w:pPr>
            <w:r w:rsidRPr="00447B8F">
              <w:rPr>
                <w:rStyle w:val="PleaseReviewParagraphId"/>
              </w:rPr>
              <w:t>[226]</w:t>
            </w:r>
            <w:r w:rsidRPr="00447B8F">
              <w:t xml:space="preserve">Annealing </w:t>
            </w:r>
          </w:p>
        </w:tc>
        <w:tc>
          <w:tcPr>
            <w:tcW w:w="3828" w:type="dxa"/>
            <w:shd w:val="clear" w:color="auto" w:fill="auto"/>
          </w:tcPr>
          <w:p w14:paraId="3BB73F44" w14:textId="61CC4DE1" w:rsidR="00EA03BF" w:rsidRPr="00447B8F" w:rsidRDefault="00702C59">
            <w:pPr>
              <w:pStyle w:val="IPPArialTable"/>
            </w:pPr>
            <w:r w:rsidRPr="00447B8F">
              <w:rPr>
                <w:rStyle w:val="PleaseReviewParagraphId"/>
              </w:rPr>
              <w:t>[227]</w:t>
            </w:r>
            <w:r w:rsidRPr="00447B8F">
              <w:t>64°C for 45 s</w:t>
            </w:r>
          </w:p>
        </w:tc>
      </w:tr>
      <w:tr w:rsidR="00EA03BF" w:rsidRPr="00447B8F" w14:paraId="77E6ADA9" w14:textId="77777777">
        <w:tc>
          <w:tcPr>
            <w:tcW w:w="5103" w:type="dxa"/>
            <w:shd w:val="clear" w:color="auto" w:fill="auto"/>
          </w:tcPr>
          <w:p w14:paraId="0BD879BD" w14:textId="77777777" w:rsidR="00EA03BF" w:rsidRPr="00447B8F" w:rsidRDefault="00702C59">
            <w:pPr>
              <w:pStyle w:val="IPPArialTable"/>
              <w:numPr>
                <w:ilvl w:val="0"/>
                <w:numId w:val="76"/>
              </w:numPr>
              <w:ind w:left="284" w:hanging="142"/>
            </w:pPr>
            <w:r w:rsidRPr="00447B8F">
              <w:rPr>
                <w:rStyle w:val="PleaseReviewParagraphId"/>
              </w:rPr>
              <w:t>[228]</w:t>
            </w:r>
            <w:r w:rsidRPr="00447B8F">
              <w:t>Elongation</w:t>
            </w:r>
          </w:p>
        </w:tc>
        <w:tc>
          <w:tcPr>
            <w:tcW w:w="3828" w:type="dxa"/>
            <w:shd w:val="clear" w:color="auto" w:fill="auto"/>
          </w:tcPr>
          <w:p w14:paraId="0AC30D6C" w14:textId="75D496CA" w:rsidR="00EA03BF" w:rsidRPr="00447B8F" w:rsidRDefault="00702C59">
            <w:pPr>
              <w:pStyle w:val="IPPArialTable"/>
            </w:pPr>
            <w:r w:rsidRPr="00447B8F">
              <w:rPr>
                <w:rStyle w:val="PleaseReviewParagraphId"/>
              </w:rPr>
              <w:t>[229]</w:t>
            </w:r>
            <w:r w:rsidRPr="00447B8F">
              <w:t>72°C for 60 s</w:t>
            </w:r>
          </w:p>
        </w:tc>
      </w:tr>
      <w:tr w:rsidR="00EA03BF" w:rsidRPr="00447B8F" w14:paraId="5CA8FC90" w14:textId="77777777">
        <w:tc>
          <w:tcPr>
            <w:tcW w:w="5103" w:type="dxa"/>
            <w:tcBorders>
              <w:bottom w:val="single" w:sz="4" w:space="0" w:color="000000"/>
            </w:tcBorders>
            <w:shd w:val="clear" w:color="auto" w:fill="auto"/>
          </w:tcPr>
          <w:p w14:paraId="67A133CC" w14:textId="77777777" w:rsidR="00EA03BF" w:rsidRPr="00447B8F" w:rsidRDefault="00702C59">
            <w:pPr>
              <w:pStyle w:val="IPPArialTable"/>
            </w:pPr>
            <w:r w:rsidRPr="00447B8F">
              <w:rPr>
                <w:rStyle w:val="PleaseReviewParagraphId"/>
              </w:rPr>
              <w:t>[230]</w:t>
            </w:r>
            <w:r w:rsidRPr="00447B8F">
              <w:t>Final elongation</w:t>
            </w:r>
          </w:p>
        </w:tc>
        <w:tc>
          <w:tcPr>
            <w:tcW w:w="3828" w:type="dxa"/>
            <w:tcBorders>
              <w:bottom w:val="single" w:sz="4" w:space="0" w:color="000000"/>
            </w:tcBorders>
            <w:shd w:val="clear" w:color="auto" w:fill="auto"/>
          </w:tcPr>
          <w:p w14:paraId="2E4D0AED" w14:textId="77A9AC5B" w:rsidR="00EA03BF" w:rsidRPr="00447B8F" w:rsidRDefault="00702C59">
            <w:pPr>
              <w:pStyle w:val="IPPArialTable"/>
            </w:pPr>
            <w:r w:rsidRPr="00447B8F">
              <w:rPr>
                <w:rStyle w:val="PleaseReviewParagraphId"/>
              </w:rPr>
              <w:t>[231]</w:t>
            </w:r>
            <w:r w:rsidRPr="00447B8F">
              <w:t>72°C for 10 min</w:t>
            </w:r>
          </w:p>
        </w:tc>
      </w:tr>
      <w:tr w:rsidR="00EA03BF" w:rsidRPr="00447B8F" w14:paraId="4BD3A22A" w14:textId="77777777">
        <w:tc>
          <w:tcPr>
            <w:tcW w:w="5103" w:type="dxa"/>
            <w:tcBorders>
              <w:top w:val="single" w:sz="4" w:space="0" w:color="000000"/>
              <w:bottom w:val="single" w:sz="4" w:space="0" w:color="000000"/>
            </w:tcBorders>
            <w:shd w:val="clear" w:color="auto" w:fill="BFBFBF"/>
          </w:tcPr>
          <w:p w14:paraId="59EE11AE" w14:textId="77777777" w:rsidR="00EA03BF" w:rsidRPr="00447B8F" w:rsidRDefault="00702C59">
            <w:pPr>
              <w:pStyle w:val="IPPArialTable"/>
              <w:rPr>
                <w:b/>
              </w:rPr>
            </w:pPr>
            <w:r w:rsidRPr="00447B8F">
              <w:rPr>
                <w:rStyle w:val="PleaseReviewParagraphId"/>
              </w:rPr>
              <w:t>[232]</w:t>
            </w:r>
            <w:r w:rsidRPr="00447B8F">
              <w:rPr>
                <w:b/>
              </w:rPr>
              <w:t>Expected amplicons</w:t>
            </w:r>
          </w:p>
        </w:tc>
        <w:tc>
          <w:tcPr>
            <w:tcW w:w="3828" w:type="dxa"/>
            <w:tcBorders>
              <w:top w:val="single" w:sz="4" w:space="0" w:color="000000"/>
              <w:bottom w:val="single" w:sz="4" w:space="0" w:color="000000"/>
            </w:tcBorders>
            <w:shd w:val="clear" w:color="auto" w:fill="BFBFBF"/>
          </w:tcPr>
          <w:p w14:paraId="1D29133C" w14:textId="77777777" w:rsidR="00EA03BF" w:rsidRPr="00447B8F" w:rsidRDefault="00702C59">
            <w:pPr>
              <w:pStyle w:val="IPPArialTable"/>
            </w:pPr>
            <w:r w:rsidRPr="00447B8F">
              <w:rPr>
                <w:rStyle w:val="PleaseReviewParagraphId"/>
              </w:rPr>
              <w:t>[233]</w:t>
            </w:r>
          </w:p>
        </w:tc>
      </w:tr>
      <w:tr w:rsidR="00EA03BF" w:rsidRPr="00447B8F" w14:paraId="1D513FBC" w14:textId="77777777">
        <w:tc>
          <w:tcPr>
            <w:tcW w:w="5103" w:type="dxa"/>
            <w:tcBorders>
              <w:top w:val="single" w:sz="4" w:space="0" w:color="000000"/>
              <w:bottom w:val="single" w:sz="4" w:space="0" w:color="auto"/>
            </w:tcBorders>
            <w:shd w:val="clear" w:color="auto" w:fill="auto"/>
          </w:tcPr>
          <w:p w14:paraId="1100F609" w14:textId="77777777" w:rsidR="00EA03BF" w:rsidRPr="00447B8F" w:rsidRDefault="00702C59">
            <w:pPr>
              <w:pStyle w:val="IPPArialTable"/>
            </w:pPr>
            <w:r w:rsidRPr="00447B8F">
              <w:rPr>
                <w:rStyle w:val="PleaseReviewParagraphId"/>
              </w:rPr>
              <w:t>[234]</w:t>
            </w:r>
            <w:r w:rsidRPr="00447B8F">
              <w:t>Size</w:t>
            </w:r>
          </w:p>
        </w:tc>
        <w:tc>
          <w:tcPr>
            <w:tcW w:w="3828" w:type="dxa"/>
            <w:tcBorders>
              <w:top w:val="single" w:sz="4" w:space="0" w:color="000000"/>
              <w:bottom w:val="single" w:sz="4" w:space="0" w:color="auto"/>
            </w:tcBorders>
            <w:shd w:val="clear" w:color="auto" w:fill="auto"/>
          </w:tcPr>
          <w:p w14:paraId="6CEB6366" w14:textId="77777777" w:rsidR="00EA03BF" w:rsidRPr="00447B8F" w:rsidRDefault="00702C59">
            <w:pPr>
              <w:pStyle w:val="IPPArialTable"/>
            </w:pPr>
            <w:r w:rsidRPr="00447B8F">
              <w:rPr>
                <w:rStyle w:val="PleaseReviewParagraphId"/>
              </w:rPr>
              <w:t>[235]</w:t>
            </w:r>
            <w:r w:rsidRPr="00447B8F">
              <w:t xml:space="preserve">1027 bp </w:t>
            </w:r>
          </w:p>
        </w:tc>
      </w:tr>
    </w:tbl>
    <w:p w14:paraId="5106D68E" w14:textId="77777777" w:rsidR="00EA03BF" w:rsidRPr="00447B8F" w:rsidRDefault="00702C59">
      <w:pPr>
        <w:pStyle w:val="IPPArialFootnote"/>
        <w:rPr>
          <w:rStyle w:val="PleaseReviewParagraphId"/>
          <w:rFonts w:eastAsia="MS Mincho"/>
          <w:color w:val="auto"/>
        </w:rPr>
      </w:pPr>
      <w:r w:rsidRPr="00447B8F">
        <w:rPr>
          <w:rStyle w:val="PleaseReviewParagraphId"/>
        </w:rPr>
        <w:t>[236]</w:t>
      </w:r>
      <w:proofErr w:type="spellStart"/>
      <w:r w:rsidRPr="00640E4E">
        <w:t>i</w:t>
      </w:r>
      <w:proofErr w:type="spellEnd"/>
      <w:r w:rsidRPr="00640E4E">
        <w:t xml:space="preserve"> For a final reaction volume of 40 µL.</w:t>
      </w:r>
    </w:p>
    <w:p w14:paraId="0E61D576" w14:textId="77777777" w:rsidR="00EA03BF" w:rsidRPr="00447B8F" w:rsidRDefault="00702C59">
      <w:pPr>
        <w:pStyle w:val="IPPArialFootnote"/>
        <w:spacing w:after="180"/>
        <w:rPr>
          <w:rStyle w:val="PleaseReviewParagraphId"/>
          <w:rFonts w:eastAsia="MS Mincho"/>
          <w:color w:val="auto"/>
        </w:rPr>
      </w:pPr>
      <w:r w:rsidRPr="00447B8F">
        <w:rPr>
          <w:rStyle w:val="PleaseReviewParagraphId"/>
        </w:rPr>
        <w:t>[237]</w:t>
      </w:r>
      <w:r w:rsidRPr="00640E4E">
        <w:t>bp, base pairs; PCR, polymerase chain reaction.</w:t>
      </w:r>
    </w:p>
    <w:p w14:paraId="5A46DB78" w14:textId="77777777" w:rsidR="00EA03BF" w:rsidRPr="00447B8F" w:rsidRDefault="00702C59">
      <w:pPr>
        <w:pStyle w:val="IPPHeading2"/>
      </w:pPr>
      <w:r w:rsidRPr="00447B8F">
        <w:rPr>
          <w:rStyle w:val="PleaseReviewParagraphId"/>
          <w:b w:val="0"/>
        </w:rPr>
        <w:t>[238]</w:t>
      </w:r>
      <w:r w:rsidRPr="00447B8F">
        <w:t>3.4.4</w:t>
      </w:r>
      <w:r w:rsidRPr="00447B8F">
        <w:tab/>
        <w:t>Real</w:t>
      </w:r>
      <w:r w:rsidRPr="00447B8F">
        <w:rPr>
          <w:lang w:eastAsia="zh-CN"/>
        </w:rPr>
        <w:t>-t</w:t>
      </w:r>
      <w:r w:rsidRPr="00447B8F">
        <w:t>ime PCR</w:t>
      </w:r>
    </w:p>
    <w:p w14:paraId="6B5E6EFF" w14:textId="2F5B8C8F" w:rsidR="00EA03BF" w:rsidRPr="00447B8F" w:rsidRDefault="00702C59">
      <w:pPr>
        <w:pStyle w:val="IPPParagraphnumbering"/>
        <w:numPr>
          <w:ilvl w:val="0"/>
          <w:numId w:val="0"/>
        </w:numPr>
        <w:rPr>
          <w:lang w:val="en-GB"/>
        </w:rPr>
      </w:pPr>
      <w:r w:rsidRPr="00447B8F">
        <w:rPr>
          <w:rStyle w:val="PleaseReviewParagraphId"/>
          <w:lang w:val="en-GB"/>
        </w:rPr>
        <w:t>[239]</w:t>
      </w:r>
      <w:r w:rsidRPr="00447B8F">
        <w:rPr>
          <w:lang w:val="en-GB"/>
        </w:rPr>
        <w:t>Real</w:t>
      </w:r>
      <w:r w:rsidRPr="00447B8F">
        <w:rPr>
          <w:lang w:val="en-GB" w:eastAsia="zh-CN"/>
        </w:rPr>
        <w:t>-t</w:t>
      </w:r>
      <w:r w:rsidRPr="00447B8F">
        <w:rPr>
          <w:lang w:val="en-GB"/>
        </w:rPr>
        <w:t>ime PCR is an efficient technique for early detection of ‘</w:t>
      </w:r>
      <w:r w:rsidRPr="00447B8F">
        <w:rPr>
          <w:i/>
          <w:iCs/>
          <w:lang w:val="en-GB"/>
        </w:rPr>
        <w:t>Ca. </w:t>
      </w:r>
      <w:proofErr w:type="spellStart"/>
      <w:r w:rsidRPr="00447B8F">
        <w:rPr>
          <w:lang w:val="en-GB"/>
        </w:rPr>
        <w:t>Liberibacter</w:t>
      </w:r>
      <w:proofErr w:type="spellEnd"/>
      <w:r w:rsidRPr="00447B8F">
        <w:rPr>
          <w:lang w:val="en-GB"/>
        </w:rPr>
        <w:t>’ spp. in both symptomatic and asymptomatic trees (Li</w:t>
      </w:r>
      <w:r w:rsidR="00FD0775" w:rsidRPr="00447B8F">
        <w:rPr>
          <w:szCs w:val="22"/>
          <w:lang w:val="en-GB"/>
        </w:rPr>
        <w:t>, Hartung and Levy</w:t>
      </w:r>
      <w:r w:rsidRPr="00447B8F">
        <w:rPr>
          <w:iCs/>
          <w:lang w:val="en-GB" w:eastAsia="zh-CN"/>
        </w:rPr>
        <w:t>,</w:t>
      </w:r>
      <w:r w:rsidRPr="00447B8F">
        <w:rPr>
          <w:lang w:val="en-GB" w:eastAsia="zh-CN"/>
        </w:rPr>
        <w:t xml:space="preserve"> </w:t>
      </w:r>
      <w:r w:rsidRPr="00447B8F">
        <w:rPr>
          <w:lang w:val="en-GB"/>
        </w:rPr>
        <w:t>2006</w:t>
      </w:r>
      <w:r w:rsidRPr="00447B8F">
        <w:rPr>
          <w:lang w:val="en-GB" w:eastAsia="zh-CN"/>
        </w:rPr>
        <w:t xml:space="preserve">). </w:t>
      </w:r>
    </w:p>
    <w:p w14:paraId="20D515C3" w14:textId="47AC7462" w:rsidR="00EA03BF" w:rsidRPr="00447B8F" w:rsidRDefault="00702C59">
      <w:pPr>
        <w:pStyle w:val="IPPParagraphnumbering"/>
        <w:numPr>
          <w:ilvl w:val="0"/>
          <w:numId w:val="0"/>
        </w:numPr>
        <w:rPr>
          <w:rFonts w:ascii="AdvPSSAB-R" w:eastAsia="Times New Roman" w:hAnsi="AdvPSSAB-R" w:cs="AdvPSSAB-R"/>
          <w:szCs w:val="22"/>
          <w:lang w:val="en-GB" w:eastAsia="es-ES"/>
        </w:rPr>
      </w:pPr>
      <w:r w:rsidRPr="00447B8F">
        <w:rPr>
          <w:rStyle w:val="PleaseReviewParagraphId"/>
          <w:lang w:val="en-GB"/>
        </w:rPr>
        <w:t>[240]</w:t>
      </w:r>
      <w:r w:rsidRPr="00447B8F">
        <w:rPr>
          <w:lang w:val="en-GB"/>
        </w:rPr>
        <w:t xml:space="preserve">Li, </w:t>
      </w:r>
      <w:r w:rsidRPr="00447B8F">
        <w:rPr>
          <w:bCs/>
          <w:szCs w:val="22"/>
          <w:lang w:val="en-GB" w:eastAsia="es-ES"/>
        </w:rPr>
        <w:t>Hartung and Levy</w:t>
      </w:r>
      <w:r w:rsidRPr="00447B8F">
        <w:rPr>
          <w:lang w:val="en-GB"/>
        </w:rPr>
        <w:t xml:space="preserve"> (2007) reported that real-time PCR could detect down to 10</w:t>
      </w:r>
      <w:r w:rsidRPr="00447B8F">
        <w:rPr>
          <w:vertAlign w:val="superscript"/>
          <w:lang w:val="en-GB"/>
        </w:rPr>
        <w:t>-5</w:t>
      </w:r>
      <w:r w:rsidRPr="00447B8F">
        <w:rPr>
          <w:lang w:val="en-GB"/>
        </w:rPr>
        <w:t xml:space="preserve"> dilutions of DNA extracts obtained from 200 mg of midrib</w:t>
      </w:r>
      <w:r w:rsidRPr="00447B8F">
        <w:rPr>
          <w:lang w:val="en-GB" w:eastAsia="zh-CN"/>
        </w:rPr>
        <w:t>s</w:t>
      </w:r>
      <w:r w:rsidRPr="00447B8F">
        <w:rPr>
          <w:lang w:val="en-GB"/>
        </w:rPr>
        <w:t xml:space="preserve"> from infected plants. </w:t>
      </w:r>
      <w:r w:rsidRPr="00447B8F">
        <w:rPr>
          <w:rFonts w:ascii="AdvPSSAB-R" w:eastAsia="Times New Roman" w:hAnsi="AdvPSSAB-R" w:cs="AdvPSSAB-R"/>
          <w:szCs w:val="22"/>
          <w:lang w:val="en-GB" w:eastAsia="es-ES"/>
        </w:rPr>
        <w:t xml:space="preserve">The real-time PCR method of </w:t>
      </w:r>
      <w:r w:rsidR="00846D62" w:rsidRPr="00447B8F">
        <w:rPr>
          <w:rFonts w:ascii="AdvPSSAB-R" w:eastAsia="Times New Roman" w:hAnsi="AdvPSSAB-R" w:cs="AdvPSSAB-R"/>
          <w:szCs w:val="22"/>
          <w:lang w:val="en-GB" w:eastAsia="es-ES"/>
        </w:rPr>
        <w:t>Li</w:t>
      </w:r>
      <w:r w:rsidR="00846D62" w:rsidRPr="00447B8F">
        <w:rPr>
          <w:szCs w:val="22"/>
          <w:lang w:val="en-GB"/>
        </w:rPr>
        <w:t>, Hartung and Levy</w:t>
      </w:r>
      <w:r w:rsidR="00846D62" w:rsidRPr="00447B8F">
        <w:rPr>
          <w:rFonts w:ascii="AdvPSSAB-I" w:eastAsia="Times New Roman" w:hAnsi="AdvPSSAB-I" w:cs="AdvPSSAB-I"/>
          <w:szCs w:val="22"/>
          <w:lang w:val="en-GB" w:eastAsia="es-ES"/>
        </w:rPr>
        <w:t xml:space="preserve"> </w:t>
      </w:r>
      <w:r w:rsidR="00846D62" w:rsidRPr="00447B8F">
        <w:rPr>
          <w:rFonts w:ascii="AdvPSSAB-R" w:eastAsia="Times New Roman" w:hAnsi="AdvPSSAB-R" w:cs="AdvPSSAB-R"/>
          <w:szCs w:val="22"/>
          <w:lang w:val="en-GB" w:eastAsia="es-ES"/>
        </w:rPr>
        <w:t>(2006)</w:t>
      </w:r>
      <w:r w:rsidRPr="00447B8F">
        <w:rPr>
          <w:rFonts w:ascii="AdvPSSAB-R" w:eastAsia="Times New Roman" w:hAnsi="AdvPSSAB-R" w:cs="AdvPSSAB-R"/>
          <w:szCs w:val="22"/>
          <w:lang w:val="en-GB" w:eastAsia="es-ES"/>
        </w:rPr>
        <w:t xml:space="preserve"> showed similar sensitivity for ‘</w:t>
      </w:r>
      <w:r w:rsidRPr="00447B8F">
        <w:rPr>
          <w:rFonts w:ascii="AdvPSSAB-I" w:eastAsia="Times New Roman" w:hAnsi="AdvPSSAB-I" w:cs="AdvPSSAB-I"/>
          <w:i/>
          <w:iCs/>
          <w:szCs w:val="22"/>
          <w:lang w:val="en-GB" w:eastAsia="es-ES"/>
        </w:rPr>
        <w:t>Ca.</w:t>
      </w:r>
      <w:r w:rsidR="00FB3525" w:rsidRPr="00447B8F">
        <w:rPr>
          <w:rFonts w:ascii="AdvPSSAB-I" w:eastAsia="Times New Roman" w:hAnsi="AdvPSSAB-I" w:cs="AdvPSSAB-I"/>
          <w:i/>
          <w:iCs/>
          <w:szCs w:val="22"/>
          <w:lang w:val="en-GB" w:eastAsia="es-ES"/>
        </w:rPr>
        <w:t> </w:t>
      </w:r>
      <w:proofErr w:type="spellStart"/>
      <w:r w:rsidRPr="00447B8F">
        <w:rPr>
          <w:rFonts w:ascii="AdvPSSAB-R" w:eastAsia="Times New Roman" w:hAnsi="AdvPSSAB-R" w:cs="AdvPSSAB-R"/>
          <w:szCs w:val="22"/>
          <w:lang w:val="en-GB" w:eastAsia="es-ES"/>
        </w:rPr>
        <w:t>Liberibacter</w:t>
      </w:r>
      <w:proofErr w:type="spellEnd"/>
      <w:r w:rsidRPr="00447B8F">
        <w:rPr>
          <w:rFonts w:ascii="AdvPSSAB-R" w:eastAsia="Times New Roman" w:hAnsi="AdvPSSAB-R" w:cs="AdvPSSAB-R"/>
          <w:szCs w:val="22"/>
          <w:lang w:val="en-GB" w:eastAsia="es-ES"/>
        </w:rPr>
        <w:t>’ spp. detection</w:t>
      </w:r>
      <w:r w:rsidR="00846D62">
        <w:rPr>
          <w:rFonts w:ascii="AdvPSSAB-R" w:eastAsia="Times New Roman" w:hAnsi="AdvPSSAB-R" w:cs="AdvPSSAB-R"/>
          <w:szCs w:val="22"/>
          <w:lang w:val="en-GB" w:eastAsia="es-ES"/>
        </w:rPr>
        <w:t>.</w:t>
      </w:r>
    </w:p>
    <w:p w14:paraId="29B0ADB0" w14:textId="300B90A7" w:rsidR="00EA03BF" w:rsidRPr="00447B8F" w:rsidRDefault="00702C59">
      <w:pPr>
        <w:pStyle w:val="IPPHeading3"/>
      </w:pPr>
      <w:r w:rsidRPr="00447B8F">
        <w:rPr>
          <w:rStyle w:val="PleaseReviewParagraphId"/>
          <w:b w:val="0"/>
          <w:i w:val="0"/>
        </w:rPr>
        <w:t>[241]</w:t>
      </w:r>
      <w:r w:rsidRPr="00447B8F">
        <w:rPr>
          <w:lang w:eastAsia="es-ES"/>
        </w:rPr>
        <w:t>3.4.4.1</w:t>
      </w:r>
      <w:r w:rsidRPr="00447B8F">
        <w:rPr>
          <w:lang w:eastAsia="es-ES"/>
        </w:rPr>
        <w:tab/>
        <w:t xml:space="preserve">Real-time PCR using the primers and probes of </w:t>
      </w:r>
      <w:r w:rsidRPr="00447B8F">
        <w:t>Li</w:t>
      </w:r>
      <w:r w:rsidR="00FD0775" w:rsidRPr="00447B8F">
        <w:rPr>
          <w:szCs w:val="22"/>
        </w:rPr>
        <w:t>, Hartung and Levy</w:t>
      </w:r>
      <w:r w:rsidRPr="00447B8F">
        <w:rPr>
          <w:lang w:eastAsia="zh-CN"/>
        </w:rPr>
        <w:t xml:space="preserve"> (</w:t>
      </w:r>
      <w:r w:rsidRPr="00447B8F">
        <w:t>2006</w:t>
      </w:r>
      <w:r w:rsidRPr="00447B8F">
        <w:rPr>
          <w:lang w:eastAsia="zh-CN"/>
        </w:rPr>
        <w:t>)</w:t>
      </w:r>
    </w:p>
    <w:p w14:paraId="7A03F63A" w14:textId="18BCA904" w:rsidR="00EA03BF" w:rsidRPr="00447B8F" w:rsidRDefault="00702C59">
      <w:pPr>
        <w:pStyle w:val="IPPParagraphnumbering"/>
        <w:numPr>
          <w:ilvl w:val="0"/>
          <w:numId w:val="0"/>
        </w:numPr>
        <w:rPr>
          <w:szCs w:val="22"/>
          <w:lang w:val="en-GB"/>
        </w:rPr>
      </w:pPr>
      <w:r w:rsidRPr="00447B8F">
        <w:rPr>
          <w:rStyle w:val="PleaseReviewParagraphId"/>
          <w:lang w:val="en-GB"/>
        </w:rPr>
        <w:t>[242]</w:t>
      </w:r>
      <w:r w:rsidRPr="00447B8F">
        <w:rPr>
          <w:szCs w:val="22"/>
          <w:lang w:val="en-GB"/>
        </w:rPr>
        <w:t>This real-time PCR method allows the detection of each of the three ‘</w:t>
      </w:r>
      <w:r w:rsidRPr="00447B8F">
        <w:rPr>
          <w:i/>
          <w:iCs/>
          <w:szCs w:val="22"/>
          <w:lang w:val="en-GB"/>
        </w:rPr>
        <w:t>Ca.</w:t>
      </w:r>
      <w:r w:rsidRPr="00447B8F">
        <w:rPr>
          <w:szCs w:val="22"/>
          <w:lang w:val="en-GB"/>
        </w:rPr>
        <w:t> </w:t>
      </w:r>
      <w:proofErr w:type="spellStart"/>
      <w:r w:rsidRPr="00447B8F">
        <w:rPr>
          <w:szCs w:val="22"/>
          <w:lang w:val="en-GB"/>
        </w:rPr>
        <w:t>Liberibacter</w:t>
      </w:r>
      <w:proofErr w:type="spellEnd"/>
      <w:r w:rsidRPr="00447B8F">
        <w:rPr>
          <w:szCs w:val="22"/>
          <w:lang w:val="en-GB"/>
        </w:rPr>
        <w:t xml:space="preserve">’ </w:t>
      </w:r>
      <w:r w:rsidRPr="00447B8F">
        <w:rPr>
          <w:szCs w:val="22"/>
          <w:lang w:val="en-GB" w:eastAsia="zh-CN"/>
        </w:rPr>
        <w:t xml:space="preserve">species in plant tissue and in psyllids. </w:t>
      </w:r>
      <w:r w:rsidRPr="00447B8F">
        <w:rPr>
          <w:rFonts w:eastAsia="Times New Roman"/>
          <w:szCs w:val="22"/>
          <w:lang w:val="en-GB" w:eastAsia="es-ES"/>
        </w:rPr>
        <w:t>It i</w:t>
      </w:r>
      <w:r w:rsidRPr="00447B8F">
        <w:rPr>
          <w:szCs w:val="22"/>
          <w:lang w:val="en-GB"/>
        </w:rPr>
        <w:t>s based on combinations of three species-specific forward primers, a reverse primer common to all three ‘</w:t>
      </w:r>
      <w:r w:rsidRPr="00447B8F">
        <w:rPr>
          <w:i/>
          <w:iCs/>
          <w:szCs w:val="22"/>
          <w:lang w:val="en-GB"/>
        </w:rPr>
        <w:t>Ca.</w:t>
      </w:r>
      <w:r w:rsidRPr="00447B8F">
        <w:rPr>
          <w:szCs w:val="22"/>
          <w:lang w:val="en-GB"/>
        </w:rPr>
        <w:t> </w:t>
      </w:r>
      <w:proofErr w:type="spellStart"/>
      <w:r w:rsidRPr="00447B8F">
        <w:rPr>
          <w:szCs w:val="22"/>
          <w:lang w:val="en-GB"/>
        </w:rPr>
        <w:t>Liberibacter</w:t>
      </w:r>
      <w:proofErr w:type="spellEnd"/>
      <w:r w:rsidRPr="00447B8F">
        <w:rPr>
          <w:szCs w:val="22"/>
          <w:lang w:val="en-GB"/>
        </w:rPr>
        <w:t xml:space="preserve">’ species and a </w:t>
      </w:r>
      <w:r w:rsidRPr="00447B8F">
        <w:rPr>
          <w:iCs/>
          <w:szCs w:val="22"/>
          <w:lang w:val="en-GB"/>
        </w:rPr>
        <w:t>Taq</w:t>
      </w:r>
      <w:r w:rsidRPr="00447B8F">
        <w:rPr>
          <w:szCs w:val="22"/>
          <w:lang w:val="en-GB"/>
        </w:rPr>
        <w:t>Man probe that anneals to the amplicon of each of the three species associated with HLB. The method can be multiplexed with internal controls for plant and psyllid tissue. Li</w:t>
      </w:r>
      <w:r w:rsidR="00FD0775" w:rsidRPr="00447B8F">
        <w:rPr>
          <w:szCs w:val="22"/>
          <w:lang w:val="en-GB"/>
        </w:rPr>
        <w:t>, Hartung and Levy</w:t>
      </w:r>
      <w:r w:rsidRPr="00447B8F">
        <w:rPr>
          <w:szCs w:val="22"/>
          <w:lang w:val="en-GB"/>
        </w:rPr>
        <w:t xml:space="preserve"> (2006) observed no substantial differences in </w:t>
      </w:r>
      <w:r w:rsidR="00493F53" w:rsidRPr="00447B8F">
        <w:rPr>
          <w:szCs w:val="22"/>
          <w:lang w:val="en-GB"/>
        </w:rPr>
        <w:t>cycle threshold (</w:t>
      </w:r>
      <w:r w:rsidRPr="00447B8F">
        <w:rPr>
          <w:szCs w:val="22"/>
          <w:lang w:val="en-GB"/>
        </w:rPr>
        <w:t>Ct</w:t>
      </w:r>
      <w:r w:rsidR="00493F53" w:rsidRPr="00447B8F">
        <w:rPr>
          <w:szCs w:val="22"/>
          <w:lang w:val="en-GB"/>
        </w:rPr>
        <w:t>)</w:t>
      </w:r>
      <w:r w:rsidRPr="00447B8F">
        <w:rPr>
          <w:szCs w:val="22"/>
          <w:lang w:val="en-GB"/>
        </w:rPr>
        <w:t xml:space="preserve"> values when internal and target primers and probes were multiplexed for the detection of ‘</w:t>
      </w:r>
      <w:r w:rsidRPr="00447B8F">
        <w:rPr>
          <w:i/>
          <w:iCs/>
          <w:szCs w:val="22"/>
          <w:lang w:val="en-GB"/>
        </w:rPr>
        <w:t>Ca.</w:t>
      </w:r>
      <w:r w:rsidRPr="00447B8F">
        <w:rPr>
          <w:szCs w:val="22"/>
          <w:lang w:val="en-GB"/>
        </w:rPr>
        <w:t> </w:t>
      </w:r>
      <w:proofErr w:type="spellStart"/>
      <w:r w:rsidRPr="00447B8F">
        <w:rPr>
          <w:szCs w:val="22"/>
          <w:lang w:val="en-GB"/>
        </w:rPr>
        <w:t>Liberibacter</w:t>
      </w:r>
      <w:proofErr w:type="spellEnd"/>
      <w:r w:rsidRPr="00447B8F">
        <w:rPr>
          <w:szCs w:val="22"/>
          <w:lang w:val="en-GB"/>
        </w:rPr>
        <w:t>’ spp.</w:t>
      </w:r>
    </w:p>
    <w:p w14:paraId="2608C085" w14:textId="31125A16" w:rsidR="005A7224" w:rsidRPr="00447B8F" w:rsidRDefault="00702C59" w:rsidP="00640E4E">
      <w:pPr>
        <w:pStyle w:val="IPPParagraphnumbering"/>
        <w:numPr>
          <w:ilvl w:val="0"/>
          <w:numId w:val="0"/>
        </w:numPr>
        <w:rPr>
          <w:szCs w:val="22"/>
          <w:lang w:val="en-GB"/>
        </w:rPr>
      </w:pPr>
      <w:r w:rsidRPr="00447B8F">
        <w:rPr>
          <w:rStyle w:val="PleaseReviewParagraphId"/>
          <w:lang w:val="en-GB"/>
        </w:rPr>
        <w:t>[243]</w:t>
      </w:r>
      <w:r w:rsidRPr="00447B8F">
        <w:rPr>
          <w:szCs w:val="22"/>
          <w:lang w:val="en-GB"/>
        </w:rPr>
        <w:t>Li</w:t>
      </w:r>
      <w:r w:rsidR="00FD0775" w:rsidRPr="00447B8F">
        <w:rPr>
          <w:szCs w:val="22"/>
          <w:lang w:val="en-GB"/>
        </w:rPr>
        <w:t>, Hartung and Levy</w:t>
      </w:r>
      <w:r w:rsidRPr="00447B8F">
        <w:rPr>
          <w:szCs w:val="22"/>
          <w:lang w:val="en-GB"/>
        </w:rPr>
        <w:t xml:space="preserve"> (2006) determined that the primer–probe set </w:t>
      </w:r>
      <w:proofErr w:type="spellStart"/>
      <w:r w:rsidRPr="00447B8F">
        <w:rPr>
          <w:szCs w:val="22"/>
          <w:lang w:val="en-GB"/>
        </w:rPr>
        <w:t>HLBaspr</w:t>
      </w:r>
      <w:proofErr w:type="spellEnd"/>
      <w:r w:rsidRPr="00447B8F">
        <w:rPr>
          <w:szCs w:val="22"/>
          <w:lang w:val="en-GB"/>
        </w:rPr>
        <w:t xml:space="preserve"> (</w:t>
      </w:r>
      <w:proofErr w:type="spellStart"/>
      <w:r w:rsidRPr="00447B8F">
        <w:rPr>
          <w:szCs w:val="22"/>
          <w:lang w:val="en-GB"/>
        </w:rPr>
        <w:t>HLBas</w:t>
      </w:r>
      <w:proofErr w:type="spellEnd"/>
      <w:r w:rsidRPr="00447B8F">
        <w:rPr>
          <w:szCs w:val="22"/>
          <w:lang w:val="en-GB"/>
        </w:rPr>
        <w:t>/</w:t>
      </w:r>
      <w:proofErr w:type="spellStart"/>
      <w:r w:rsidRPr="00447B8F">
        <w:rPr>
          <w:szCs w:val="22"/>
          <w:lang w:val="en-GB"/>
        </w:rPr>
        <w:t>HLBp</w:t>
      </w:r>
      <w:proofErr w:type="spellEnd"/>
      <w:r w:rsidRPr="00447B8F">
        <w:rPr>
          <w:szCs w:val="22"/>
          <w:lang w:val="en-GB"/>
        </w:rPr>
        <w:t>/</w:t>
      </w:r>
      <w:proofErr w:type="spellStart"/>
      <w:r w:rsidRPr="00447B8F">
        <w:rPr>
          <w:szCs w:val="22"/>
          <w:lang w:val="en-GB"/>
        </w:rPr>
        <w:t>HLBr</w:t>
      </w:r>
      <w:proofErr w:type="spellEnd"/>
      <w:r w:rsidRPr="00447B8F">
        <w:rPr>
          <w:szCs w:val="22"/>
          <w:lang w:val="en-GB"/>
        </w:rPr>
        <w:t xml:space="preserve">) detects </w:t>
      </w:r>
      <w:proofErr w:type="spellStart"/>
      <w:r w:rsidR="00D91A38" w:rsidRPr="00447B8F">
        <w:rPr>
          <w:szCs w:val="22"/>
          <w:lang w:val="en-GB"/>
        </w:rPr>
        <w:t>CLas</w:t>
      </w:r>
      <w:proofErr w:type="spellEnd"/>
      <w:r w:rsidR="00C14C4F" w:rsidRPr="00447B8F">
        <w:rPr>
          <w:szCs w:val="22"/>
          <w:lang w:val="en-GB"/>
        </w:rPr>
        <w:t>,</w:t>
      </w:r>
      <w:r w:rsidRPr="00447B8F">
        <w:rPr>
          <w:szCs w:val="22"/>
          <w:lang w:val="en-GB"/>
        </w:rPr>
        <w:t xml:space="preserve"> and the primer–probe set </w:t>
      </w:r>
      <w:proofErr w:type="spellStart"/>
      <w:r w:rsidRPr="00447B8F">
        <w:rPr>
          <w:szCs w:val="22"/>
          <w:lang w:val="en-GB"/>
        </w:rPr>
        <w:t>HLBafpr</w:t>
      </w:r>
      <w:proofErr w:type="spellEnd"/>
      <w:r w:rsidRPr="00447B8F">
        <w:rPr>
          <w:szCs w:val="22"/>
          <w:lang w:val="en-GB"/>
        </w:rPr>
        <w:t xml:space="preserve"> (</w:t>
      </w:r>
      <w:proofErr w:type="spellStart"/>
      <w:r w:rsidRPr="00447B8F">
        <w:rPr>
          <w:szCs w:val="22"/>
          <w:lang w:val="en-GB"/>
        </w:rPr>
        <w:t>HLBaf</w:t>
      </w:r>
      <w:proofErr w:type="spellEnd"/>
      <w:r w:rsidRPr="00447B8F">
        <w:rPr>
          <w:szCs w:val="22"/>
          <w:lang w:val="en-GB"/>
        </w:rPr>
        <w:t>/</w:t>
      </w:r>
      <w:proofErr w:type="spellStart"/>
      <w:r w:rsidRPr="00447B8F">
        <w:rPr>
          <w:szCs w:val="22"/>
          <w:lang w:val="en-GB"/>
        </w:rPr>
        <w:t>HLBp</w:t>
      </w:r>
      <w:proofErr w:type="spellEnd"/>
      <w:r w:rsidRPr="00447B8F">
        <w:rPr>
          <w:szCs w:val="22"/>
          <w:lang w:val="en-GB"/>
        </w:rPr>
        <w:t>/</w:t>
      </w:r>
      <w:proofErr w:type="spellStart"/>
      <w:r w:rsidRPr="00447B8F">
        <w:rPr>
          <w:szCs w:val="22"/>
          <w:lang w:val="en-GB"/>
        </w:rPr>
        <w:t>HLBr</w:t>
      </w:r>
      <w:proofErr w:type="spellEnd"/>
      <w:r w:rsidRPr="00447B8F">
        <w:rPr>
          <w:szCs w:val="22"/>
          <w:lang w:val="en-GB"/>
        </w:rPr>
        <w:t xml:space="preserve">) detects </w:t>
      </w:r>
      <w:proofErr w:type="spellStart"/>
      <w:r w:rsidR="00E1652C" w:rsidRPr="00447B8F">
        <w:rPr>
          <w:szCs w:val="22"/>
          <w:lang w:val="en-GB"/>
        </w:rPr>
        <w:t>CLaf</w:t>
      </w:r>
      <w:proofErr w:type="spellEnd"/>
      <w:r w:rsidRPr="00447B8F">
        <w:rPr>
          <w:szCs w:val="22"/>
          <w:lang w:val="en-GB"/>
        </w:rPr>
        <w:t xml:space="preserve">. The primer–probe set </w:t>
      </w:r>
      <w:proofErr w:type="spellStart"/>
      <w:r w:rsidRPr="00447B8F">
        <w:rPr>
          <w:szCs w:val="22"/>
          <w:lang w:val="en-GB"/>
        </w:rPr>
        <w:t>HLBampr</w:t>
      </w:r>
      <w:proofErr w:type="spellEnd"/>
      <w:r w:rsidRPr="00447B8F">
        <w:rPr>
          <w:szCs w:val="22"/>
          <w:lang w:val="en-GB"/>
        </w:rPr>
        <w:t xml:space="preserve"> (</w:t>
      </w:r>
      <w:proofErr w:type="spellStart"/>
      <w:r w:rsidRPr="00447B8F">
        <w:rPr>
          <w:szCs w:val="22"/>
          <w:lang w:val="en-GB"/>
        </w:rPr>
        <w:t>HLBam</w:t>
      </w:r>
      <w:proofErr w:type="spellEnd"/>
      <w:r w:rsidRPr="00447B8F">
        <w:rPr>
          <w:szCs w:val="22"/>
          <w:lang w:val="en-GB"/>
        </w:rPr>
        <w:t>/</w:t>
      </w:r>
      <w:proofErr w:type="spellStart"/>
      <w:r w:rsidRPr="00447B8F">
        <w:rPr>
          <w:szCs w:val="22"/>
          <w:lang w:val="en-GB"/>
        </w:rPr>
        <w:t>HLBp</w:t>
      </w:r>
      <w:proofErr w:type="spellEnd"/>
      <w:r w:rsidRPr="00447B8F">
        <w:rPr>
          <w:szCs w:val="22"/>
          <w:lang w:val="en-GB"/>
        </w:rPr>
        <w:t>/</w:t>
      </w:r>
      <w:proofErr w:type="spellStart"/>
      <w:r w:rsidRPr="00447B8F">
        <w:rPr>
          <w:szCs w:val="22"/>
          <w:lang w:val="en-GB"/>
        </w:rPr>
        <w:t>HLBr</w:t>
      </w:r>
      <w:proofErr w:type="spellEnd"/>
      <w:r w:rsidRPr="00447B8F">
        <w:rPr>
          <w:szCs w:val="22"/>
          <w:lang w:val="en-GB"/>
        </w:rPr>
        <w:t xml:space="preserve">) detects </w:t>
      </w:r>
      <w:proofErr w:type="spellStart"/>
      <w:r w:rsidR="00D91A38" w:rsidRPr="00447B8F">
        <w:rPr>
          <w:szCs w:val="22"/>
          <w:lang w:val="en-GB"/>
        </w:rPr>
        <w:t>CLam</w:t>
      </w:r>
      <w:proofErr w:type="spellEnd"/>
      <w:r w:rsidR="00D91A38" w:rsidRPr="00447B8F">
        <w:rPr>
          <w:szCs w:val="22"/>
          <w:lang w:val="en-GB"/>
        </w:rPr>
        <w:t xml:space="preserve"> </w:t>
      </w:r>
      <w:r w:rsidRPr="00447B8F">
        <w:rPr>
          <w:szCs w:val="22"/>
          <w:lang w:val="en-GB"/>
        </w:rPr>
        <w:t>but not</w:t>
      </w:r>
      <w:r w:rsidRPr="00447B8F">
        <w:rPr>
          <w:szCs w:val="22"/>
          <w:lang w:val="en-GB" w:eastAsia="zh-CN"/>
        </w:rPr>
        <w:t xml:space="preserve"> </w:t>
      </w:r>
      <w:proofErr w:type="spellStart"/>
      <w:r w:rsidR="00E1652C" w:rsidRPr="00447B8F">
        <w:rPr>
          <w:szCs w:val="22"/>
          <w:lang w:val="en-GB" w:eastAsia="zh-CN"/>
        </w:rPr>
        <w:t>CLaf</w:t>
      </w:r>
      <w:proofErr w:type="spellEnd"/>
      <w:r w:rsidR="00E1652C" w:rsidRPr="00447B8F">
        <w:rPr>
          <w:szCs w:val="22"/>
          <w:lang w:val="en-GB" w:eastAsia="zh-CN"/>
        </w:rPr>
        <w:t xml:space="preserve"> </w:t>
      </w:r>
      <w:r w:rsidRPr="00447B8F">
        <w:rPr>
          <w:szCs w:val="22"/>
          <w:lang w:val="en-GB"/>
        </w:rPr>
        <w:t xml:space="preserve">or </w:t>
      </w:r>
      <w:proofErr w:type="spellStart"/>
      <w:r w:rsidR="00D91A38" w:rsidRPr="00447B8F">
        <w:rPr>
          <w:szCs w:val="22"/>
          <w:lang w:val="en-GB"/>
        </w:rPr>
        <w:t>CLas</w:t>
      </w:r>
      <w:proofErr w:type="spellEnd"/>
      <w:r w:rsidRPr="00447B8F">
        <w:rPr>
          <w:szCs w:val="22"/>
          <w:lang w:val="en-GB"/>
        </w:rPr>
        <w:t xml:space="preserve">. </w:t>
      </w:r>
      <w:r w:rsidR="00EE70BF" w:rsidRPr="00447B8F">
        <w:rPr>
          <w:lang w:val="en-GB"/>
        </w:rPr>
        <w:t>Species specificity has been demonstrated against</w:t>
      </w:r>
      <w:r w:rsidRPr="00447B8F">
        <w:rPr>
          <w:szCs w:val="22"/>
          <w:lang w:val="en-GB"/>
        </w:rPr>
        <w:t xml:space="preserve"> </w:t>
      </w:r>
      <w:r w:rsidRPr="00447B8F">
        <w:rPr>
          <w:i/>
          <w:iCs/>
          <w:lang w:val="en-GB"/>
        </w:rPr>
        <w:t>Citrus tristeza virus</w:t>
      </w:r>
      <w:r w:rsidR="009E197B" w:rsidRPr="00447B8F">
        <w:rPr>
          <w:lang w:val="en-GB"/>
        </w:rPr>
        <w:t>,</w:t>
      </w:r>
      <w:r w:rsidRPr="00447B8F">
        <w:rPr>
          <w:szCs w:val="22"/>
          <w:lang w:val="en-GB"/>
        </w:rPr>
        <w:t xml:space="preserve"> </w:t>
      </w:r>
      <w:proofErr w:type="spellStart"/>
      <w:r w:rsidRPr="00447B8F">
        <w:rPr>
          <w:i/>
          <w:iCs/>
          <w:szCs w:val="22"/>
          <w:lang w:val="en-GB"/>
        </w:rPr>
        <w:t>Curtobacterium</w:t>
      </w:r>
      <w:proofErr w:type="spellEnd"/>
      <w:r w:rsidRPr="00447B8F">
        <w:rPr>
          <w:szCs w:val="22"/>
          <w:lang w:val="en-GB"/>
        </w:rPr>
        <w:t xml:space="preserve"> </w:t>
      </w:r>
      <w:proofErr w:type="spellStart"/>
      <w:r w:rsidRPr="00447B8F">
        <w:rPr>
          <w:i/>
          <w:iCs/>
          <w:szCs w:val="22"/>
          <w:lang w:val="en-GB"/>
        </w:rPr>
        <w:t>flaccumfaciens</w:t>
      </w:r>
      <w:proofErr w:type="spellEnd"/>
      <w:r w:rsidRPr="00447B8F">
        <w:rPr>
          <w:szCs w:val="22"/>
          <w:lang w:val="en-GB"/>
        </w:rPr>
        <w:t xml:space="preserve"> strain ER1/6, </w:t>
      </w:r>
      <w:r w:rsidR="00100507" w:rsidRPr="00447B8F">
        <w:rPr>
          <w:szCs w:val="22"/>
          <w:lang w:val="en-GB"/>
        </w:rPr>
        <w:t>‘</w:t>
      </w:r>
      <w:proofErr w:type="spellStart"/>
      <w:r w:rsidR="00C14C4F" w:rsidRPr="00640E4E">
        <w:rPr>
          <w:i/>
          <w:iCs/>
          <w:szCs w:val="22"/>
          <w:lang w:val="en-GB"/>
        </w:rPr>
        <w:t>Candidatus</w:t>
      </w:r>
      <w:proofErr w:type="spellEnd"/>
      <w:r w:rsidR="00C14C4F" w:rsidRPr="00447B8F">
        <w:rPr>
          <w:szCs w:val="22"/>
          <w:lang w:val="en-GB"/>
        </w:rPr>
        <w:t xml:space="preserve"> </w:t>
      </w:r>
      <w:proofErr w:type="spellStart"/>
      <w:r w:rsidR="00C14C4F" w:rsidRPr="00447B8F">
        <w:rPr>
          <w:szCs w:val="22"/>
          <w:lang w:val="en-GB"/>
        </w:rPr>
        <w:t>Liberibacter</w:t>
      </w:r>
      <w:proofErr w:type="spellEnd"/>
      <w:r w:rsidR="00C14C4F" w:rsidRPr="00447B8F">
        <w:rPr>
          <w:szCs w:val="22"/>
          <w:lang w:val="en-GB"/>
        </w:rPr>
        <w:t xml:space="preserve"> </w:t>
      </w:r>
      <w:proofErr w:type="spellStart"/>
      <w:r w:rsidR="00C14C4F" w:rsidRPr="00447B8F">
        <w:rPr>
          <w:szCs w:val="22"/>
          <w:lang w:val="en-GB"/>
        </w:rPr>
        <w:t>solanacerum</w:t>
      </w:r>
      <w:proofErr w:type="spellEnd"/>
      <w:r w:rsidR="00100507" w:rsidRPr="00447B8F">
        <w:rPr>
          <w:szCs w:val="22"/>
          <w:lang w:val="en-GB"/>
        </w:rPr>
        <w:t>’</w:t>
      </w:r>
      <w:r w:rsidR="00C14C4F" w:rsidRPr="00447B8F">
        <w:rPr>
          <w:szCs w:val="22"/>
          <w:lang w:val="en-GB"/>
        </w:rPr>
        <w:t>,</w:t>
      </w:r>
      <w:r w:rsidR="00C14C4F" w:rsidRPr="00447B8F">
        <w:rPr>
          <w:i/>
          <w:iCs/>
          <w:szCs w:val="22"/>
          <w:lang w:val="en-GB"/>
        </w:rPr>
        <w:t xml:space="preserve"> </w:t>
      </w:r>
      <w:r w:rsidRPr="00447B8F">
        <w:rPr>
          <w:i/>
          <w:iCs/>
          <w:szCs w:val="22"/>
          <w:lang w:val="en-GB"/>
        </w:rPr>
        <w:t>P</w:t>
      </w:r>
      <w:r w:rsidRPr="00447B8F">
        <w:rPr>
          <w:rFonts w:eastAsia="SimSun"/>
          <w:i/>
          <w:iCs/>
          <w:szCs w:val="22"/>
          <w:lang w:val="en-GB" w:eastAsia="zh-CN"/>
        </w:rPr>
        <w:t>. </w:t>
      </w:r>
      <w:proofErr w:type="spellStart"/>
      <w:r w:rsidRPr="00447B8F">
        <w:rPr>
          <w:i/>
          <w:iCs/>
          <w:szCs w:val="22"/>
          <w:lang w:val="en-GB"/>
        </w:rPr>
        <w:t>citricola</w:t>
      </w:r>
      <w:proofErr w:type="spellEnd"/>
      <w:r w:rsidRPr="00447B8F">
        <w:rPr>
          <w:szCs w:val="22"/>
          <w:lang w:val="en-GB"/>
        </w:rPr>
        <w:t xml:space="preserve"> I 22F3, </w:t>
      </w:r>
      <w:r w:rsidRPr="00447B8F">
        <w:rPr>
          <w:i/>
          <w:iCs/>
          <w:szCs w:val="22"/>
          <w:lang w:val="en-GB"/>
        </w:rPr>
        <w:t>P</w:t>
      </w:r>
      <w:r w:rsidRPr="00447B8F">
        <w:rPr>
          <w:rFonts w:eastAsia="SimSun"/>
          <w:i/>
          <w:iCs/>
          <w:szCs w:val="22"/>
          <w:lang w:val="en-GB" w:eastAsia="zh-CN"/>
        </w:rPr>
        <w:t>. </w:t>
      </w:r>
      <w:proofErr w:type="spellStart"/>
      <w:r w:rsidRPr="00447B8F">
        <w:rPr>
          <w:i/>
          <w:iCs/>
          <w:szCs w:val="22"/>
          <w:lang w:val="en-GB"/>
        </w:rPr>
        <w:t>citrophthora</w:t>
      </w:r>
      <w:proofErr w:type="spellEnd"/>
      <w:r w:rsidRPr="00447B8F">
        <w:rPr>
          <w:szCs w:val="22"/>
          <w:lang w:val="en-GB"/>
        </w:rPr>
        <w:t xml:space="preserve"> I 1E4, </w:t>
      </w:r>
      <w:r w:rsidRPr="00447B8F">
        <w:rPr>
          <w:i/>
          <w:iCs/>
          <w:szCs w:val="22"/>
          <w:lang w:val="en-GB"/>
        </w:rPr>
        <w:t>X</w:t>
      </w:r>
      <w:r w:rsidRPr="00447B8F">
        <w:rPr>
          <w:rFonts w:eastAsia="SimSun"/>
          <w:i/>
          <w:iCs/>
          <w:szCs w:val="22"/>
          <w:lang w:val="en-GB" w:eastAsia="zh-CN"/>
        </w:rPr>
        <w:t>. </w:t>
      </w:r>
      <w:proofErr w:type="spellStart"/>
      <w:r w:rsidR="00657026" w:rsidRPr="00447B8F">
        <w:rPr>
          <w:rFonts w:eastAsia="SimSun"/>
          <w:i/>
          <w:iCs/>
          <w:szCs w:val="22"/>
          <w:lang w:val="en-GB" w:eastAsia="zh-CN"/>
        </w:rPr>
        <w:t>citri</w:t>
      </w:r>
      <w:proofErr w:type="spellEnd"/>
      <w:r w:rsidRPr="00447B8F">
        <w:rPr>
          <w:iCs/>
          <w:szCs w:val="22"/>
          <w:lang w:val="en-GB"/>
        </w:rPr>
        <w:t xml:space="preserve"> </w:t>
      </w:r>
      <w:proofErr w:type="spellStart"/>
      <w:r w:rsidRPr="00447B8F">
        <w:rPr>
          <w:iCs/>
          <w:szCs w:val="22"/>
          <w:lang w:val="en-GB"/>
        </w:rPr>
        <w:t>pv</w:t>
      </w:r>
      <w:proofErr w:type="spellEnd"/>
      <w:r w:rsidRPr="00447B8F">
        <w:rPr>
          <w:iCs/>
          <w:szCs w:val="22"/>
          <w:lang w:val="en-GB"/>
        </w:rPr>
        <w:t>.</w:t>
      </w:r>
      <w:r w:rsidR="00B644C4">
        <w:rPr>
          <w:i/>
          <w:iCs/>
          <w:szCs w:val="22"/>
          <w:lang w:val="en-GB"/>
        </w:rPr>
        <w:t xml:space="preserve"> </w:t>
      </w:r>
      <w:proofErr w:type="spellStart"/>
      <w:r w:rsidRPr="00447B8F">
        <w:rPr>
          <w:i/>
          <w:iCs/>
          <w:szCs w:val="22"/>
          <w:lang w:val="en-GB"/>
        </w:rPr>
        <w:t>citri</w:t>
      </w:r>
      <w:proofErr w:type="spellEnd"/>
      <w:r w:rsidRPr="00447B8F">
        <w:rPr>
          <w:szCs w:val="22"/>
          <w:lang w:val="en-GB"/>
        </w:rPr>
        <w:t xml:space="preserve"> strain A </w:t>
      </w:r>
      <w:r w:rsidR="009E197B" w:rsidRPr="00447B8F">
        <w:rPr>
          <w:szCs w:val="22"/>
          <w:lang w:val="en-GB"/>
        </w:rPr>
        <w:t xml:space="preserve">and </w:t>
      </w:r>
      <w:r w:rsidR="009E197B" w:rsidRPr="00447B8F">
        <w:rPr>
          <w:i/>
          <w:iCs/>
          <w:szCs w:val="22"/>
          <w:lang w:val="en-GB"/>
        </w:rPr>
        <w:t>X</w:t>
      </w:r>
      <w:r w:rsidR="009E197B" w:rsidRPr="00447B8F">
        <w:rPr>
          <w:rFonts w:eastAsia="SimSun"/>
          <w:i/>
          <w:iCs/>
          <w:szCs w:val="22"/>
          <w:lang w:val="en-GB" w:eastAsia="zh-CN"/>
        </w:rPr>
        <w:t>. </w:t>
      </w:r>
      <w:r w:rsidR="009E197B" w:rsidRPr="00447B8F">
        <w:rPr>
          <w:i/>
          <w:iCs/>
          <w:szCs w:val="22"/>
          <w:lang w:val="en-GB"/>
        </w:rPr>
        <w:t>fastidiosa</w:t>
      </w:r>
      <w:r w:rsidR="009E197B" w:rsidRPr="00447B8F">
        <w:rPr>
          <w:szCs w:val="22"/>
          <w:lang w:val="en-GB"/>
        </w:rPr>
        <w:t xml:space="preserve"> </w:t>
      </w:r>
      <w:r w:rsidRPr="00447B8F">
        <w:rPr>
          <w:szCs w:val="22"/>
          <w:lang w:val="en-GB"/>
        </w:rPr>
        <w:t>(Li</w:t>
      </w:r>
      <w:r w:rsidR="00FD0775" w:rsidRPr="00447B8F">
        <w:rPr>
          <w:szCs w:val="22"/>
          <w:lang w:val="en-GB"/>
        </w:rPr>
        <w:t>, Hartung and Levy</w:t>
      </w:r>
      <w:r w:rsidRPr="00447B8F">
        <w:rPr>
          <w:szCs w:val="22"/>
          <w:lang w:val="en-GB"/>
        </w:rPr>
        <w:t>, 2006</w:t>
      </w:r>
      <w:r w:rsidR="00C14C4F" w:rsidRPr="00447B8F">
        <w:rPr>
          <w:szCs w:val="22"/>
          <w:lang w:val="en-GB"/>
        </w:rPr>
        <w:t>; EPPO, 2021</w:t>
      </w:r>
      <w:r w:rsidRPr="00447B8F">
        <w:rPr>
          <w:szCs w:val="22"/>
          <w:lang w:val="en-GB"/>
        </w:rPr>
        <w:t xml:space="preserve">). </w:t>
      </w:r>
    </w:p>
    <w:p w14:paraId="6B919DDA" w14:textId="341402B9" w:rsidR="00EA03BF" w:rsidRPr="00447B8F" w:rsidRDefault="00702C59" w:rsidP="00960C70">
      <w:pPr>
        <w:pStyle w:val="IPPParagraphnumbering"/>
        <w:numPr>
          <w:ilvl w:val="0"/>
          <w:numId w:val="0"/>
        </w:numPr>
        <w:rPr>
          <w:szCs w:val="22"/>
          <w:lang w:val="en-GB"/>
        </w:rPr>
      </w:pPr>
      <w:r w:rsidRPr="00447B8F">
        <w:rPr>
          <w:rStyle w:val="PleaseReviewParagraphId"/>
          <w:lang w:val="en-GB"/>
        </w:rPr>
        <w:t>[244]</w:t>
      </w:r>
      <w:r w:rsidRPr="00447B8F">
        <w:rPr>
          <w:lang w:val="en-GB"/>
        </w:rPr>
        <w:t xml:space="preserve">This real-time PCR was further validated in a comparative study of the performance of five real-time PCR methods by </w:t>
      </w:r>
      <w:proofErr w:type="spellStart"/>
      <w:r w:rsidRPr="00447B8F">
        <w:rPr>
          <w:lang w:val="en-GB"/>
        </w:rPr>
        <w:t>Cellier</w:t>
      </w:r>
      <w:proofErr w:type="spellEnd"/>
      <w:r w:rsidRPr="00447B8F">
        <w:rPr>
          <w:lang w:val="en-GB"/>
        </w:rPr>
        <w:t xml:space="preserve"> </w:t>
      </w:r>
      <w:r w:rsidRPr="00447B8F">
        <w:rPr>
          <w:i/>
          <w:iCs/>
          <w:lang w:val="en-GB"/>
        </w:rPr>
        <w:t>et</w:t>
      </w:r>
      <w:r w:rsidRPr="00447B8F">
        <w:rPr>
          <w:rFonts w:eastAsia="Calibri"/>
          <w:i/>
          <w:iCs/>
          <w:szCs w:val="22"/>
          <w:lang w:val="en-GB" w:eastAsia="es-ES"/>
        </w:rPr>
        <w:t> </w:t>
      </w:r>
      <w:r w:rsidRPr="00447B8F">
        <w:rPr>
          <w:i/>
          <w:iCs/>
          <w:lang w:val="en-GB"/>
        </w:rPr>
        <w:t>al.</w:t>
      </w:r>
      <w:r w:rsidRPr="00447B8F">
        <w:rPr>
          <w:lang w:val="en-GB"/>
        </w:rPr>
        <w:t xml:space="preserve"> (2020) and was shown to be the best method for </w:t>
      </w:r>
      <w:proofErr w:type="spellStart"/>
      <w:r w:rsidR="00960C70" w:rsidRPr="00447B8F">
        <w:rPr>
          <w:lang w:val="en-GB"/>
        </w:rPr>
        <w:t>CL</w:t>
      </w:r>
      <w:r w:rsidRPr="00447B8F">
        <w:rPr>
          <w:lang w:val="en-GB"/>
        </w:rPr>
        <w:t>as</w:t>
      </w:r>
      <w:proofErr w:type="spellEnd"/>
      <w:r w:rsidRPr="00447B8F">
        <w:rPr>
          <w:lang w:val="en-GB"/>
        </w:rPr>
        <w:t xml:space="preserve"> and </w:t>
      </w:r>
      <w:proofErr w:type="spellStart"/>
      <w:r w:rsidR="00960C70" w:rsidRPr="00447B8F">
        <w:rPr>
          <w:lang w:val="en-GB"/>
        </w:rPr>
        <w:t>CL</w:t>
      </w:r>
      <w:r w:rsidRPr="00447B8F">
        <w:rPr>
          <w:lang w:val="en-GB"/>
        </w:rPr>
        <w:t>af</w:t>
      </w:r>
      <w:proofErr w:type="spellEnd"/>
      <w:r w:rsidRPr="00447B8F">
        <w:rPr>
          <w:lang w:val="en-GB"/>
        </w:rPr>
        <w:t xml:space="preserve"> </w:t>
      </w:r>
      <w:r w:rsidRPr="00447B8F">
        <w:rPr>
          <w:lang w:val="en-GB"/>
        </w:rPr>
        <w:lastRenderedPageBreak/>
        <w:t>detection. The sensitivity of the method (the analytical sensitivity) is such that it can detect down to 10</w:t>
      </w:r>
      <w:r w:rsidRPr="00447B8F">
        <w:rPr>
          <w:vertAlign w:val="superscript"/>
          <w:lang w:val="en-GB"/>
        </w:rPr>
        <w:t xml:space="preserve">₋5 </w:t>
      </w:r>
      <w:r w:rsidRPr="00447B8F">
        <w:rPr>
          <w:lang w:val="en-GB"/>
        </w:rPr>
        <w:t xml:space="preserve">dilutions of DNA extracts obtained from infected </w:t>
      </w:r>
      <w:r w:rsidRPr="00447B8F">
        <w:rPr>
          <w:i/>
          <w:lang w:val="en-GB"/>
        </w:rPr>
        <w:t>Citrus</w:t>
      </w:r>
      <w:r w:rsidRPr="00447B8F">
        <w:rPr>
          <w:lang w:val="en-GB"/>
        </w:rPr>
        <w:t xml:space="preserve"> plants (Li</w:t>
      </w:r>
      <w:r w:rsidR="00FD0775" w:rsidRPr="00447B8F">
        <w:rPr>
          <w:szCs w:val="22"/>
          <w:lang w:val="en-GB"/>
        </w:rPr>
        <w:t>, Hartung and Levy</w:t>
      </w:r>
      <w:r w:rsidRPr="00447B8F">
        <w:rPr>
          <w:lang w:val="en-GB"/>
        </w:rPr>
        <w:t xml:space="preserve">, 2006). </w:t>
      </w:r>
    </w:p>
    <w:p w14:paraId="4C61941A" w14:textId="23771C6B" w:rsidR="00EA03BF" w:rsidRPr="00447B8F" w:rsidRDefault="00702C59">
      <w:pPr>
        <w:pStyle w:val="IPPParagraphnumberingclose"/>
        <w:numPr>
          <w:ilvl w:val="0"/>
          <w:numId w:val="0"/>
        </w:numPr>
        <w:rPr>
          <w:lang w:val="en-GB"/>
        </w:rPr>
      </w:pPr>
      <w:r w:rsidRPr="00447B8F">
        <w:rPr>
          <w:rStyle w:val="PleaseReviewParagraphId"/>
          <w:lang w:val="en-GB"/>
        </w:rPr>
        <w:t>[245]</w:t>
      </w:r>
      <w:r w:rsidRPr="00447B8F">
        <w:rPr>
          <w:lang w:val="en-GB"/>
        </w:rPr>
        <w:t xml:space="preserve">The sequences of the four primers and </w:t>
      </w:r>
      <w:r w:rsidR="00583587" w:rsidRPr="00447B8F">
        <w:rPr>
          <w:lang w:val="en-GB"/>
        </w:rPr>
        <w:t>the</w:t>
      </w:r>
      <w:r w:rsidRPr="00447B8F">
        <w:rPr>
          <w:lang w:val="en-GB"/>
        </w:rPr>
        <w:t xml:space="preserve"> </w:t>
      </w:r>
      <w:r w:rsidRPr="00447B8F">
        <w:rPr>
          <w:iCs/>
          <w:lang w:val="en-GB"/>
        </w:rPr>
        <w:t>Taq</w:t>
      </w:r>
      <w:r w:rsidRPr="00447B8F">
        <w:rPr>
          <w:lang w:val="en-GB"/>
        </w:rPr>
        <w:t>Man probe, which are based on the 16S rDNA sequences of the three ‘</w:t>
      </w:r>
      <w:r w:rsidRPr="00447B8F">
        <w:rPr>
          <w:i/>
          <w:iCs/>
          <w:lang w:val="en-GB"/>
        </w:rPr>
        <w:t>Ca.</w:t>
      </w:r>
      <w:r w:rsidRPr="00447B8F">
        <w:rPr>
          <w:lang w:val="en-GB"/>
        </w:rPr>
        <w:t> </w:t>
      </w:r>
      <w:proofErr w:type="spellStart"/>
      <w:r w:rsidRPr="00447B8F">
        <w:rPr>
          <w:lang w:val="en-GB"/>
        </w:rPr>
        <w:t>Liberibacter</w:t>
      </w:r>
      <w:proofErr w:type="spellEnd"/>
      <w:r w:rsidRPr="00447B8F">
        <w:rPr>
          <w:lang w:val="en-GB"/>
        </w:rPr>
        <w:t>’ species, are as follows</w:t>
      </w:r>
      <w:r w:rsidR="00ED7814" w:rsidRPr="00447B8F">
        <w:rPr>
          <w:lang w:val="en-GB"/>
        </w:rPr>
        <w:t xml:space="preserve"> (</w:t>
      </w:r>
      <w:r w:rsidR="003F116C" w:rsidRPr="00447B8F">
        <w:rPr>
          <w:lang w:val="en-GB"/>
        </w:rPr>
        <w:t>including the addition of</w:t>
      </w:r>
      <w:r w:rsidR="0046305E" w:rsidRPr="00447B8F">
        <w:rPr>
          <w:lang w:val="en-GB"/>
        </w:rPr>
        <w:t xml:space="preserve"> </w:t>
      </w:r>
      <w:r w:rsidR="003F116C" w:rsidRPr="00447B8F">
        <w:rPr>
          <w:szCs w:val="22"/>
          <w:lang w:val="en-GB"/>
        </w:rPr>
        <w:t xml:space="preserve">a missing </w:t>
      </w:r>
      <w:r w:rsidR="002F5879" w:rsidRPr="00447B8F">
        <w:rPr>
          <w:szCs w:val="22"/>
          <w:lang w:val="en-GB"/>
        </w:rPr>
        <w:t xml:space="preserve">G </w:t>
      </w:r>
      <w:r w:rsidR="003F116C" w:rsidRPr="00447B8F">
        <w:rPr>
          <w:szCs w:val="22"/>
          <w:lang w:val="en-GB"/>
        </w:rPr>
        <w:t xml:space="preserve">nucleotide in </w:t>
      </w:r>
      <w:r w:rsidR="00ED7814" w:rsidRPr="00447B8F">
        <w:rPr>
          <w:szCs w:val="22"/>
          <w:lang w:val="en-GB"/>
        </w:rPr>
        <w:t xml:space="preserve">the sequence of the forward primer </w:t>
      </w:r>
      <w:proofErr w:type="spellStart"/>
      <w:r w:rsidR="00ED7814" w:rsidRPr="00447B8F">
        <w:rPr>
          <w:szCs w:val="22"/>
          <w:lang w:val="en-GB"/>
        </w:rPr>
        <w:t>HLB</w:t>
      </w:r>
      <w:r w:rsidR="00EE6A26" w:rsidRPr="00447B8F">
        <w:rPr>
          <w:szCs w:val="22"/>
          <w:lang w:val="en-GB"/>
        </w:rPr>
        <w:t>as</w:t>
      </w:r>
      <w:proofErr w:type="spellEnd"/>
      <w:r w:rsidR="003F116C" w:rsidRPr="00447B8F">
        <w:rPr>
          <w:szCs w:val="22"/>
          <w:lang w:val="en-GB"/>
        </w:rPr>
        <w:t>,</w:t>
      </w:r>
      <w:r w:rsidR="00096FEC" w:rsidRPr="00447B8F">
        <w:rPr>
          <w:szCs w:val="22"/>
          <w:lang w:val="en-GB"/>
        </w:rPr>
        <w:t xml:space="preserve"> </w:t>
      </w:r>
      <w:r w:rsidR="003F116C" w:rsidRPr="00447B8F">
        <w:rPr>
          <w:szCs w:val="22"/>
          <w:lang w:val="en-GB"/>
        </w:rPr>
        <w:t xml:space="preserve">based on </w:t>
      </w:r>
      <w:r w:rsidR="00ED7814" w:rsidRPr="00447B8F">
        <w:rPr>
          <w:szCs w:val="22"/>
          <w:lang w:val="en-GB"/>
        </w:rPr>
        <w:t xml:space="preserve">the genome information </w:t>
      </w:r>
      <w:r w:rsidR="00A724CB" w:rsidRPr="00447B8F">
        <w:rPr>
          <w:szCs w:val="22"/>
          <w:lang w:val="en-GB"/>
        </w:rPr>
        <w:t>for</w:t>
      </w:r>
      <w:r w:rsidR="00ED7814" w:rsidRPr="00447B8F">
        <w:rPr>
          <w:szCs w:val="22"/>
          <w:lang w:val="en-GB"/>
        </w:rPr>
        <w:t xml:space="preserve"> </w:t>
      </w:r>
      <w:proofErr w:type="spellStart"/>
      <w:r w:rsidR="00295FAF" w:rsidRPr="00447B8F">
        <w:rPr>
          <w:szCs w:val="22"/>
          <w:lang w:val="en-GB"/>
        </w:rPr>
        <w:t>CLas</w:t>
      </w:r>
      <w:proofErr w:type="spellEnd"/>
      <w:r w:rsidR="00987107" w:rsidRPr="00447B8F">
        <w:rPr>
          <w:szCs w:val="22"/>
          <w:lang w:val="en-GB"/>
        </w:rPr>
        <w:t xml:space="preserve"> </w:t>
      </w:r>
      <w:r w:rsidR="002F5879" w:rsidRPr="00447B8F">
        <w:rPr>
          <w:szCs w:val="22"/>
          <w:lang w:val="en-GB"/>
        </w:rPr>
        <w:t xml:space="preserve">obtained by </w:t>
      </w:r>
      <w:r w:rsidR="00987107" w:rsidRPr="00447B8F">
        <w:rPr>
          <w:szCs w:val="22"/>
          <w:lang w:val="en-GB"/>
        </w:rPr>
        <w:t xml:space="preserve">Duan </w:t>
      </w:r>
      <w:r w:rsidR="00987107" w:rsidRPr="00447B8F">
        <w:rPr>
          <w:i/>
          <w:iCs/>
          <w:szCs w:val="22"/>
          <w:lang w:val="en-GB"/>
        </w:rPr>
        <w:t>et</w:t>
      </w:r>
      <w:r w:rsidR="00A9328B" w:rsidRPr="00447B8F">
        <w:rPr>
          <w:i/>
          <w:iCs/>
          <w:szCs w:val="22"/>
          <w:lang w:val="en-GB"/>
        </w:rPr>
        <w:t> </w:t>
      </w:r>
      <w:r w:rsidR="00987107" w:rsidRPr="00447B8F">
        <w:rPr>
          <w:i/>
          <w:iCs/>
          <w:szCs w:val="22"/>
          <w:lang w:val="en-GB"/>
        </w:rPr>
        <w:t>al.</w:t>
      </w:r>
      <w:r w:rsidR="00987107" w:rsidRPr="00447B8F">
        <w:rPr>
          <w:szCs w:val="22"/>
          <w:lang w:val="en-GB"/>
        </w:rPr>
        <w:t xml:space="preserve"> </w:t>
      </w:r>
      <w:r w:rsidR="002F5879" w:rsidRPr="00447B8F">
        <w:rPr>
          <w:szCs w:val="22"/>
          <w:lang w:val="en-GB"/>
        </w:rPr>
        <w:t>(</w:t>
      </w:r>
      <w:r w:rsidR="00987107" w:rsidRPr="00447B8F">
        <w:rPr>
          <w:szCs w:val="22"/>
          <w:lang w:val="en-GB"/>
        </w:rPr>
        <w:t>2009</w:t>
      </w:r>
      <w:r w:rsidR="002F5879" w:rsidRPr="00447B8F">
        <w:rPr>
          <w:szCs w:val="22"/>
          <w:lang w:val="en-GB"/>
        </w:rPr>
        <w:t>)</w:t>
      </w:r>
      <w:r w:rsidR="00ED7814" w:rsidRPr="00447B8F">
        <w:rPr>
          <w:szCs w:val="22"/>
          <w:lang w:val="en-GB"/>
        </w:rPr>
        <w:t>)</w:t>
      </w:r>
      <w:r w:rsidRPr="00447B8F">
        <w:rPr>
          <w:lang w:val="en-GB"/>
        </w:rPr>
        <w:t xml:space="preserve">: </w:t>
      </w:r>
    </w:p>
    <w:p w14:paraId="5E483815" w14:textId="2140D46E" w:rsidR="00EA03BF" w:rsidRPr="00447B8F" w:rsidRDefault="00702C59" w:rsidP="00640E4E">
      <w:pPr>
        <w:pStyle w:val="IPPIndentClose"/>
        <w:rPr>
          <w:szCs w:val="22"/>
        </w:rPr>
      </w:pPr>
      <w:r w:rsidRPr="00447B8F">
        <w:rPr>
          <w:rStyle w:val="PleaseReviewParagraphId"/>
        </w:rPr>
        <w:t>[246</w:t>
      </w:r>
    </w:p>
    <w:p w14:paraId="139C6A34" w14:textId="77777777" w:rsidR="00EA03BF" w:rsidRPr="00447B8F" w:rsidRDefault="00702C59">
      <w:pPr>
        <w:pStyle w:val="IPPIndentClose"/>
        <w:rPr>
          <w:szCs w:val="22"/>
        </w:rPr>
      </w:pPr>
      <w:r w:rsidRPr="00447B8F">
        <w:rPr>
          <w:rStyle w:val="PleaseReviewParagraphId"/>
        </w:rPr>
        <w:t>[248]</w:t>
      </w:r>
      <w:r w:rsidRPr="00447B8F">
        <w:t>Specific to ‘</w:t>
      </w:r>
      <w:r w:rsidRPr="00447B8F">
        <w:rPr>
          <w:i/>
          <w:iCs/>
        </w:rPr>
        <w:t>Ca. </w:t>
      </w:r>
      <w:proofErr w:type="spellStart"/>
      <w:r w:rsidRPr="00447B8F">
        <w:t>Liberibacter</w:t>
      </w:r>
      <w:proofErr w:type="spellEnd"/>
      <w:r w:rsidRPr="00447B8F">
        <w:t xml:space="preserve"> americanus’:</w:t>
      </w:r>
    </w:p>
    <w:p w14:paraId="72A307EE" w14:textId="45970D1B" w:rsidR="00EA03BF" w:rsidRPr="00447B8F" w:rsidRDefault="00702C59">
      <w:pPr>
        <w:pStyle w:val="IPPIndent"/>
        <w:rPr>
          <w:szCs w:val="22"/>
        </w:rPr>
      </w:pPr>
      <w:r w:rsidRPr="00447B8F">
        <w:rPr>
          <w:rStyle w:val="PleaseReviewParagraphId"/>
        </w:rPr>
        <w:t>[249]</w:t>
      </w:r>
      <w:proofErr w:type="spellStart"/>
      <w:r w:rsidRPr="00447B8F">
        <w:t>HLBam</w:t>
      </w:r>
      <w:proofErr w:type="spellEnd"/>
      <w:r w:rsidRPr="00447B8F">
        <w:t xml:space="preserve"> (forward primer): 5</w:t>
      </w:r>
      <w:r w:rsidR="00976E91" w:rsidRPr="00447B8F">
        <w:t>′</w:t>
      </w:r>
      <w:r w:rsidRPr="00447B8F">
        <w:t>-GAG CGA GTA CGC AAG TAC TAG-3</w:t>
      </w:r>
      <w:r w:rsidR="00976E91" w:rsidRPr="00447B8F">
        <w:t>′</w:t>
      </w:r>
    </w:p>
    <w:p w14:paraId="73743AC1" w14:textId="77777777" w:rsidR="00EA03BF" w:rsidRPr="00447B8F" w:rsidRDefault="00702C59">
      <w:pPr>
        <w:pStyle w:val="IPPIndentClose"/>
        <w:rPr>
          <w:szCs w:val="22"/>
        </w:rPr>
      </w:pPr>
      <w:r w:rsidRPr="00447B8F">
        <w:rPr>
          <w:rStyle w:val="PleaseReviewParagraphId"/>
        </w:rPr>
        <w:t>[250]</w:t>
      </w:r>
      <w:r w:rsidRPr="00447B8F">
        <w:t>Specific to ‘</w:t>
      </w:r>
      <w:r w:rsidRPr="00447B8F">
        <w:rPr>
          <w:i/>
          <w:iCs/>
        </w:rPr>
        <w:t>Ca. </w:t>
      </w:r>
      <w:proofErr w:type="spellStart"/>
      <w:r w:rsidRPr="00447B8F">
        <w:t>Liberibacter</w:t>
      </w:r>
      <w:proofErr w:type="spellEnd"/>
      <w:r w:rsidRPr="00447B8F">
        <w:t xml:space="preserve"> africanus’:</w:t>
      </w:r>
    </w:p>
    <w:p w14:paraId="4CFF03B6" w14:textId="5F231510" w:rsidR="00EA03BF" w:rsidRPr="00447B8F" w:rsidRDefault="00702C59">
      <w:pPr>
        <w:pStyle w:val="IPPIndent"/>
        <w:rPr>
          <w:szCs w:val="22"/>
        </w:rPr>
      </w:pPr>
      <w:r w:rsidRPr="00447B8F">
        <w:rPr>
          <w:rStyle w:val="PleaseReviewParagraphId"/>
        </w:rPr>
        <w:t>[251]</w:t>
      </w:r>
      <w:proofErr w:type="spellStart"/>
      <w:r w:rsidRPr="00447B8F">
        <w:t>HLBaf</w:t>
      </w:r>
      <w:proofErr w:type="spellEnd"/>
      <w:r w:rsidRPr="00447B8F">
        <w:t xml:space="preserve"> (forward primer): 5</w:t>
      </w:r>
      <w:r w:rsidR="00976E91" w:rsidRPr="00447B8F">
        <w:t>′</w:t>
      </w:r>
      <w:r w:rsidRPr="00447B8F">
        <w:t xml:space="preserve">-CGA GCG CGT ATT TTA </w:t>
      </w:r>
      <w:r w:rsidR="00C14C4F" w:rsidRPr="00447B8F">
        <w:t>TAC GAG CG</w:t>
      </w:r>
      <w:r w:rsidR="00237B7A" w:rsidRPr="00447B8F">
        <w:t>-</w:t>
      </w:r>
      <w:r w:rsidRPr="00447B8F">
        <w:t>3</w:t>
      </w:r>
      <w:r w:rsidR="00976E91" w:rsidRPr="00447B8F">
        <w:t>′</w:t>
      </w:r>
      <w:r w:rsidRPr="00447B8F">
        <w:t xml:space="preserve"> </w:t>
      </w:r>
    </w:p>
    <w:p w14:paraId="0C9FFEAC" w14:textId="64C56444" w:rsidR="003A38F0" w:rsidRPr="00447B8F" w:rsidRDefault="00702C59" w:rsidP="003A38F0">
      <w:pPr>
        <w:pStyle w:val="IPPIndentClose"/>
        <w:rPr>
          <w:szCs w:val="22"/>
        </w:rPr>
      </w:pPr>
      <w:r w:rsidRPr="00447B8F">
        <w:rPr>
          <w:rStyle w:val="PleaseReviewParagraphId"/>
        </w:rPr>
        <w:t>[252]</w:t>
      </w:r>
      <w:r w:rsidR="003A38F0" w:rsidRPr="00447B8F">
        <w:t>Specific to ‘</w:t>
      </w:r>
      <w:r w:rsidR="003A38F0" w:rsidRPr="00447B8F">
        <w:rPr>
          <w:i/>
          <w:iCs/>
        </w:rPr>
        <w:t>Ca. </w:t>
      </w:r>
      <w:proofErr w:type="spellStart"/>
      <w:r w:rsidR="003A38F0" w:rsidRPr="00447B8F">
        <w:t>Liberibacter</w:t>
      </w:r>
      <w:proofErr w:type="spellEnd"/>
      <w:r w:rsidR="003A38F0" w:rsidRPr="00447B8F">
        <w:t xml:space="preserve"> asiaticus’:</w:t>
      </w:r>
    </w:p>
    <w:p w14:paraId="70F9B1DF" w14:textId="77777777" w:rsidR="003A38F0" w:rsidRPr="00447B8F" w:rsidRDefault="003A38F0" w:rsidP="003A38F0">
      <w:pPr>
        <w:pStyle w:val="IPPIndent"/>
        <w:rPr>
          <w:szCs w:val="22"/>
        </w:rPr>
      </w:pPr>
      <w:r w:rsidRPr="00447B8F">
        <w:rPr>
          <w:rStyle w:val="PleaseReviewParagraphId"/>
        </w:rPr>
        <w:t>[247]</w:t>
      </w:r>
      <w:proofErr w:type="spellStart"/>
      <w:r w:rsidRPr="00447B8F">
        <w:rPr>
          <w:szCs w:val="22"/>
        </w:rPr>
        <w:t>HLBas</w:t>
      </w:r>
      <w:proofErr w:type="spellEnd"/>
      <w:r w:rsidRPr="00447B8F">
        <w:t xml:space="preserve"> (forward primer): 5′-TCG AGC GCG TAT GCG AAT ACG-3′</w:t>
      </w:r>
    </w:p>
    <w:p w14:paraId="6E3E31DC" w14:textId="3629AA5A" w:rsidR="00EA03BF" w:rsidRPr="00447B8F" w:rsidRDefault="00702C59">
      <w:pPr>
        <w:pStyle w:val="IPPIndentClose"/>
      </w:pPr>
      <w:r w:rsidRPr="00447B8F">
        <w:t>Used for all three species:</w:t>
      </w:r>
    </w:p>
    <w:p w14:paraId="630BAF78" w14:textId="6B3172D0" w:rsidR="00EA03BF" w:rsidRPr="00447B8F" w:rsidRDefault="00702C59">
      <w:pPr>
        <w:pStyle w:val="IPPIndentClose"/>
        <w:rPr>
          <w:szCs w:val="22"/>
        </w:rPr>
      </w:pPr>
      <w:r w:rsidRPr="00447B8F">
        <w:rPr>
          <w:rStyle w:val="PleaseReviewParagraphId"/>
        </w:rPr>
        <w:t>[253]</w:t>
      </w:r>
      <w:proofErr w:type="spellStart"/>
      <w:r w:rsidRPr="00447B8F">
        <w:rPr>
          <w:szCs w:val="22"/>
        </w:rPr>
        <w:t>HLBr</w:t>
      </w:r>
      <w:proofErr w:type="spellEnd"/>
      <w:r w:rsidRPr="00447B8F">
        <w:rPr>
          <w:szCs w:val="22"/>
        </w:rPr>
        <w:t xml:space="preserve"> </w:t>
      </w:r>
      <w:r w:rsidRPr="00447B8F">
        <w:t xml:space="preserve">(reverse primer): </w:t>
      </w:r>
      <w:r w:rsidRPr="00447B8F">
        <w:rPr>
          <w:szCs w:val="22"/>
        </w:rPr>
        <w:t>5</w:t>
      </w:r>
      <w:r w:rsidR="00976E91" w:rsidRPr="00447B8F">
        <w:t>′</w:t>
      </w:r>
      <w:r w:rsidR="00237B7A" w:rsidRPr="00447B8F">
        <w:t>-</w:t>
      </w:r>
      <w:r w:rsidRPr="00447B8F">
        <w:rPr>
          <w:szCs w:val="22"/>
        </w:rPr>
        <w:t>GCG TTA TCC CGT AGA AAA AGG TAG-3</w:t>
      </w:r>
      <w:r w:rsidR="00976E91" w:rsidRPr="00447B8F">
        <w:t>′</w:t>
      </w:r>
    </w:p>
    <w:p w14:paraId="525773D2" w14:textId="3CA94A98" w:rsidR="00EA03BF" w:rsidRPr="00447B8F" w:rsidRDefault="00702C59">
      <w:pPr>
        <w:pStyle w:val="IPPIndent"/>
      </w:pPr>
      <w:r w:rsidRPr="00447B8F">
        <w:rPr>
          <w:rStyle w:val="PleaseReviewParagraphId"/>
        </w:rPr>
        <w:t>[254]</w:t>
      </w:r>
      <w:proofErr w:type="spellStart"/>
      <w:r w:rsidRPr="00447B8F">
        <w:t>H</w:t>
      </w:r>
      <w:r w:rsidRPr="00447B8F">
        <w:rPr>
          <w:lang w:eastAsia="zh-CN"/>
        </w:rPr>
        <w:t>LB</w:t>
      </w:r>
      <w:r w:rsidRPr="00447B8F">
        <w:t>p</w:t>
      </w:r>
      <w:proofErr w:type="spellEnd"/>
      <w:r w:rsidRPr="00447B8F">
        <w:t xml:space="preserve"> (hydrolysis probe): 5</w:t>
      </w:r>
      <w:r w:rsidR="00976E91" w:rsidRPr="00447B8F">
        <w:t>′</w:t>
      </w:r>
      <w:r w:rsidRPr="00447B8F">
        <w:t>-</w:t>
      </w:r>
      <w:r w:rsidRPr="00447B8F">
        <w:rPr>
          <w:lang w:eastAsia="zh-CN"/>
        </w:rPr>
        <w:t>FAM-</w:t>
      </w:r>
      <w:r w:rsidRPr="00447B8F">
        <w:t>AGA CGG GTG AGT AAC GCG</w:t>
      </w:r>
      <w:r w:rsidRPr="00447B8F">
        <w:rPr>
          <w:lang w:eastAsia="zh-CN"/>
        </w:rPr>
        <w:t>-BHQ1</w:t>
      </w:r>
      <w:r w:rsidRPr="00447B8F">
        <w:t>-3</w:t>
      </w:r>
      <w:r w:rsidR="00976E91" w:rsidRPr="00447B8F">
        <w:t>′</w:t>
      </w:r>
    </w:p>
    <w:p w14:paraId="563E52B0" w14:textId="733863FB" w:rsidR="00CB4B64" w:rsidRPr="00447B8F" w:rsidRDefault="00FA0D51" w:rsidP="00983EF7">
      <w:pPr>
        <w:pStyle w:val="IPPIndent"/>
        <w:ind w:left="0"/>
      </w:pPr>
      <w:r w:rsidRPr="00FA0D51">
        <w:t xml:space="preserve">The missing G nucleotide in the </w:t>
      </w:r>
      <w:proofErr w:type="spellStart"/>
      <w:r w:rsidRPr="00FA0D51">
        <w:t>HLBas</w:t>
      </w:r>
      <w:proofErr w:type="spellEnd"/>
      <w:r w:rsidRPr="00FA0D51">
        <w:t xml:space="preserve"> (forward primer) was noted by Bao </w:t>
      </w:r>
      <w:r w:rsidRPr="00FA0D51">
        <w:rPr>
          <w:i/>
          <w:iCs/>
        </w:rPr>
        <w:t>et al.</w:t>
      </w:r>
      <w:r w:rsidRPr="00FA0D51">
        <w:t xml:space="preserve"> (2020), who found that although the missing G did not affect the sensitivity of the method in detecting </w:t>
      </w:r>
      <w:proofErr w:type="spellStart"/>
      <w:r w:rsidRPr="00FA0D51">
        <w:t>CLas</w:t>
      </w:r>
      <w:proofErr w:type="spellEnd"/>
      <w:r w:rsidRPr="00FA0D51">
        <w:t xml:space="preserve"> at high bacterial titres, it did result in less sensitivity for samples with low titres.</w:t>
      </w:r>
      <w:r>
        <w:t xml:space="preserve"> </w:t>
      </w:r>
      <w:r w:rsidR="00494221" w:rsidRPr="00447B8F">
        <w:t xml:space="preserve"> Bao </w:t>
      </w:r>
      <w:r w:rsidR="00494221" w:rsidRPr="00640E4E">
        <w:rPr>
          <w:i/>
          <w:iCs/>
        </w:rPr>
        <w:t>et</w:t>
      </w:r>
      <w:r w:rsidR="00C1736D" w:rsidRPr="00640E4E">
        <w:rPr>
          <w:i/>
          <w:iCs/>
        </w:rPr>
        <w:t> </w:t>
      </w:r>
      <w:r w:rsidR="00494221" w:rsidRPr="00640E4E">
        <w:rPr>
          <w:i/>
          <w:iCs/>
        </w:rPr>
        <w:t>al.</w:t>
      </w:r>
      <w:r w:rsidR="00494221" w:rsidRPr="00447B8F">
        <w:t xml:space="preserve"> (2020) </w:t>
      </w:r>
      <w:r w:rsidR="00CB4B64" w:rsidRPr="00447B8F">
        <w:t>recommended</w:t>
      </w:r>
      <w:r w:rsidR="00F36210" w:rsidRPr="00447B8F">
        <w:t xml:space="preserve"> </w:t>
      </w:r>
      <w:r w:rsidR="00D56F28" w:rsidRPr="00447B8F">
        <w:t>using a modified forward primer</w:t>
      </w:r>
      <w:r w:rsidR="00B94D28" w:rsidRPr="00447B8F">
        <w:t>,</w:t>
      </w:r>
      <w:r w:rsidR="00D56F28" w:rsidRPr="00447B8F">
        <w:t xml:space="preserve"> CLas-4G (5</w:t>
      </w:r>
      <w:r w:rsidR="002C47D9" w:rsidRPr="00447B8F">
        <w:t>′</w:t>
      </w:r>
      <w:r w:rsidR="001E2D7A" w:rsidRPr="00447B8F">
        <w:t>-</w:t>
      </w:r>
      <w:r w:rsidR="00D56F28" w:rsidRPr="00447B8F">
        <w:t>AGT CGA GCG CGT ATG CGA AT-3</w:t>
      </w:r>
      <w:r w:rsidR="002C47D9" w:rsidRPr="00447B8F">
        <w:t>′</w:t>
      </w:r>
      <w:r w:rsidR="00D56F28" w:rsidRPr="00447B8F">
        <w:t>)</w:t>
      </w:r>
      <w:r w:rsidR="00B94D28" w:rsidRPr="00447B8F">
        <w:t>,</w:t>
      </w:r>
      <w:r w:rsidR="00D56F28" w:rsidRPr="00447B8F">
        <w:t xml:space="preserve"> instead of </w:t>
      </w:r>
      <w:r w:rsidR="003124D3" w:rsidRPr="00447B8F">
        <w:t xml:space="preserve">the </w:t>
      </w:r>
      <w:proofErr w:type="spellStart"/>
      <w:r w:rsidR="00D56F28" w:rsidRPr="00447B8F">
        <w:t>HLBas</w:t>
      </w:r>
      <w:proofErr w:type="spellEnd"/>
      <w:r w:rsidR="00D56F28" w:rsidRPr="00447B8F">
        <w:t xml:space="preserve"> </w:t>
      </w:r>
      <w:r w:rsidR="003124D3" w:rsidRPr="00447B8F">
        <w:t xml:space="preserve">forward primer </w:t>
      </w:r>
      <w:r w:rsidR="00F36210" w:rsidRPr="00447B8F">
        <w:t xml:space="preserve">to further enhance </w:t>
      </w:r>
      <w:r w:rsidR="00D56F28" w:rsidRPr="00447B8F">
        <w:t xml:space="preserve">low </w:t>
      </w:r>
      <w:r w:rsidR="00F36210" w:rsidRPr="00447B8F">
        <w:t>titr</w:t>
      </w:r>
      <w:r w:rsidR="00781699" w:rsidRPr="00447B8F">
        <w:t>e</w:t>
      </w:r>
      <w:r w:rsidR="00F36210" w:rsidRPr="00447B8F">
        <w:t xml:space="preserve"> detection </w:t>
      </w:r>
      <w:r w:rsidR="00D56F28" w:rsidRPr="00447B8F">
        <w:t xml:space="preserve">of </w:t>
      </w:r>
      <w:proofErr w:type="spellStart"/>
      <w:r w:rsidR="00D56F28" w:rsidRPr="00447B8F">
        <w:t>CLas</w:t>
      </w:r>
      <w:proofErr w:type="spellEnd"/>
      <w:r w:rsidR="00CB4B64" w:rsidRPr="00447B8F">
        <w:t>.</w:t>
      </w:r>
    </w:p>
    <w:p w14:paraId="00032858" w14:textId="15E785DA" w:rsidR="00EA03BF" w:rsidRPr="00447B8F" w:rsidRDefault="00702C59">
      <w:pPr>
        <w:pStyle w:val="IPPParagraphnumberingclose"/>
        <w:numPr>
          <w:ilvl w:val="0"/>
          <w:numId w:val="0"/>
        </w:numPr>
        <w:rPr>
          <w:lang w:val="en-GB"/>
        </w:rPr>
      </w:pPr>
      <w:r w:rsidRPr="00447B8F">
        <w:rPr>
          <w:rStyle w:val="PleaseReviewParagraphId"/>
          <w:lang w:val="en-GB"/>
        </w:rPr>
        <w:t>[255]</w:t>
      </w:r>
      <w:r w:rsidRPr="00447B8F">
        <w:rPr>
          <w:lang w:val="en-GB"/>
        </w:rPr>
        <w:t>The internal control primers and probe to target plant tissue, based on sequences of conserved plant cytochrome oxidase (</w:t>
      </w:r>
      <w:r w:rsidRPr="00447B8F">
        <w:rPr>
          <w:i/>
          <w:iCs/>
          <w:lang w:val="en-GB"/>
        </w:rPr>
        <w:t>COX</w:t>
      </w:r>
      <w:r w:rsidRPr="00447B8F">
        <w:rPr>
          <w:lang w:val="en-GB"/>
        </w:rPr>
        <w:t xml:space="preserve">) gene from </w:t>
      </w:r>
      <w:r w:rsidRPr="00447B8F">
        <w:rPr>
          <w:i/>
          <w:lang w:val="en-GB"/>
        </w:rPr>
        <w:t>Citrus</w:t>
      </w:r>
      <w:r w:rsidRPr="00447B8F">
        <w:rPr>
          <w:lang w:val="en-GB"/>
        </w:rPr>
        <w:t xml:space="preserve"> (Li</w:t>
      </w:r>
      <w:r w:rsidR="00350265" w:rsidRPr="00447B8F">
        <w:rPr>
          <w:lang w:val="en-GB"/>
        </w:rPr>
        <w:t>, Hartung and Levy</w:t>
      </w:r>
      <w:r w:rsidRPr="00447B8F">
        <w:rPr>
          <w:lang w:val="en-GB"/>
        </w:rPr>
        <w:t xml:space="preserve">, 2006), are as follows: </w:t>
      </w:r>
    </w:p>
    <w:p w14:paraId="142F5E69" w14:textId="4AE9E214" w:rsidR="00EA03BF" w:rsidRPr="00447B8F" w:rsidRDefault="00702C59">
      <w:pPr>
        <w:pStyle w:val="IPPIndentClose"/>
      </w:pPr>
      <w:r w:rsidRPr="00447B8F">
        <w:rPr>
          <w:rStyle w:val="PleaseReviewParagraphId"/>
        </w:rPr>
        <w:t>[256]</w:t>
      </w:r>
      <w:proofErr w:type="spellStart"/>
      <w:r w:rsidRPr="00447B8F">
        <w:t>COXf</w:t>
      </w:r>
      <w:proofErr w:type="spellEnd"/>
      <w:r w:rsidRPr="00447B8F">
        <w:t xml:space="preserve"> (forward primer): 5</w:t>
      </w:r>
      <w:r w:rsidR="00426568" w:rsidRPr="00447B8F">
        <w:t>′</w:t>
      </w:r>
      <w:r w:rsidRPr="00447B8F">
        <w:t>-GTA TGC CAC GTC GCA TTC CAG A-3</w:t>
      </w:r>
      <w:r w:rsidR="00426568" w:rsidRPr="00447B8F">
        <w:t>′</w:t>
      </w:r>
    </w:p>
    <w:p w14:paraId="78459C96" w14:textId="0A63BC71" w:rsidR="00EA03BF" w:rsidRPr="00447B8F" w:rsidRDefault="00702C59">
      <w:pPr>
        <w:pStyle w:val="IPPIndentClose"/>
      </w:pPr>
      <w:r w:rsidRPr="00447B8F">
        <w:rPr>
          <w:rStyle w:val="PleaseReviewParagraphId"/>
        </w:rPr>
        <w:t>[257]</w:t>
      </w:r>
      <w:proofErr w:type="spellStart"/>
      <w:r w:rsidRPr="00447B8F">
        <w:t>COXr</w:t>
      </w:r>
      <w:proofErr w:type="spellEnd"/>
      <w:r w:rsidRPr="00447B8F">
        <w:t xml:space="preserve"> (reverse primer): 5</w:t>
      </w:r>
      <w:r w:rsidR="00426568" w:rsidRPr="00447B8F">
        <w:t>′</w:t>
      </w:r>
      <w:r w:rsidRPr="00447B8F">
        <w:t>-GCC AAA ACT GCT AAG GGC ATT C-3</w:t>
      </w:r>
      <w:r w:rsidR="00426568" w:rsidRPr="00447B8F">
        <w:t>′</w:t>
      </w:r>
      <w:r w:rsidRPr="00447B8F">
        <w:t xml:space="preserve"> </w:t>
      </w:r>
    </w:p>
    <w:p w14:paraId="2195283C" w14:textId="671A3916" w:rsidR="00EA03BF" w:rsidRPr="00447B8F" w:rsidRDefault="00702C59">
      <w:pPr>
        <w:pStyle w:val="IPPIndent"/>
      </w:pPr>
      <w:r w:rsidRPr="00447B8F">
        <w:rPr>
          <w:rStyle w:val="PleaseReviewParagraphId"/>
        </w:rPr>
        <w:t>[258]</w:t>
      </w:r>
      <w:proofErr w:type="spellStart"/>
      <w:r w:rsidRPr="00447B8F">
        <w:rPr>
          <w:lang w:eastAsia="zh-CN"/>
        </w:rPr>
        <w:t>COXp</w:t>
      </w:r>
      <w:proofErr w:type="spellEnd"/>
      <w:r w:rsidRPr="00447B8F">
        <w:rPr>
          <w:lang w:eastAsia="zh-CN"/>
        </w:rPr>
        <w:t xml:space="preserve"> probe</w:t>
      </w:r>
      <w:r w:rsidRPr="00447B8F">
        <w:t>: 5</w:t>
      </w:r>
      <w:r w:rsidR="00426568" w:rsidRPr="00447B8F">
        <w:t>′</w:t>
      </w:r>
      <w:r w:rsidRPr="00447B8F">
        <w:t>-TET</w:t>
      </w:r>
      <w:r w:rsidRPr="00447B8F">
        <w:rPr>
          <w:lang w:eastAsia="zh-CN"/>
        </w:rPr>
        <w:t>-</w:t>
      </w:r>
      <w:r w:rsidRPr="00447B8F">
        <w:t>CAG ATG CTT ACG CTG</w:t>
      </w:r>
      <w:r w:rsidRPr="00447B8F">
        <w:rPr>
          <w:lang w:eastAsia="zh-CN"/>
        </w:rPr>
        <w:t>-BHQ1</w:t>
      </w:r>
      <w:r w:rsidRPr="00447B8F">
        <w:t>-3</w:t>
      </w:r>
      <w:r w:rsidR="00426568" w:rsidRPr="00447B8F">
        <w:t>′</w:t>
      </w:r>
    </w:p>
    <w:p w14:paraId="723539B8" w14:textId="77777777" w:rsidR="00EA03BF" w:rsidRPr="00447B8F" w:rsidRDefault="00702C59">
      <w:pPr>
        <w:pStyle w:val="IPPParagraphnumberingclose"/>
        <w:numPr>
          <w:ilvl w:val="0"/>
          <w:numId w:val="0"/>
        </w:numPr>
        <w:rPr>
          <w:lang w:val="en-GB" w:eastAsia="zh-CN"/>
        </w:rPr>
      </w:pPr>
      <w:r w:rsidRPr="00447B8F">
        <w:rPr>
          <w:rStyle w:val="PleaseReviewParagraphId"/>
          <w:lang w:val="en-GB"/>
        </w:rPr>
        <w:t>[259]</w:t>
      </w:r>
      <w:r w:rsidRPr="00447B8F">
        <w:rPr>
          <w:lang w:val="en-GB"/>
        </w:rPr>
        <w:t xml:space="preserve">The internal control primers and probe to target psyllid tissue, based on sequences of a nuclear gene that codes for a glycoprotein (Manjunath </w:t>
      </w:r>
      <w:r w:rsidRPr="00447B8F">
        <w:rPr>
          <w:i/>
          <w:iCs/>
          <w:lang w:val="en-GB"/>
        </w:rPr>
        <w:t>et</w:t>
      </w:r>
      <w:r w:rsidRPr="00447B8F">
        <w:rPr>
          <w:rFonts w:eastAsia="Calibri"/>
          <w:i/>
          <w:iCs/>
          <w:lang w:val="en-GB" w:eastAsia="es-ES"/>
        </w:rPr>
        <w:t> </w:t>
      </w:r>
      <w:r w:rsidRPr="00447B8F">
        <w:rPr>
          <w:i/>
          <w:iCs/>
          <w:lang w:val="en-GB"/>
        </w:rPr>
        <w:t>al.</w:t>
      </w:r>
      <w:r w:rsidRPr="00447B8F">
        <w:rPr>
          <w:lang w:val="en-GB"/>
        </w:rPr>
        <w:t>, 2008),</w:t>
      </w:r>
      <w:r w:rsidRPr="00447B8F">
        <w:rPr>
          <w:rFonts w:eastAsia="SimSun"/>
          <w:sz w:val="19"/>
          <w:szCs w:val="19"/>
          <w:lang w:val="en-GB" w:eastAsia="es-MX"/>
        </w:rPr>
        <w:t xml:space="preserve"> </w:t>
      </w:r>
      <w:r w:rsidRPr="00447B8F">
        <w:rPr>
          <w:rFonts w:eastAsia="SimSun"/>
          <w:lang w:val="en-GB" w:eastAsia="es-MX"/>
        </w:rPr>
        <w:t>are as follows</w:t>
      </w:r>
      <w:r w:rsidRPr="00447B8F">
        <w:rPr>
          <w:lang w:val="en-GB" w:eastAsia="zh-CN"/>
        </w:rPr>
        <w:t>:</w:t>
      </w:r>
    </w:p>
    <w:p w14:paraId="7EF44352" w14:textId="15FDD127" w:rsidR="00EA03BF" w:rsidRPr="00447B8F" w:rsidRDefault="00702C59">
      <w:pPr>
        <w:pStyle w:val="IPPIndentClose"/>
      </w:pPr>
      <w:r w:rsidRPr="00447B8F">
        <w:rPr>
          <w:rStyle w:val="PleaseReviewParagraphId"/>
        </w:rPr>
        <w:t>[260]</w:t>
      </w:r>
      <w:r w:rsidRPr="00447B8F">
        <w:rPr>
          <w:lang w:eastAsia="zh-CN"/>
        </w:rPr>
        <w:t>DCF</w:t>
      </w:r>
      <w:r w:rsidRPr="00447B8F">
        <w:t xml:space="preserve"> (forward primer): 5</w:t>
      </w:r>
      <w:r w:rsidR="00426568" w:rsidRPr="00447B8F">
        <w:t>′</w:t>
      </w:r>
      <w:r w:rsidRPr="00447B8F">
        <w:t>-TGG TGT AGA TGG TTG TGA TCT GAT GTG-3</w:t>
      </w:r>
      <w:r w:rsidR="00426568" w:rsidRPr="00447B8F">
        <w:t>′</w:t>
      </w:r>
    </w:p>
    <w:p w14:paraId="7BC7AE2D" w14:textId="7013DBFC" w:rsidR="00EA03BF" w:rsidRPr="00447B8F" w:rsidRDefault="00702C59">
      <w:pPr>
        <w:pStyle w:val="IPPIndentClose"/>
      </w:pPr>
      <w:r w:rsidRPr="00447B8F">
        <w:rPr>
          <w:rStyle w:val="PleaseReviewParagraphId"/>
        </w:rPr>
        <w:t>[261]</w:t>
      </w:r>
      <w:r w:rsidRPr="00447B8F">
        <w:rPr>
          <w:lang w:eastAsia="zh-CN"/>
        </w:rPr>
        <w:t>DCR</w:t>
      </w:r>
      <w:r w:rsidRPr="00447B8F">
        <w:t xml:space="preserve"> (reverse primer): 5</w:t>
      </w:r>
      <w:r w:rsidR="00426568" w:rsidRPr="00447B8F">
        <w:t>′</w:t>
      </w:r>
      <w:r w:rsidRPr="00447B8F">
        <w:t>-ACC</w:t>
      </w:r>
      <w:r w:rsidR="00237B7A" w:rsidRPr="00447B8F">
        <w:t xml:space="preserve"> </w:t>
      </w:r>
      <w:r w:rsidRPr="00447B8F">
        <w:t>GTT</w:t>
      </w:r>
      <w:r w:rsidR="00237B7A" w:rsidRPr="00447B8F">
        <w:t xml:space="preserve"> </w:t>
      </w:r>
      <w:r w:rsidRPr="00447B8F">
        <w:t>CCA</w:t>
      </w:r>
      <w:r w:rsidR="00237B7A" w:rsidRPr="00447B8F">
        <w:t xml:space="preserve"> </w:t>
      </w:r>
      <w:r w:rsidRPr="00447B8F">
        <w:t>CGA</w:t>
      </w:r>
      <w:r w:rsidR="00237B7A" w:rsidRPr="00447B8F">
        <w:t xml:space="preserve"> </w:t>
      </w:r>
      <w:r w:rsidRPr="00447B8F">
        <w:t>CGG</w:t>
      </w:r>
      <w:r w:rsidR="00237B7A" w:rsidRPr="00447B8F">
        <w:t xml:space="preserve"> </w:t>
      </w:r>
      <w:r w:rsidRPr="00447B8F">
        <w:t>TGA-3</w:t>
      </w:r>
      <w:r w:rsidR="00426568" w:rsidRPr="00447B8F">
        <w:t>′</w:t>
      </w:r>
    </w:p>
    <w:p w14:paraId="3671EB43" w14:textId="54875013" w:rsidR="00EA03BF" w:rsidRPr="00447B8F" w:rsidRDefault="00702C59">
      <w:pPr>
        <w:pStyle w:val="IPPIndent"/>
      </w:pPr>
      <w:r w:rsidRPr="00447B8F">
        <w:rPr>
          <w:rStyle w:val="PleaseReviewParagraphId"/>
        </w:rPr>
        <w:t>[262]</w:t>
      </w:r>
      <w:r w:rsidRPr="00447B8F">
        <w:rPr>
          <w:szCs w:val="22"/>
        </w:rPr>
        <w:t>DCP (</w:t>
      </w:r>
      <w:r w:rsidRPr="00447B8F">
        <w:t xml:space="preserve">hydrolysis probe): </w:t>
      </w:r>
      <w:r w:rsidRPr="00447B8F">
        <w:rPr>
          <w:szCs w:val="22"/>
        </w:rPr>
        <w:t>5</w:t>
      </w:r>
      <w:r w:rsidR="00426568" w:rsidRPr="00447B8F">
        <w:t>′</w:t>
      </w:r>
      <w:r w:rsidRPr="00447B8F">
        <w:rPr>
          <w:szCs w:val="22"/>
        </w:rPr>
        <w:t>-HEX</w:t>
      </w:r>
      <w:r w:rsidR="008327E2" w:rsidRPr="00447B8F">
        <w:rPr>
          <w:szCs w:val="22"/>
        </w:rPr>
        <w:t>-</w:t>
      </w:r>
      <w:r w:rsidRPr="00447B8F">
        <w:t>TGT GGG CGA GGC TAC AGA AC</w:t>
      </w:r>
      <w:r w:rsidR="008327E2" w:rsidRPr="00447B8F">
        <w:t>-</w:t>
      </w:r>
      <w:r w:rsidRPr="00447B8F">
        <w:t>BHQ1</w:t>
      </w:r>
      <w:r w:rsidRPr="00447B8F">
        <w:rPr>
          <w:szCs w:val="22"/>
        </w:rPr>
        <w:t>-3</w:t>
      </w:r>
      <w:r w:rsidR="00426568" w:rsidRPr="00447B8F">
        <w:t>′</w:t>
      </w:r>
      <w:r w:rsidRPr="00447B8F">
        <w:rPr>
          <w:rFonts w:eastAsia="Times New Roman"/>
          <w:lang w:eastAsia="es-ES"/>
        </w:rPr>
        <w:t xml:space="preserve"> </w:t>
      </w:r>
    </w:p>
    <w:p w14:paraId="4B5B2701" w14:textId="77777777" w:rsidR="00EA03BF" w:rsidRPr="00447B8F" w:rsidRDefault="00702C59">
      <w:pPr>
        <w:pStyle w:val="IPPParagraphnumberingclose"/>
        <w:numPr>
          <w:ilvl w:val="0"/>
          <w:numId w:val="0"/>
        </w:numPr>
        <w:rPr>
          <w:lang w:val="en-GB" w:eastAsia="es-MX"/>
        </w:rPr>
      </w:pPr>
      <w:r w:rsidRPr="00447B8F">
        <w:rPr>
          <w:rStyle w:val="PleaseReviewParagraphId"/>
          <w:lang w:val="en-GB"/>
        </w:rPr>
        <w:t>[263]</w:t>
      </w:r>
      <w:r w:rsidRPr="00447B8F">
        <w:rPr>
          <w:lang w:val="en-GB" w:eastAsia="es-MX"/>
        </w:rPr>
        <w:t>According to Ammar</w:t>
      </w:r>
      <w:r w:rsidRPr="00447B8F">
        <w:rPr>
          <w:lang w:val="en-GB" w:eastAsia="zh-CN"/>
        </w:rPr>
        <w:t xml:space="preserve"> </w:t>
      </w:r>
      <w:r w:rsidRPr="00447B8F">
        <w:rPr>
          <w:i/>
          <w:lang w:val="en-GB" w:eastAsia="es-MX"/>
        </w:rPr>
        <w:t>et</w:t>
      </w:r>
      <w:r w:rsidRPr="00447B8F">
        <w:rPr>
          <w:rFonts w:eastAsia="Calibri"/>
          <w:i/>
          <w:lang w:val="en-GB" w:eastAsia="es-ES"/>
        </w:rPr>
        <w:t> </w:t>
      </w:r>
      <w:r w:rsidRPr="00447B8F">
        <w:rPr>
          <w:i/>
          <w:lang w:val="en-GB" w:eastAsia="es-MX"/>
        </w:rPr>
        <w:t>al</w:t>
      </w:r>
      <w:r w:rsidRPr="00447B8F">
        <w:rPr>
          <w:i/>
          <w:lang w:val="en-GB" w:eastAsia="zh-CN"/>
        </w:rPr>
        <w:t>.</w:t>
      </w:r>
      <w:r w:rsidRPr="00447B8F">
        <w:rPr>
          <w:lang w:val="en-GB" w:eastAsia="es-MX"/>
        </w:rPr>
        <w:t xml:space="preserve"> </w:t>
      </w:r>
      <w:r w:rsidRPr="00447B8F">
        <w:rPr>
          <w:lang w:val="en-GB" w:eastAsia="zh-CN"/>
        </w:rPr>
        <w:t>(</w:t>
      </w:r>
      <w:r w:rsidRPr="00447B8F">
        <w:rPr>
          <w:lang w:val="en-GB" w:eastAsia="es-MX"/>
        </w:rPr>
        <w:t>2011</w:t>
      </w:r>
      <w:r w:rsidRPr="00447B8F">
        <w:rPr>
          <w:lang w:val="en-GB" w:eastAsia="zh-CN"/>
        </w:rPr>
        <w:t>),</w:t>
      </w:r>
      <w:r w:rsidRPr="00447B8F">
        <w:rPr>
          <w:lang w:val="en-GB" w:eastAsia="es-MX"/>
        </w:rPr>
        <w:t xml:space="preserve"> an internal control based on the </w:t>
      </w:r>
      <w:r w:rsidRPr="00447B8F">
        <w:rPr>
          <w:i/>
          <w:lang w:val="en-GB" w:eastAsia="es-MX"/>
        </w:rPr>
        <w:t>D. </w:t>
      </w:r>
      <w:proofErr w:type="spellStart"/>
      <w:r w:rsidRPr="00447B8F">
        <w:rPr>
          <w:i/>
          <w:lang w:val="en-GB" w:eastAsia="es-MX"/>
        </w:rPr>
        <w:t>citri</w:t>
      </w:r>
      <w:proofErr w:type="spellEnd"/>
      <w:r w:rsidRPr="00447B8F">
        <w:rPr>
          <w:i/>
          <w:lang w:val="en-GB" w:eastAsia="es-MX"/>
        </w:rPr>
        <w:t xml:space="preserve"> </w:t>
      </w:r>
      <w:r w:rsidRPr="00447B8F">
        <w:rPr>
          <w:lang w:val="en-GB" w:eastAsia="es-MX"/>
        </w:rPr>
        <w:t>ribosomal S20 psyllid gene may also be used. The primer and probe sequences are as follows:</w:t>
      </w:r>
    </w:p>
    <w:p w14:paraId="02F43E03" w14:textId="28B8E2C8" w:rsidR="00EA03BF" w:rsidRPr="00447B8F" w:rsidRDefault="00702C59">
      <w:pPr>
        <w:pStyle w:val="IPPIndentClose"/>
        <w:rPr>
          <w:lang w:eastAsia="es-MX"/>
        </w:rPr>
      </w:pPr>
      <w:r w:rsidRPr="00447B8F">
        <w:rPr>
          <w:rStyle w:val="PleaseReviewParagraphId"/>
        </w:rPr>
        <w:t>[264]</w:t>
      </w:r>
      <w:r w:rsidRPr="00447B8F">
        <w:rPr>
          <w:lang w:eastAsia="es-MX"/>
        </w:rPr>
        <w:t xml:space="preserve">Dci-S20-L </w:t>
      </w:r>
      <w:r w:rsidRPr="00447B8F">
        <w:t>(forward primer)</w:t>
      </w:r>
      <w:r w:rsidRPr="00447B8F">
        <w:rPr>
          <w:lang w:eastAsia="es-MX"/>
        </w:rPr>
        <w:t>: 5</w:t>
      </w:r>
      <w:r w:rsidR="00426568" w:rsidRPr="00447B8F">
        <w:t>′</w:t>
      </w:r>
      <w:r w:rsidRPr="00447B8F">
        <w:rPr>
          <w:lang w:eastAsia="es-MX"/>
        </w:rPr>
        <w:t>-GCC</w:t>
      </w:r>
      <w:r w:rsidR="00237B7A" w:rsidRPr="00447B8F">
        <w:rPr>
          <w:lang w:eastAsia="es-MX"/>
        </w:rPr>
        <w:t xml:space="preserve"> </w:t>
      </w:r>
      <w:r w:rsidRPr="00447B8F">
        <w:rPr>
          <w:lang w:eastAsia="es-MX"/>
        </w:rPr>
        <w:t>CAA</w:t>
      </w:r>
      <w:r w:rsidR="00237B7A" w:rsidRPr="00447B8F">
        <w:rPr>
          <w:lang w:eastAsia="es-MX"/>
        </w:rPr>
        <w:t xml:space="preserve"> </w:t>
      </w:r>
      <w:r w:rsidRPr="00447B8F">
        <w:rPr>
          <w:lang w:eastAsia="es-MX"/>
        </w:rPr>
        <w:t>GGG</w:t>
      </w:r>
      <w:r w:rsidR="00237B7A" w:rsidRPr="00447B8F">
        <w:rPr>
          <w:lang w:eastAsia="es-MX"/>
        </w:rPr>
        <w:t xml:space="preserve"> </w:t>
      </w:r>
      <w:r w:rsidRPr="00447B8F">
        <w:rPr>
          <w:lang w:eastAsia="es-MX"/>
        </w:rPr>
        <w:t>CCC</w:t>
      </w:r>
      <w:r w:rsidR="004960AC">
        <w:rPr>
          <w:lang w:eastAsia="es-MX"/>
        </w:rPr>
        <w:t xml:space="preserve"> </w:t>
      </w:r>
      <w:r w:rsidRPr="00447B8F">
        <w:rPr>
          <w:lang w:eastAsia="es-MX"/>
        </w:rPr>
        <w:t>AATCA-3</w:t>
      </w:r>
      <w:r w:rsidR="00426568" w:rsidRPr="00447B8F">
        <w:t>′</w:t>
      </w:r>
      <w:r w:rsidRPr="00447B8F">
        <w:rPr>
          <w:lang w:eastAsia="es-MX"/>
        </w:rPr>
        <w:t xml:space="preserve"> </w:t>
      </w:r>
    </w:p>
    <w:p w14:paraId="6EFBBB19" w14:textId="66ECA333" w:rsidR="00EA03BF" w:rsidRPr="00447B8F" w:rsidRDefault="00702C59">
      <w:pPr>
        <w:pStyle w:val="IPPIndentClose"/>
        <w:rPr>
          <w:lang w:eastAsia="es-MX"/>
        </w:rPr>
      </w:pPr>
      <w:r w:rsidRPr="00447B8F">
        <w:rPr>
          <w:rStyle w:val="PleaseReviewParagraphId"/>
        </w:rPr>
        <w:t>[265]</w:t>
      </w:r>
      <w:r w:rsidRPr="00447B8F">
        <w:rPr>
          <w:lang w:eastAsia="es-MX"/>
        </w:rPr>
        <w:t xml:space="preserve">Dci-S20-R </w:t>
      </w:r>
      <w:r w:rsidRPr="00447B8F">
        <w:t>(reverse primer)</w:t>
      </w:r>
      <w:r w:rsidRPr="00447B8F">
        <w:rPr>
          <w:lang w:eastAsia="es-MX"/>
        </w:rPr>
        <w:t>: 5</w:t>
      </w:r>
      <w:r w:rsidR="00426568" w:rsidRPr="00447B8F">
        <w:t>′</w:t>
      </w:r>
      <w:r w:rsidRPr="00447B8F">
        <w:rPr>
          <w:lang w:eastAsia="es-MX"/>
        </w:rPr>
        <w:t>-GGA</w:t>
      </w:r>
      <w:r w:rsidR="00237B7A" w:rsidRPr="00447B8F">
        <w:rPr>
          <w:lang w:eastAsia="es-MX"/>
        </w:rPr>
        <w:t xml:space="preserve"> </w:t>
      </w:r>
      <w:r w:rsidRPr="00447B8F">
        <w:rPr>
          <w:lang w:eastAsia="es-MX"/>
        </w:rPr>
        <w:t>GTC</w:t>
      </w:r>
      <w:r w:rsidR="00237B7A" w:rsidRPr="00447B8F">
        <w:rPr>
          <w:lang w:eastAsia="es-MX"/>
        </w:rPr>
        <w:t xml:space="preserve"> </w:t>
      </w:r>
      <w:r w:rsidRPr="00447B8F">
        <w:rPr>
          <w:lang w:eastAsia="es-MX"/>
        </w:rPr>
        <w:t>TTA</w:t>
      </w:r>
      <w:r w:rsidR="00237B7A" w:rsidRPr="00447B8F">
        <w:rPr>
          <w:lang w:eastAsia="es-MX"/>
        </w:rPr>
        <w:t xml:space="preserve"> </w:t>
      </w:r>
      <w:r w:rsidRPr="00447B8F">
        <w:rPr>
          <w:lang w:eastAsia="es-MX"/>
        </w:rPr>
        <w:t>CGG</w:t>
      </w:r>
      <w:r w:rsidR="00237B7A" w:rsidRPr="00447B8F">
        <w:rPr>
          <w:lang w:eastAsia="es-MX"/>
        </w:rPr>
        <w:t xml:space="preserve"> </w:t>
      </w:r>
      <w:r w:rsidRPr="00447B8F">
        <w:rPr>
          <w:lang w:eastAsia="es-MX"/>
        </w:rPr>
        <w:t>GTG</w:t>
      </w:r>
      <w:r w:rsidR="00237B7A" w:rsidRPr="00447B8F">
        <w:rPr>
          <w:lang w:eastAsia="es-MX"/>
        </w:rPr>
        <w:t xml:space="preserve"> </w:t>
      </w:r>
      <w:r w:rsidRPr="00447B8F">
        <w:rPr>
          <w:lang w:eastAsia="es-MX"/>
        </w:rPr>
        <w:t>GTT</w:t>
      </w:r>
      <w:r w:rsidR="00237B7A" w:rsidRPr="00447B8F">
        <w:rPr>
          <w:lang w:eastAsia="es-MX"/>
        </w:rPr>
        <w:t xml:space="preserve"> </w:t>
      </w:r>
      <w:r w:rsidRPr="00447B8F">
        <w:rPr>
          <w:lang w:eastAsia="es-MX"/>
        </w:rPr>
        <w:t>ATT</w:t>
      </w:r>
      <w:r w:rsidR="00237B7A" w:rsidRPr="00447B8F">
        <w:rPr>
          <w:lang w:eastAsia="es-MX"/>
        </w:rPr>
        <w:t xml:space="preserve"> </w:t>
      </w:r>
      <w:r w:rsidRPr="00447B8F">
        <w:rPr>
          <w:lang w:eastAsia="es-MX"/>
        </w:rPr>
        <w:t>CTG-3</w:t>
      </w:r>
      <w:r w:rsidR="00426568" w:rsidRPr="00447B8F">
        <w:t>′</w:t>
      </w:r>
      <w:r w:rsidRPr="00447B8F">
        <w:rPr>
          <w:lang w:eastAsia="es-MX"/>
        </w:rPr>
        <w:t xml:space="preserve"> </w:t>
      </w:r>
    </w:p>
    <w:p w14:paraId="166E9F32" w14:textId="1F606E6C" w:rsidR="00163A04" w:rsidRPr="00447B8F" w:rsidRDefault="00702C59">
      <w:pPr>
        <w:pStyle w:val="IPPIndent"/>
        <w:rPr>
          <w:lang w:eastAsia="es-MX"/>
        </w:rPr>
      </w:pPr>
      <w:r w:rsidRPr="00447B8F">
        <w:rPr>
          <w:rStyle w:val="PleaseReviewParagraphId"/>
        </w:rPr>
        <w:t>[266]</w:t>
      </w:r>
      <w:r w:rsidRPr="00447B8F">
        <w:rPr>
          <w:lang w:eastAsia="es-MX"/>
        </w:rPr>
        <w:t>Internal control probe: 5</w:t>
      </w:r>
      <w:r w:rsidR="00426568" w:rsidRPr="00447B8F">
        <w:t>′</w:t>
      </w:r>
      <w:r w:rsidRPr="00447B8F">
        <w:rPr>
          <w:lang w:eastAsia="es-MX"/>
        </w:rPr>
        <w:t>-FAM-AAT</w:t>
      </w:r>
      <w:r w:rsidR="00237B7A" w:rsidRPr="00447B8F">
        <w:rPr>
          <w:lang w:eastAsia="es-MX"/>
        </w:rPr>
        <w:t xml:space="preserve"> </w:t>
      </w:r>
      <w:r w:rsidRPr="00447B8F">
        <w:rPr>
          <w:lang w:eastAsia="es-MX"/>
        </w:rPr>
        <w:t>GCC</w:t>
      </w:r>
      <w:r w:rsidR="00237B7A" w:rsidRPr="00447B8F">
        <w:rPr>
          <w:lang w:eastAsia="es-MX"/>
        </w:rPr>
        <w:t xml:space="preserve"> </w:t>
      </w:r>
      <w:r w:rsidRPr="00447B8F">
        <w:rPr>
          <w:lang w:eastAsia="es-MX"/>
        </w:rPr>
        <w:t>CAC</w:t>
      </w:r>
      <w:r w:rsidR="00237B7A" w:rsidRPr="00447B8F">
        <w:rPr>
          <w:lang w:eastAsia="es-MX"/>
        </w:rPr>
        <w:t xml:space="preserve"> </w:t>
      </w:r>
      <w:r w:rsidRPr="00447B8F">
        <w:rPr>
          <w:lang w:eastAsia="es-MX"/>
        </w:rPr>
        <w:t>CAA</w:t>
      </w:r>
      <w:r w:rsidR="00237B7A" w:rsidRPr="00447B8F">
        <w:rPr>
          <w:lang w:eastAsia="es-MX"/>
        </w:rPr>
        <w:t xml:space="preserve"> </w:t>
      </w:r>
      <w:r w:rsidRPr="00447B8F">
        <w:rPr>
          <w:lang w:eastAsia="es-MX"/>
        </w:rPr>
        <w:t>AGT</w:t>
      </w:r>
      <w:r w:rsidR="00986D08" w:rsidRPr="00447B8F">
        <w:rPr>
          <w:lang w:eastAsia="es-MX"/>
        </w:rPr>
        <w:t xml:space="preserve"> </w:t>
      </w:r>
      <w:r w:rsidRPr="00447B8F">
        <w:rPr>
          <w:lang w:eastAsia="es-MX"/>
        </w:rPr>
        <w:t>T-</w:t>
      </w:r>
      <w:r w:rsidRPr="00447B8F">
        <w:t>BHQ1-</w:t>
      </w:r>
      <w:r w:rsidRPr="00447B8F">
        <w:rPr>
          <w:lang w:eastAsia="es-MX"/>
        </w:rPr>
        <w:t>3</w:t>
      </w:r>
      <w:r w:rsidR="00426568" w:rsidRPr="00447B8F">
        <w:t>′</w:t>
      </w:r>
      <w:r w:rsidRPr="00447B8F">
        <w:rPr>
          <w:lang w:eastAsia="es-MX"/>
        </w:rPr>
        <w:t xml:space="preserve"> </w:t>
      </w:r>
    </w:p>
    <w:p w14:paraId="6A901379" w14:textId="1A18FF27" w:rsidR="000B606D" w:rsidRPr="00447B8F" w:rsidRDefault="006E0949" w:rsidP="000B606D">
      <w:pPr>
        <w:pStyle w:val="IPPParagraphnumberingclose"/>
        <w:numPr>
          <w:ilvl w:val="0"/>
          <w:numId w:val="0"/>
        </w:numPr>
        <w:rPr>
          <w:lang w:val="en-GB" w:eastAsia="es-MX"/>
        </w:rPr>
      </w:pPr>
      <w:r w:rsidRPr="00447B8F">
        <w:rPr>
          <w:lang w:val="en-GB" w:eastAsia="es-MX"/>
        </w:rPr>
        <w:t>In a</w:t>
      </w:r>
      <w:r w:rsidR="000B606D" w:rsidRPr="00447B8F">
        <w:rPr>
          <w:lang w:val="en-GB" w:eastAsia="es-MX"/>
        </w:rPr>
        <w:t>nother method based on Li</w:t>
      </w:r>
      <w:r w:rsidR="000B606D" w:rsidRPr="00447B8F">
        <w:rPr>
          <w:lang w:val="en-GB" w:eastAsia="zh-CN"/>
        </w:rPr>
        <w:t xml:space="preserve"> </w:t>
      </w:r>
      <w:r w:rsidR="000B606D" w:rsidRPr="00447B8F">
        <w:rPr>
          <w:i/>
          <w:lang w:val="en-GB" w:eastAsia="es-MX"/>
        </w:rPr>
        <w:t>et</w:t>
      </w:r>
      <w:r w:rsidR="000B606D" w:rsidRPr="00447B8F">
        <w:rPr>
          <w:rFonts w:eastAsia="Calibri"/>
          <w:i/>
          <w:lang w:val="en-GB" w:eastAsia="es-ES"/>
        </w:rPr>
        <w:t> </w:t>
      </w:r>
      <w:r w:rsidR="000B606D" w:rsidRPr="00447B8F">
        <w:rPr>
          <w:i/>
          <w:lang w:val="en-GB" w:eastAsia="es-MX"/>
        </w:rPr>
        <w:t>al</w:t>
      </w:r>
      <w:r w:rsidR="000B606D" w:rsidRPr="00447B8F">
        <w:rPr>
          <w:i/>
          <w:lang w:val="en-GB" w:eastAsia="zh-CN"/>
        </w:rPr>
        <w:t>.</w:t>
      </w:r>
      <w:r w:rsidR="000B606D" w:rsidRPr="00447B8F">
        <w:rPr>
          <w:lang w:val="en-GB" w:eastAsia="es-MX"/>
        </w:rPr>
        <w:t xml:space="preserve"> </w:t>
      </w:r>
      <w:r w:rsidR="000B606D" w:rsidRPr="00447B8F">
        <w:rPr>
          <w:lang w:val="en-GB" w:eastAsia="zh-CN"/>
        </w:rPr>
        <w:t>(</w:t>
      </w:r>
      <w:r w:rsidR="000B606D" w:rsidRPr="00447B8F">
        <w:rPr>
          <w:lang w:val="en-GB" w:eastAsia="es-MX"/>
        </w:rPr>
        <w:t>2008</w:t>
      </w:r>
      <w:r w:rsidR="000B606D" w:rsidRPr="00447B8F">
        <w:rPr>
          <w:lang w:val="en-GB" w:eastAsia="zh-CN"/>
        </w:rPr>
        <w:t>),</w:t>
      </w:r>
      <w:r w:rsidR="000B606D" w:rsidRPr="00447B8F">
        <w:rPr>
          <w:lang w:val="en-GB" w:eastAsia="es-MX"/>
        </w:rPr>
        <w:t xml:space="preserve"> an internal control based on the </w:t>
      </w:r>
      <w:r w:rsidR="000B606D" w:rsidRPr="00447B8F">
        <w:rPr>
          <w:i/>
          <w:lang w:val="en-GB" w:eastAsia="es-MX"/>
        </w:rPr>
        <w:t>D. </w:t>
      </w:r>
      <w:proofErr w:type="spellStart"/>
      <w:r w:rsidR="000B606D" w:rsidRPr="00447B8F">
        <w:rPr>
          <w:i/>
          <w:lang w:val="en-GB" w:eastAsia="es-MX"/>
        </w:rPr>
        <w:t>citri</w:t>
      </w:r>
      <w:proofErr w:type="spellEnd"/>
      <w:r w:rsidR="000B606D" w:rsidRPr="00447B8F">
        <w:rPr>
          <w:i/>
          <w:lang w:val="en-GB" w:eastAsia="es-MX"/>
        </w:rPr>
        <w:t xml:space="preserve"> </w:t>
      </w:r>
      <w:r w:rsidR="000B606D" w:rsidRPr="00447B8F">
        <w:rPr>
          <w:iCs/>
          <w:lang w:val="en-GB" w:eastAsia="es-MX"/>
        </w:rPr>
        <w:t xml:space="preserve">wingless gene (WG) </w:t>
      </w:r>
      <w:r w:rsidR="000B606D" w:rsidRPr="00447B8F">
        <w:rPr>
          <w:lang w:val="en-GB" w:eastAsia="es-MX"/>
        </w:rPr>
        <w:t>may also be used. The primer and probe sequences are as follows:</w:t>
      </w:r>
    </w:p>
    <w:p w14:paraId="508A1A73" w14:textId="6402A623" w:rsidR="00510D84" w:rsidRPr="00447B8F" w:rsidRDefault="000B606D" w:rsidP="00E97F52">
      <w:pPr>
        <w:pStyle w:val="IPPIndentClose"/>
        <w:jc w:val="left"/>
        <w:rPr>
          <w:lang w:eastAsia="es-MX"/>
        </w:rPr>
      </w:pPr>
      <w:proofErr w:type="spellStart"/>
      <w:r w:rsidRPr="00447B8F">
        <w:rPr>
          <w:lang w:eastAsia="es-MX"/>
        </w:rPr>
        <w:t>WGf</w:t>
      </w:r>
      <w:proofErr w:type="spellEnd"/>
      <w:r w:rsidRPr="00447B8F">
        <w:rPr>
          <w:lang w:eastAsia="es-MX"/>
        </w:rPr>
        <w:t xml:space="preserve"> </w:t>
      </w:r>
      <w:r w:rsidRPr="00447B8F">
        <w:t>(forward primer)</w:t>
      </w:r>
      <w:r w:rsidRPr="00447B8F">
        <w:rPr>
          <w:lang w:eastAsia="es-MX"/>
        </w:rPr>
        <w:t>: 5</w:t>
      </w:r>
      <w:r w:rsidR="00426568" w:rsidRPr="00447B8F">
        <w:t>′</w:t>
      </w:r>
      <w:r w:rsidRPr="00447B8F">
        <w:rPr>
          <w:lang w:eastAsia="es-MX"/>
        </w:rPr>
        <w:t>-GCT CTC AAA GAT CGG TTT GAC GG -3</w:t>
      </w:r>
      <w:r w:rsidR="00426568" w:rsidRPr="00447B8F">
        <w:t>′</w:t>
      </w:r>
    </w:p>
    <w:p w14:paraId="39724095" w14:textId="4BE02A08" w:rsidR="00510D84" w:rsidRPr="00447B8F" w:rsidRDefault="000B606D" w:rsidP="00E97F52">
      <w:pPr>
        <w:pStyle w:val="IPPIndentClose"/>
        <w:jc w:val="left"/>
      </w:pPr>
      <w:proofErr w:type="spellStart"/>
      <w:r w:rsidRPr="00447B8F">
        <w:rPr>
          <w:lang w:eastAsia="es-MX"/>
        </w:rPr>
        <w:t>WGr</w:t>
      </w:r>
      <w:proofErr w:type="spellEnd"/>
      <w:r w:rsidRPr="00447B8F">
        <w:rPr>
          <w:lang w:eastAsia="es-MX"/>
        </w:rPr>
        <w:t xml:space="preserve"> </w:t>
      </w:r>
      <w:r w:rsidRPr="00447B8F">
        <w:t>(reverse primer)</w:t>
      </w:r>
      <w:r w:rsidRPr="00447B8F">
        <w:rPr>
          <w:lang w:eastAsia="es-MX"/>
        </w:rPr>
        <w:t xml:space="preserve">: </w:t>
      </w:r>
      <w:r w:rsidRPr="00447B8F">
        <w:t>5</w:t>
      </w:r>
      <w:r w:rsidR="00426568" w:rsidRPr="00447B8F">
        <w:t>′</w:t>
      </w:r>
      <w:r w:rsidRPr="00447B8F">
        <w:t>-GCT GCC ACG AAC GTT ACC TTC-3</w:t>
      </w:r>
      <w:r w:rsidR="00426568" w:rsidRPr="00447B8F">
        <w:t>′</w:t>
      </w:r>
    </w:p>
    <w:p w14:paraId="717F3E80" w14:textId="52C17600" w:rsidR="000B606D" w:rsidRPr="00447B8F" w:rsidRDefault="000B606D" w:rsidP="00640E4E">
      <w:pPr>
        <w:pStyle w:val="IPPIndent"/>
        <w:rPr>
          <w:lang w:eastAsia="es-MX"/>
        </w:rPr>
      </w:pPr>
      <w:proofErr w:type="spellStart"/>
      <w:r w:rsidRPr="00447B8F">
        <w:rPr>
          <w:lang w:eastAsia="es-MX"/>
        </w:rPr>
        <w:t>WGp</w:t>
      </w:r>
      <w:proofErr w:type="spellEnd"/>
      <w:r w:rsidRPr="00447B8F">
        <w:rPr>
          <w:lang w:eastAsia="es-MX"/>
        </w:rPr>
        <w:t xml:space="preserve"> </w:t>
      </w:r>
      <w:r w:rsidR="00280262" w:rsidRPr="00447B8F">
        <w:rPr>
          <w:lang w:eastAsia="es-MX"/>
        </w:rPr>
        <w:t>i</w:t>
      </w:r>
      <w:r w:rsidRPr="00447B8F">
        <w:rPr>
          <w:lang w:eastAsia="es-MX"/>
        </w:rPr>
        <w:t xml:space="preserve">nternal control probe: </w:t>
      </w:r>
      <w:r w:rsidR="00E97F52" w:rsidRPr="00447B8F">
        <w:t>5</w:t>
      </w:r>
      <w:r w:rsidR="00426568" w:rsidRPr="00447B8F">
        <w:t>′</w:t>
      </w:r>
      <w:r w:rsidR="00E97F52" w:rsidRPr="00447B8F">
        <w:t>-TET-TTA CTG ACC ATC ACT CTG GAC GC</w:t>
      </w:r>
      <w:r w:rsidR="006E0949" w:rsidRPr="00447B8F">
        <w:t>-</w:t>
      </w:r>
      <w:r w:rsidR="00E97F52" w:rsidRPr="00447B8F">
        <w:t>BHQ2-3</w:t>
      </w:r>
      <w:r w:rsidR="00426568" w:rsidRPr="00447B8F">
        <w:t>′</w:t>
      </w:r>
    </w:p>
    <w:p w14:paraId="6E616D96" w14:textId="471B5F55" w:rsidR="00EA03BF" w:rsidRPr="00447B8F" w:rsidRDefault="00702C59">
      <w:pPr>
        <w:pStyle w:val="IPPParagraphnumbering"/>
        <w:numPr>
          <w:ilvl w:val="0"/>
          <w:numId w:val="0"/>
        </w:numPr>
        <w:rPr>
          <w:lang w:val="en-GB"/>
        </w:rPr>
      </w:pPr>
      <w:r w:rsidRPr="00447B8F">
        <w:rPr>
          <w:rStyle w:val="PleaseReviewParagraphId"/>
          <w:lang w:val="en-GB"/>
        </w:rPr>
        <w:lastRenderedPageBreak/>
        <w:t>[</w:t>
      </w:r>
      <w:proofErr w:type="gramStart"/>
      <w:r w:rsidRPr="00447B8F">
        <w:rPr>
          <w:rStyle w:val="PleaseReviewParagraphId"/>
          <w:lang w:val="en-GB"/>
        </w:rPr>
        <w:t>267]</w:t>
      </w:r>
      <w:r w:rsidRPr="00447B8F">
        <w:rPr>
          <w:lang w:val="en-GB"/>
        </w:rPr>
        <w:t>Other</w:t>
      </w:r>
      <w:proofErr w:type="gramEnd"/>
      <w:r w:rsidRPr="00447B8F">
        <w:rPr>
          <w:lang w:val="en-GB"/>
        </w:rPr>
        <w:t xml:space="preserve"> real-time PCR </w:t>
      </w:r>
      <w:r w:rsidR="00986CC4" w:rsidRPr="00447B8F">
        <w:rPr>
          <w:lang w:val="en-GB"/>
        </w:rPr>
        <w:t>cycling parameters</w:t>
      </w:r>
      <w:r w:rsidR="009A1230" w:rsidRPr="00447B8F">
        <w:rPr>
          <w:lang w:val="en-GB"/>
        </w:rPr>
        <w:t xml:space="preserve"> and </w:t>
      </w:r>
      <w:r w:rsidRPr="00447B8F">
        <w:rPr>
          <w:lang w:val="en-GB"/>
        </w:rPr>
        <w:t xml:space="preserve">master mixes have been </w:t>
      </w:r>
      <w:r w:rsidR="009A1230" w:rsidRPr="00447B8F">
        <w:rPr>
          <w:lang w:val="en-GB"/>
        </w:rPr>
        <w:t>optimi</w:t>
      </w:r>
      <w:r w:rsidR="008027B3" w:rsidRPr="00447B8F">
        <w:rPr>
          <w:lang w:val="en-GB"/>
        </w:rPr>
        <w:t>z</w:t>
      </w:r>
      <w:r w:rsidR="009A1230" w:rsidRPr="00447B8F">
        <w:rPr>
          <w:lang w:val="en-GB"/>
        </w:rPr>
        <w:t xml:space="preserve">ed and </w:t>
      </w:r>
      <w:r w:rsidRPr="00447B8F">
        <w:rPr>
          <w:lang w:val="en-GB"/>
        </w:rPr>
        <w:t xml:space="preserve">shown to work with this method: for example </w:t>
      </w:r>
      <w:r w:rsidR="00B5263B" w:rsidRPr="00447B8F">
        <w:rPr>
          <w:lang w:val="en-GB"/>
        </w:rPr>
        <w:t xml:space="preserve">the </w:t>
      </w:r>
      <w:r w:rsidRPr="00447B8F">
        <w:rPr>
          <w:lang w:val="en-GB"/>
        </w:rPr>
        <w:t>Go Taq Probe qPCR master mix (Promega)</w:t>
      </w:r>
      <w:r w:rsidR="00181709" w:rsidRPr="00640E4E">
        <w:rPr>
          <w:rStyle w:val="FootnoteReference"/>
        </w:rPr>
        <w:fldChar w:fldCharType="begin"/>
      </w:r>
      <w:r w:rsidR="00181709" w:rsidRPr="00640E4E">
        <w:rPr>
          <w:rStyle w:val="FootnoteReference"/>
        </w:rPr>
        <w:instrText xml:space="preserve"> NOTEREF _Ref89374874 </w:instrText>
      </w:r>
      <w:r w:rsidR="00181709" w:rsidRPr="00447B8F">
        <w:rPr>
          <w:rStyle w:val="FootnoteReference"/>
          <w:lang w:val="en-GB"/>
        </w:rPr>
        <w:instrText xml:space="preserve"> \* MERGEFORMAT </w:instrText>
      </w:r>
      <w:r w:rsidR="00181709" w:rsidRPr="00640E4E">
        <w:rPr>
          <w:rStyle w:val="FootnoteReference"/>
        </w:rPr>
        <w:fldChar w:fldCharType="separate"/>
      </w:r>
      <w:r w:rsidR="009F7BF5">
        <w:rPr>
          <w:rStyle w:val="FootnoteReference"/>
        </w:rPr>
        <w:t>2</w:t>
      </w:r>
      <w:r w:rsidR="00181709" w:rsidRPr="00640E4E">
        <w:rPr>
          <w:rStyle w:val="FootnoteReference"/>
        </w:rPr>
        <w:fldChar w:fldCharType="end"/>
      </w:r>
      <w:r w:rsidRPr="00447B8F">
        <w:rPr>
          <w:lang w:val="en-GB"/>
        </w:rPr>
        <w:t xml:space="preserve"> (</w:t>
      </w:r>
      <w:proofErr w:type="spellStart"/>
      <w:r w:rsidRPr="00447B8F">
        <w:rPr>
          <w:lang w:val="en-GB"/>
        </w:rPr>
        <w:t>Cellier</w:t>
      </w:r>
      <w:proofErr w:type="spellEnd"/>
      <w:r w:rsidRPr="00447B8F">
        <w:rPr>
          <w:lang w:val="en-GB"/>
        </w:rPr>
        <w:t xml:space="preserve"> </w:t>
      </w:r>
      <w:r w:rsidRPr="00447B8F">
        <w:rPr>
          <w:i/>
          <w:iCs/>
          <w:lang w:val="en-GB"/>
        </w:rPr>
        <w:t>et</w:t>
      </w:r>
      <w:r w:rsidRPr="00447B8F">
        <w:rPr>
          <w:rFonts w:eastAsia="Calibri"/>
          <w:i/>
          <w:iCs/>
          <w:szCs w:val="22"/>
          <w:lang w:val="en-GB" w:eastAsia="es-ES"/>
        </w:rPr>
        <w:t> </w:t>
      </w:r>
      <w:r w:rsidRPr="00447B8F">
        <w:rPr>
          <w:i/>
          <w:iCs/>
          <w:lang w:val="en-GB"/>
        </w:rPr>
        <w:t>al.</w:t>
      </w:r>
      <w:r w:rsidRPr="00447B8F">
        <w:rPr>
          <w:lang w:val="en-GB"/>
        </w:rPr>
        <w:t>, 2020</w:t>
      </w:r>
      <w:r w:rsidR="009C5984" w:rsidRPr="00447B8F">
        <w:rPr>
          <w:lang w:val="en-GB"/>
        </w:rPr>
        <w:t>;</w:t>
      </w:r>
      <w:r w:rsidRPr="00447B8F">
        <w:rPr>
          <w:lang w:val="en-GB"/>
        </w:rPr>
        <w:t xml:space="preserve"> EPPO, </w:t>
      </w:r>
      <w:r w:rsidR="009A1230" w:rsidRPr="00447B8F">
        <w:rPr>
          <w:lang w:val="en-GB"/>
        </w:rPr>
        <w:t>2021</w:t>
      </w:r>
      <w:r w:rsidRPr="00447B8F">
        <w:rPr>
          <w:lang w:val="en-GB"/>
        </w:rPr>
        <w:t>).</w:t>
      </w:r>
      <w:r w:rsidR="00C513DE" w:rsidRPr="00447B8F">
        <w:rPr>
          <w:lang w:val="en-GB"/>
        </w:rPr>
        <w:t xml:space="preserve"> </w:t>
      </w:r>
    </w:p>
    <w:p w14:paraId="6BA8A484" w14:textId="32AC4BCE" w:rsidR="005A4369" w:rsidRPr="00447B8F" w:rsidRDefault="00702C59">
      <w:pPr>
        <w:pStyle w:val="IPPParagraphnumbering"/>
        <w:numPr>
          <w:ilvl w:val="0"/>
          <w:numId w:val="0"/>
        </w:numPr>
        <w:rPr>
          <w:lang w:val="en-GB"/>
        </w:rPr>
      </w:pPr>
      <w:r w:rsidRPr="00447B8F">
        <w:rPr>
          <w:rStyle w:val="PleaseReviewParagraphId"/>
          <w:lang w:val="en-GB"/>
        </w:rPr>
        <w:t>[268]</w:t>
      </w:r>
      <w:r w:rsidRPr="00447B8F">
        <w:rPr>
          <w:lang w:val="en-GB"/>
        </w:rPr>
        <w:t>The master mix for the primers and probes of Li</w:t>
      </w:r>
      <w:r w:rsidR="0077160F" w:rsidRPr="00447B8F">
        <w:rPr>
          <w:lang w:val="en-GB"/>
        </w:rPr>
        <w:t>, Hartung and Levy</w:t>
      </w:r>
      <w:r w:rsidRPr="00447B8F">
        <w:rPr>
          <w:lang w:val="en-GB"/>
        </w:rPr>
        <w:t xml:space="preserve"> (2006) is described in Table 4.</w:t>
      </w:r>
    </w:p>
    <w:p w14:paraId="2AB601F0" w14:textId="5073203D" w:rsidR="00EA03BF" w:rsidRPr="00447B8F" w:rsidRDefault="00702C59">
      <w:pPr>
        <w:pStyle w:val="IPPParagraphnumbering"/>
        <w:numPr>
          <w:ilvl w:val="0"/>
          <w:numId w:val="0"/>
        </w:numPr>
        <w:rPr>
          <w:lang w:val="en-GB"/>
        </w:rPr>
      </w:pPr>
      <w:r w:rsidRPr="00447B8F">
        <w:rPr>
          <w:rFonts w:ascii="Arial" w:hAnsi="Arial" w:cs="Arial"/>
          <w:b/>
          <w:sz w:val="18"/>
          <w:szCs w:val="18"/>
          <w:lang w:val="en-GB"/>
        </w:rPr>
        <w:br w:type="page"/>
      </w:r>
    </w:p>
    <w:p w14:paraId="23752423" w14:textId="79E12A1B" w:rsidR="00EA03BF" w:rsidRPr="00447B8F" w:rsidRDefault="00702C59" w:rsidP="00640E4E">
      <w:pPr>
        <w:pStyle w:val="IPPArial"/>
        <w:keepNext/>
        <w:spacing w:after="120"/>
      </w:pPr>
      <w:r w:rsidRPr="00447B8F">
        <w:rPr>
          <w:rStyle w:val="PleaseReviewParagraphId"/>
        </w:rPr>
        <w:lastRenderedPageBreak/>
        <w:t>[269]</w:t>
      </w:r>
      <w:r w:rsidRPr="00447B8F">
        <w:rPr>
          <w:b/>
        </w:rPr>
        <w:t>Table 4.</w:t>
      </w:r>
      <w:r w:rsidRPr="00447B8F">
        <w:t xml:space="preserve"> Master mix composition and cycling </w:t>
      </w:r>
      <w:r w:rsidR="007E077E" w:rsidRPr="00447B8F">
        <w:t>parameters</w:t>
      </w:r>
      <w:r w:rsidRPr="00447B8F">
        <w:t xml:space="preserve"> for real-time PCR using the primers and probes of Li</w:t>
      </w:r>
      <w:r w:rsidR="00AE55EA" w:rsidRPr="00447B8F">
        <w:t>, Hartung and Levy</w:t>
      </w:r>
      <w:r w:rsidRPr="00447B8F">
        <w:t xml:space="preserve"> (2006)</w:t>
      </w:r>
    </w:p>
    <w:tbl>
      <w:tblPr>
        <w:tblW w:w="9072" w:type="dxa"/>
        <w:tblLayout w:type="fixed"/>
        <w:tblLook w:val="0000" w:firstRow="0" w:lastRow="0" w:firstColumn="0" w:lastColumn="0" w:noHBand="0" w:noVBand="0"/>
      </w:tblPr>
      <w:tblGrid>
        <w:gridCol w:w="5103"/>
        <w:gridCol w:w="3969"/>
      </w:tblGrid>
      <w:tr w:rsidR="00EA03BF" w:rsidRPr="00447B8F" w14:paraId="23D83EF9" w14:textId="77777777">
        <w:tc>
          <w:tcPr>
            <w:tcW w:w="5103" w:type="dxa"/>
            <w:tcBorders>
              <w:top w:val="single" w:sz="4" w:space="0" w:color="000000"/>
              <w:bottom w:val="single" w:sz="4" w:space="0" w:color="000000"/>
            </w:tcBorders>
            <w:shd w:val="clear" w:color="auto" w:fill="BFBFBF"/>
          </w:tcPr>
          <w:p w14:paraId="5FF82549" w14:textId="77777777" w:rsidR="00EA03BF" w:rsidRPr="00447B8F" w:rsidRDefault="00702C59">
            <w:pPr>
              <w:pStyle w:val="IPPArialTable"/>
              <w:rPr>
                <w:b/>
              </w:rPr>
            </w:pPr>
            <w:r w:rsidRPr="00447B8F">
              <w:rPr>
                <w:rStyle w:val="PleaseReviewParagraphId"/>
              </w:rPr>
              <w:t>[270]</w:t>
            </w:r>
            <w:r w:rsidRPr="00447B8F">
              <w:rPr>
                <w:b/>
              </w:rPr>
              <w:t>Reagents</w:t>
            </w:r>
          </w:p>
        </w:tc>
        <w:tc>
          <w:tcPr>
            <w:tcW w:w="3969" w:type="dxa"/>
            <w:tcBorders>
              <w:top w:val="single" w:sz="4" w:space="0" w:color="000000"/>
              <w:bottom w:val="single" w:sz="4" w:space="0" w:color="000000"/>
            </w:tcBorders>
            <w:shd w:val="clear" w:color="auto" w:fill="BFBFBF"/>
          </w:tcPr>
          <w:p w14:paraId="4DBB41CD" w14:textId="77777777" w:rsidR="00EA03BF" w:rsidRPr="00447B8F" w:rsidRDefault="00702C59">
            <w:pPr>
              <w:pStyle w:val="IPPArialTable"/>
              <w:rPr>
                <w:b/>
              </w:rPr>
            </w:pPr>
            <w:r w:rsidRPr="00447B8F">
              <w:rPr>
                <w:rStyle w:val="PleaseReviewParagraphId"/>
              </w:rPr>
              <w:t>[271]</w:t>
            </w:r>
            <w:r w:rsidRPr="00447B8F">
              <w:rPr>
                <w:b/>
              </w:rPr>
              <w:t>Final concentration</w:t>
            </w:r>
          </w:p>
        </w:tc>
      </w:tr>
      <w:tr w:rsidR="00EA03BF" w:rsidRPr="00447B8F" w14:paraId="5E9A228A" w14:textId="77777777">
        <w:tc>
          <w:tcPr>
            <w:tcW w:w="5103" w:type="dxa"/>
            <w:tcBorders>
              <w:top w:val="single" w:sz="4" w:space="0" w:color="000000"/>
            </w:tcBorders>
            <w:shd w:val="clear" w:color="auto" w:fill="auto"/>
          </w:tcPr>
          <w:p w14:paraId="39F4A6B5" w14:textId="77777777" w:rsidR="00EA03BF" w:rsidRPr="00447B8F" w:rsidRDefault="00702C59">
            <w:pPr>
              <w:pStyle w:val="IPPArialTable"/>
            </w:pPr>
            <w:r w:rsidRPr="00447B8F">
              <w:rPr>
                <w:rStyle w:val="PleaseReviewParagraphId"/>
              </w:rPr>
              <w:t>[272]</w:t>
            </w:r>
            <w:r w:rsidRPr="00447B8F">
              <w:t>PCR-grade</w:t>
            </w:r>
            <w:r w:rsidRPr="00447B8F">
              <w:rPr>
                <w:vertAlign w:val="superscript"/>
              </w:rPr>
              <w:t xml:space="preserve"> </w:t>
            </w:r>
            <w:r w:rsidRPr="00447B8F">
              <w:t xml:space="preserve">water </w:t>
            </w:r>
          </w:p>
        </w:tc>
        <w:tc>
          <w:tcPr>
            <w:tcW w:w="3969" w:type="dxa"/>
            <w:tcBorders>
              <w:top w:val="single" w:sz="4" w:space="0" w:color="000000"/>
            </w:tcBorders>
            <w:shd w:val="clear" w:color="auto" w:fill="FFFFFF"/>
          </w:tcPr>
          <w:p w14:paraId="79AC35D5" w14:textId="77777777" w:rsidR="00EA03BF" w:rsidRPr="00447B8F" w:rsidRDefault="00702C59">
            <w:pPr>
              <w:pStyle w:val="IPPArialTable"/>
              <w:rPr>
                <w:shd w:val="clear" w:color="auto" w:fill="C0C0C0"/>
              </w:rPr>
            </w:pPr>
            <w:r w:rsidRPr="00447B8F">
              <w:rPr>
                <w:rStyle w:val="PleaseReviewParagraphId"/>
              </w:rPr>
              <w:t>[273]</w:t>
            </w:r>
            <w:r w:rsidRPr="00447B8F">
              <w:t>– </w:t>
            </w:r>
            <w:proofErr w:type="spellStart"/>
            <w:r w:rsidRPr="00447B8F">
              <w:rPr>
                <w:vertAlign w:val="superscript"/>
              </w:rPr>
              <w:t>i</w:t>
            </w:r>
            <w:proofErr w:type="spellEnd"/>
          </w:p>
        </w:tc>
      </w:tr>
      <w:tr w:rsidR="00EA03BF" w:rsidRPr="00447B8F" w14:paraId="1127F13C" w14:textId="77777777">
        <w:tc>
          <w:tcPr>
            <w:tcW w:w="5103" w:type="dxa"/>
            <w:shd w:val="clear" w:color="auto" w:fill="auto"/>
          </w:tcPr>
          <w:p w14:paraId="5A2BF334" w14:textId="77777777" w:rsidR="00EA03BF" w:rsidRPr="00447B8F" w:rsidRDefault="00702C59">
            <w:pPr>
              <w:pStyle w:val="IPPArialTable"/>
            </w:pPr>
            <w:r w:rsidRPr="00447B8F">
              <w:rPr>
                <w:rStyle w:val="PleaseReviewParagraphId"/>
              </w:rPr>
              <w:t>[274]</w:t>
            </w:r>
            <w:r w:rsidRPr="00447B8F">
              <w:t>PCR buffer</w:t>
            </w:r>
          </w:p>
        </w:tc>
        <w:tc>
          <w:tcPr>
            <w:tcW w:w="3969" w:type="dxa"/>
            <w:shd w:val="clear" w:color="auto" w:fill="auto"/>
          </w:tcPr>
          <w:p w14:paraId="631E0162" w14:textId="77777777" w:rsidR="00EA03BF" w:rsidRPr="00447B8F" w:rsidRDefault="00702C59">
            <w:pPr>
              <w:pStyle w:val="IPPArialTable"/>
            </w:pPr>
            <w:r w:rsidRPr="00447B8F">
              <w:rPr>
                <w:rStyle w:val="PleaseReviewParagraphId"/>
              </w:rPr>
              <w:t>[275]</w:t>
            </w:r>
            <w:r w:rsidRPr="00447B8F">
              <w:t>1×</w:t>
            </w:r>
          </w:p>
        </w:tc>
      </w:tr>
      <w:tr w:rsidR="00EA03BF" w:rsidRPr="00447B8F" w14:paraId="6E0D2101" w14:textId="77777777">
        <w:tc>
          <w:tcPr>
            <w:tcW w:w="5103" w:type="dxa"/>
            <w:shd w:val="clear" w:color="auto" w:fill="auto"/>
          </w:tcPr>
          <w:p w14:paraId="445E3C1A" w14:textId="77777777" w:rsidR="00EA03BF" w:rsidRPr="00447B8F" w:rsidRDefault="00702C59">
            <w:pPr>
              <w:pStyle w:val="IPPArialTable"/>
            </w:pPr>
            <w:r w:rsidRPr="00447B8F">
              <w:rPr>
                <w:rStyle w:val="PleaseReviewParagraphId"/>
              </w:rPr>
              <w:t>[276]</w:t>
            </w:r>
            <w:r w:rsidRPr="00447B8F">
              <w:t>dNTPs</w:t>
            </w:r>
          </w:p>
        </w:tc>
        <w:tc>
          <w:tcPr>
            <w:tcW w:w="3969" w:type="dxa"/>
            <w:shd w:val="clear" w:color="auto" w:fill="auto"/>
          </w:tcPr>
          <w:p w14:paraId="6E3478D9" w14:textId="77777777" w:rsidR="00EA03BF" w:rsidRPr="00447B8F" w:rsidRDefault="00702C59">
            <w:pPr>
              <w:pStyle w:val="IPPArialTable"/>
            </w:pPr>
            <w:r w:rsidRPr="00447B8F">
              <w:rPr>
                <w:rStyle w:val="PleaseReviewParagraphId"/>
              </w:rPr>
              <w:t>[277]</w:t>
            </w:r>
            <w:r w:rsidRPr="00447B8F">
              <w:t xml:space="preserve">250 µM </w:t>
            </w:r>
          </w:p>
        </w:tc>
      </w:tr>
      <w:tr w:rsidR="00EA03BF" w:rsidRPr="00447B8F" w14:paraId="44584F65" w14:textId="77777777">
        <w:tc>
          <w:tcPr>
            <w:tcW w:w="5103" w:type="dxa"/>
            <w:shd w:val="clear" w:color="auto" w:fill="auto"/>
          </w:tcPr>
          <w:p w14:paraId="08B80D17" w14:textId="77777777" w:rsidR="00EA03BF" w:rsidRPr="00447B8F" w:rsidRDefault="00702C59">
            <w:pPr>
              <w:pStyle w:val="IPPArialTable"/>
            </w:pPr>
            <w:r w:rsidRPr="00447B8F">
              <w:rPr>
                <w:rStyle w:val="PleaseReviewParagraphId"/>
              </w:rPr>
              <w:t>[278]</w:t>
            </w:r>
            <w:r w:rsidRPr="00447B8F">
              <w:t>MgCl</w:t>
            </w:r>
            <w:r w:rsidRPr="00447B8F">
              <w:rPr>
                <w:vertAlign w:val="subscript"/>
              </w:rPr>
              <w:t>2</w:t>
            </w:r>
            <w:r w:rsidRPr="00447B8F">
              <w:t xml:space="preserve"> </w:t>
            </w:r>
          </w:p>
        </w:tc>
        <w:tc>
          <w:tcPr>
            <w:tcW w:w="3969" w:type="dxa"/>
            <w:shd w:val="clear" w:color="auto" w:fill="auto"/>
          </w:tcPr>
          <w:p w14:paraId="17DAEA39" w14:textId="77777777" w:rsidR="00EA03BF" w:rsidRPr="00447B8F" w:rsidRDefault="00702C59">
            <w:pPr>
              <w:pStyle w:val="IPPArialTable"/>
            </w:pPr>
            <w:r w:rsidRPr="00447B8F">
              <w:rPr>
                <w:rStyle w:val="PleaseReviewParagraphId"/>
              </w:rPr>
              <w:t>[279]</w:t>
            </w:r>
            <w:r w:rsidRPr="00447B8F">
              <w:t>6 mM</w:t>
            </w:r>
          </w:p>
        </w:tc>
      </w:tr>
      <w:tr w:rsidR="00EA03BF" w:rsidRPr="00447B8F" w14:paraId="564BCDAE" w14:textId="77777777">
        <w:tc>
          <w:tcPr>
            <w:tcW w:w="5103" w:type="dxa"/>
            <w:shd w:val="clear" w:color="auto" w:fill="auto"/>
          </w:tcPr>
          <w:p w14:paraId="0AEAA27F" w14:textId="77777777" w:rsidR="00EA03BF" w:rsidRPr="00447B8F" w:rsidRDefault="00702C59">
            <w:pPr>
              <w:pStyle w:val="IPPArialTable"/>
            </w:pPr>
            <w:r w:rsidRPr="00447B8F">
              <w:rPr>
                <w:rStyle w:val="PleaseReviewParagraphId"/>
              </w:rPr>
              <w:t>[280]</w:t>
            </w:r>
            <w:r w:rsidRPr="00447B8F">
              <w:t xml:space="preserve">Primer </w:t>
            </w:r>
            <w:proofErr w:type="spellStart"/>
            <w:r w:rsidRPr="00447B8F">
              <w:t>HLBas</w:t>
            </w:r>
            <w:proofErr w:type="spellEnd"/>
            <w:r w:rsidRPr="00447B8F">
              <w:t xml:space="preserve"> (forward)</w:t>
            </w:r>
          </w:p>
        </w:tc>
        <w:tc>
          <w:tcPr>
            <w:tcW w:w="3969" w:type="dxa"/>
            <w:shd w:val="clear" w:color="auto" w:fill="auto"/>
          </w:tcPr>
          <w:p w14:paraId="66689C94" w14:textId="77777777" w:rsidR="00EA03BF" w:rsidRPr="00447B8F" w:rsidRDefault="00702C59">
            <w:pPr>
              <w:pStyle w:val="IPPArialTable"/>
            </w:pPr>
            <w:r w:rsidRPr="00447B8F">
              <w:rPr>
                <w:rStyle w:val="PleaseReviewParagraphId"/>
              </w:rPr>
              <w:t>[281]</w:t>
            </w:r>
            <w:r w:rsidRPr="00447B8F">
              <w:t>0.25 µM</w:t>
            </w:r>
          </w:p>
        </w:tc>
      </w:tr>
      <w:tr w:rsidR="00EA03BF" w:rsidRPr="00447B8F" w14:paraId="7276DC30" w14:textId="77777777">
        <w:tc>
          <w:tcPr>
            <w:tcW w:w="5103" w:type="dxa"/>
            <w:shd w:val="clear" w:color="auto" w:fill="auto"/>
          </w:tcPr>
          <w:p w14:paraId="351E65FA" w14:textId="77777777" w:rsidR="00EA03BF" w:rsidRPr="00447B8F" w:rsidRDefault="00702C59">
            <w:pPr>
              <w:pStyle w:val="IPPArialTable"/>
            </w:pPr>
            <w:r w:rsidRPr="00447B8F">
              <w:rPr>
                <w:rStyle w:val="PleaseReviewParagraphId"/>
              </w:rPr>
              <w:t>[282]</w:t>
            </w:r>
            <w:r w:rsidRPr="00447B8F">
              <w:t xml:space="preserve">Primer </w:t>
            </w:r>
            <w:proofErr w:type="spellStart"/>
            <w:r w:rsidRPr="00447B8F">
              <w:t>HLBam</w:t>
            </w:r>
            <w:proofErr w:type="spellEnd"/>
            <w:r w:rsidRPr="00447B8F">
              <w:t xml:space="preserve"> (forward)</w:t>
            </w:r>
          </w:p>
        </w:tc>
        <w:tc>
          <w:tcPr>
            <w:tcW w:w="3969" w:type="dxa"/>
            <w:shd w:val="clear" w:color="auto" w:fill="auto"/>
          </w:tcPr>
          <w:p w14:paraId="6A3AF286" w14:textId="77777777" w:rsidR="00EA03BF" w:rsidRPr="00447B8F" w:rsidRDefault="00702C59">
            <w:pPr>
              <w:pStyle w:val="IPPArialTable"/>
            </w:pPr>
            <w:r w:rsidRPr="00447B8F">
              <w:rPr>
                <w:rStyle w:val="PleaseReviewParagraphId"/>
              </w:rPr>
              <w:t>[283]</w:t>
            </w:r>
            <w:r w:rsidRPr="00447B8F">
              <w:t>0.25 µM</w:t>
            </w:r>
          </w:p>
        </w:tc>
      </w:tr>
      <w:tr w:rsidR="00EA03BF" w:rsidRPr="00447B8F" w14:paraId="3EE49801" w14:textId="77777777">
        <w:tc>
          <w:tcPr>
            <w:tcW w:w="5103" w:type="dxa"/>
            <w:shd w:val="clear" w:color="auto" w:fill="auto"/>
          </w:tcPr>
          <w:p w14:paraId="54EA11A6" w14:textId="77777777" w:rsidR="00EA03BF" w:rsidRPr="00447B8F" w:rsidRDefault="00702C59">
            <w:pPr>
              <w:pStyle w:val="IPPArialTable"/>
            </w:pPr>
            <w:r w:rsidRPr="00447B8F">
              <w:rPr>
                <w:rStyle w:val="PleaseReviewParagraphId"/>
              </w:rPr>
              <w:t>[284]</w:t>
            </w:r>
            <w:r w:rsidRPr="00447B8F">
              <w:t xml:space="preserve">Primer </w:t>
            </w:r>
            <w:proofErr w:type="spellStart"/>
            <w:r w:rsidRPr="00447B8F">
              <w:t>HLBaf</w:t>
            </w:r>
            <w:proofErr w:type="spellEnd"/>
            <w:r w:rsidRPr="00447B8F">
              <w:t xml:space="preserve"> (forward)</w:t>
            </w:r>
          </w:p>
        </w:tc>
        <w:tc>
          <w:tcPr>
            <w:tcW w:w="3969" w:type="dxa"/>
            <w:shd w:val="clear" w:color="auto" w:fill="auto"/>
          </w:tcPr>
          <w:p w14:paraId="32B40305" w14:textId="77777777" w:rsidR="00EA03BF" w:rsidRPr="00447B8F" w:rsidRDefault="00702C59">
            <w:pPr>
              <w:pStyle w:val="IPPArialTable"/>
            </w:pPr>
            <w:r w:rsidRPr="00447B8F">
              <w:rPr>
                <w:rStyle w:val="PleaseReviewParagraphId"/>
              </w:rPr>
              <w:t>[285]</w:t>
            </w:r>
            <w:r w:rsidRPr="00447B8F">
              <w:t>0.25 µM</w:t>
            </w:r>
          </w:p>
        </w:tc>
      </w:tr>
      <w:tr w:rsidR="00EA03BF" w:rsidRPr="00447B8F" w14:paraId="780CDC2B" w14:textId="77777777">
        <w:tc>
          <w:tcPr>
            <w:tcW w:w="5103" w:type="dxa"/>
            <w:shd w:val="clear" w:color="auto" w:fill="auto"/>
          </w:tcPr>
          <w:p w14:paraId="62A83940" w14:textId="77777777" w:rsidR="00EA03BF" w:rsidRPr="00447B8F" w:rsidRDefault="00702C59">
            <w:pPr>
              <w:pStyle w:val="IPPArialTable"/>
            </w:pPr>
            <w:r w:rsidRPr="00447B8F">
              <w:rPr>
                <w:rStyle w:val="PleaseReviewParagraphId"/>
              </w:rPr>
              <w:t>[286]</w:t>
            </w:r>
            <w:r w:rsidRPr="00447B8F">
              <w:t xml:space="preserve">Primer </w:t>
            </w:r>
            <w:proofErr w:type="spellStart"/>
            <w:r w:rsidRPr="00447B8F">
              <w:t>HLBr</w:t>
            </w:r>
            <w:proofErr w:type="spellEnd"/>
            <w:r w:rsidRPr="00447B8F">
              <w:t xml:space="preserve"> (reverse)</w:t>
            </w:r>
          </w:p>
        </w:tc>
        <w:tc>
          <w:tcPr>
            <w:tcW w:w="3969" w:type="dxa"/>
            <w:shd w:val="clear" w:color="auto" w:fill="auto"/>
          </w:tcPr>
          <w:p w14:paraId="6AA932C0" w14:textId="77777777" w:rsidR="00EA03BF" w:rsidRPr="00447B8F" w:rsidRDefault="00702C59">
            <w:pPr>
              <w:pStyle w:val="IPPArialTable"/>
            </w:pPr>
            <w:r w:rsidRPr="00447B8F">
              <w:rPr>
                <w:rStyle w:val="PleaseReviewParagraphId"/>
              </w:rPr>
              <w:t>[287]</w:t>
            </w:r>
            <w:r w:rsidRPr="00447B8F">
              <w:t>0.25 µM</w:t>
            </w:r>
          </w:p>
        </w:tc>
      </w:tr>
      <w:tr w:rsidR="00EA03BF" w:rsidRPr="00447B8F" w14:paraId="19539594" w14:textId="77777777">
        <w:tc>
          <w:tcPr>
            <w:tcW w:w="5103" w:type="dxa"/>
            <w:shd w:val="clear" w:color="auto" w:fill="auto"/>
          </w:tcPr>
          <w:p w14:paraId="20675775" w14:textId="77777777" w:rsidR="00EA03BF" w:rsidRPr="00447B8F" w:rsidRDefault="00702C59">
            <w:pPr>
              <w:pStyle w:val="IPPArialTable"/>
            </w:pPr>
            <w:r w:rsidRPr="00447B8F">
              <w:rPr>
                <w:rStyle w:val="PleaseReviewParagraphId"/>
              </w:rPr>
              <w:t>[288]</w:t>
            </w:r>
            <w:r w:rsidRPr="00447B8F">
              <w:t xml:space="preserve">Probe </w:t>
            </w:r>
            <w:proofErr w:type="spellStart"/>
            <w:r w:rsidRPr="00447B8F">
              <w:t>HLBp</w:t>
            </w:r>
            <w:proofErr w:type="spellEnd"/>
          </w:p>
        </w:tc>
        <w:tc>
          <w:tcPr>
            <w:tcW w:w="3969" w:type="dxa"/>
            <w:shd w:val="clear" w:color="auto" w:fill="auto"/>
          </w:tcPr>
          <w:p w14:paraId="3792E478" w14:textId="77777777" w:rsidR="00EA03BF" w:rsidRPr="00447B8F" w:rsidRDefault="00702C59">
            <w:pPr>
              <w:pStyle w:val="IPPArialTable"/>
            </w:pPr>
            <w:r w:rsidRPr="00447B8F">
              <w:rPr>
                <w:rStyle w:val="PleaseReviewParagraphId"/>
              </w:rPr>
              <w:t>[289]</w:t>
            </w:r>
            <w:r w:rsidRPr="00447B8F">
              <w:t>0.15 µM</w:t>
            </w:r>
          </w:p>
        </w:tc>
      </w:tr>
      <w:tr w:rsidR="00EA03BF" w:rsidRPr="00447B8F" w14:paraId="21AC3D0A" w14:textId="77777777">
        <w:tc>
          <w:tcPr>
            <w:tcW w:w="5103" w:type="dxa"/>
            <w:shd w:val="clear" w:color="auto" w:fill="auto"/>
          </w:tcPr>
          <w:p w14:paraId="369E1B45" w14:textId="4E19488A" w:rsidR="00EA03BF" w:rsidRPr="00447B8F" w:rsidRDefault="00702C59">
            <w:pPr>
              <w:pStyle w:val="IPPArialTable"/>
            </w:pPr>
            <w:r w:rsidRPr="00447B8F">
              <w:rPr>
                <w:rStyle w:val="PleaseReviewParagraphId"/>
              </w:rPr>
              <w:t>[290]</w:t>
            </w:r>
            <w:r w:rsidRPr="00447B8F">
              <w:t xml:space="preserve">Internal </w:t>
            </w:r>
            <w:r w:rsidR="00595A94" w:rsidRPr="00447B8F">
              <w:t>p</w:t>
            </w:r>
            <w:r w:rsidRPr="00447B8F">
              <w:t xml:space="preserve">rimer </w:t>
            </w:r>
            <w:proofErr w:type="spellStart"/>
            <w:r w:rsidRPr="00447B8F">
              <w:t>COXf</w:t>
            </w:r>
            <w:proofErr w:type="spellEnd"/>
            <w:r w:rsidRPr="00447B8F">
              <w:t xml:space="preserve"> (forward)</w:t>
            </w:r>
          </w:p>
        </w:tc>
        <w:tc>
          <w:tcPr>
            <w:tcW w:w="3969" w:type="dxa"/>
            <w:shd w:val="clear" w:color="auto" w:fill="auto"/>
          </w:tcPr>
          <w:p w14:paraId="6A88EB00" w14:textId="77777777" w:rsidR="00EA03BF" w:rsidRPr="00447B8F" w:rsidRDefault="00702C59">
            <w:pPr>
              <w:pStyle w:val="IPPArialTable"/>
            </w:pPr>
            <w:r w:rsidRPr="00447B8F">
              <w:rPr>
                <w:rStyle w:val="PleaseReviewParagraphId"/>
              </w:rPr>
              <w:t>[291]</w:t>
            </w:r>
            <w:r w:rsidRPr="00447B8F">
              <w:t>0.30 µM</w:t>
            </w:r>
          </w:p>
        </w:tc>
      </w:tr>
      <w:tr w:rsidR="00EA03BF" w:rsidRPr="00447B8F" w14:paraId="30D8DB28" w14:textId="77777777">
        <w:tc>
          <w:tcPr>
            <w:tcW w:w="5103" w:type="dxa"/>
            <w:shd w:val="clear" w:color="auto" w:fill="auto"/>
          </w:tcPr>
          <w:p w14:paraId="67AE5A88" w14:textId="3B00C45A" w:rsidR="00EA03BF" w:rsidRPr="00447B8F" w:rsidRDefault="00702C59">
            <w:pPr>
              <w:pStyle w:val="IPPArialTable"/>
            </w:pPr>
            <w:r w:rsidRPr="00447B8F">
              <w:rPr>
                <w:rStyle w:val="PleaseReviewParagraphId"/>
              </w:rPr>
              <w:t>[292]</w:t>
            </w:r>
            <w:r w:rsidRPr="00447B8F">
              <w:t xml:space="preserve">Internal </w:t>
            </w:r>
            <w:r w:rsidR="00595A94" w:rsidRPr="00447B8F">
              <w:t>p</w:t>
            </w:r>
            <w:r w:rsidRPr="00447B8F">
              <w:t xml:space="preserve">rimer </w:t>
            </w:r>
            <w:proofErr w:type="spellStart"/>
            <w:r w:rsidRPr="00447B8F">
              <w:t>COXr</w:t>
            </w:r>
            <w:proofErr w:type="spellEnd"/>
            <w:r w:rsidRPr="00447B8F">
              <w:t xml:space="preserve"> (reverse)</w:t>
            </w:r>
          </w:p>
        </w:tc>
        <w:tc>
          <w:tcPr>
            <w:tcW w:w="3969" w:type="dxa"/>
            <w:shd w:val="clear" w:color="auto" w:fill="auto"/>
          </w:tcPr>
          <w:p w14:paraId="26D41290" w14:textId="77777777" w:rsidR="00EA03BF" w:rsidRPr="00447B8F" w:rsidRDefault="00702C59">
            <w:pPr>
              <w:pStyle w:val="IPPArialTable"/>
            </w:pPr>
            <w:r w:rsidRPr="00447B8F">
              <w:rPr>
                <w:rStyle w:val="PleaseReviewParagraphId"/>
              </w:rPr>
              <w:t>[293]</w:t>
            </w:r>
            <w:r w:rsidRPr="00447B8F">
              <w:t>0.30 µM</w:t>
            </w:r>
          </w:p>
        </w:tc>
      </w:tr>
      <w:tr w:rsidR="00EA03BF" w:rsidRPr="00447B8F" w14:paraId="2C104DE5" w14:textId="77777777">
        <w:tc>
          <w:tcPr>
            <w:tcW w:w="5103" w:type="dxa"/>
            <w:shd w:val="clear" w:color="auto" w:fill="auto"/>
          </w:tcPr>
          <w:p w14:paraId="0A5C53E4" w14:textId="77777777" w:rsidR="00EA03BF" w:rsidRPr="00447B8F" w:rsidRDefault="00702C59">
            <w:pPr>
              <w:pStyle w:val="IPPArialTable"/>
            </w:pPr>
            <w:r w:rsidRPr="00447B8F">
              <w:rPr>
                <w:rStyle w:val="PleaseReviewParagraphId"/>
              </w:rPr>
              <w:t>[294]</w:t>
            </w:r>
            <w:r w:rsidRPr="00447B8F">
              <w:t xml:space="preserve">Probe </w:t>
            </w:r>
            <w:proofErr w:type="spellStart"/>
            <w:r w:rsidRPr="00447B8F">
              <w:t>COXp</w:t>
            </w:r>
            <w:proofErr w:type="spellEnd"/>
          </w:p>
        </w:tc>
        <w:tc>
          <w:tcPr>
            <w:tcW w:w="3969" w:type="dxa"/>
            <w:shd w:val="clear" w:color="auto" w:fill="auto"/>
          </w:tcPr>
          <w:p w14:paraId="130B1AD0" w14:textId="77777777" w:rsidR="00EA03BF" w:rsidRPr="00447B8F" w:rsidRDefault="00702C59">
            <w:pPr>
              <w:pStyle w:val="IPPArialTable"/>
            </w:pPr>
            <w:r w:rsidRPr="00447B8F">
              <w:rPr>
                <w:rStyle w:val="PleaseReviewParagraphId"/>
              </w:rPr>
              <w:t>[295]</w:t>
            </w:r>
            <w:r w:rsidRPr="00447B8F">
              <w:t>0.15 µM</w:t>
            </w:r>
          </w:p>
        </w:tc>
      </w:tr>
      <w:tr w:rsidR="00EA03BF" w:rsidRPr="00447B8F" w14:paraId="2A877848" w14:textId="77777777">
        <w:tc>
          <w:tcPr>
            <w:tcW w:w="5103" w:type="dxa"/>
            <w:tcBorders>
              <w:bottom w:val="single" w:sz="4" w:space="0" w:color="auto"/>
            </w:tcBorders>
            <w:shd w:val="clear" w:color="auto" w:fill="auto"/>
          </w:tcPr>
          <w:p w14:paraId="088903BD" w14:textId="77777777" w:rsidR="00EA03BF" w:rsidRPr="00447B8F" w:rsidRDefault="00702C59">
            <w:pPr>
              <w:pStyle w:val="IPPArialTable"/>
            </w:pPr>
            <w:r w:rsidRPr="00447B8F">
              <w:rPr>
                <w:rStyle w:val="PleaseReviewParagraphId"/>
              </w:rPr>
              <w:t>[296]</w:t>
            </w:r>
            <w:r w:rsidRPr="00447B8F">
              <w:t>Taq DNA polymerase</w:t>
            </w:r>
          </w:p>
        </w:tc>
        <w:tc>
          <w:tcPr>
            <w:tcW w:w="3969" w:type="dxa"/>
            <w:tcBorders>
              <w:bottom w:val="single" w:sz="4" w:space="0" w:color="000000"/>
            </w:tcBorders>
            <w:shd w:val="clear" w:color="auto" w:fill="auto"/>
          </w:tcPr>
          <w:p w14:paraId="0B613052" w14:textId="7590E0DC" w:rsidR="00EA03BF" w:rsidRPr="00447B8F" w:rsidRDefault="00702C59">
            <w:pPr>
              <w:pStyle w:val="IPPArialTable"/>
            </w:pPr>
            <w:r w:rsidRPr="00447B8F">
              <w:rPr>
                <w:rStyle w:val="PleaseReviewParagraphId"/>
              </w:rPr>
              <w:t>[297]</w:t>
            </w:r>
            <w:r w:rsidR="00E97F52" w:rsidRPr="00447B8F">
              <w:t>1 </w:t>
            </w:r>
            <w:r w:rsidRPr="00447B8F">
              <w:t>U</w:t>
            </w:r>
          </w:p>
        </w:tc>
      </w:tr>
      <w:tr w:rsidR="00EA03BF" w:rsidRPr="00447B8F" w14:paraId="1C0D8BBD" w14:textId="77777777">
        <w:tc>
          <w:tcPr>
            <w:tcW w:w="5103" w:type="dxa"/>
            <w:tcBorders>
              <w:top w:val="single" w:sz="4" w:space="0" w:color="auto"/>
              <w:bottom w:val="single" w:sz="4" w:space="0" w:color="000000"/>
            </w:tcBorders>
            <w:shd w:val="clear" w:color="auto" w:fill="auto"/>
          </w:tcPr>
          <w:p w14:paraId="2A1E285E" w14:textId="77777777" w:rsidR="00EA03BF" w:rsidRPr="00447B8F" w:rsidRDefault="00702C59">
            <w:pPr>
              <w:pStyle w:val="IPPArialTable"/>
            </w:pPr>
            <w:r w:rsidRPr="00447B8F">
              <w:rPr>
                <w:rStyle w:val="PleaseReviewParagraphId"/>
              </w:rPr>
              <w:t>[298]</w:t>
            </w:r>
            <w:r w:rsidRPr="00447B8F">
              <w:t>DNA volume</w:t>
            </w:r>
          </w:p>
        </w:tc>
        <w:tc>
          <w:tcPr>
            <w:tcW w:w="3969" w:type="dxa"/>
            <w:tcBorders>
              <w:top w:val="single" w:sz="4" w:space="0" w:color="000000"/>
              <w:bottom w:val="single" w:sz="4" w:space="0" w:color="000000"/>
            </w:tcBorders>
            <w:shd w:val="clear" w:color="auto" w:fill="auto"/>
          </w:tcPr>
          <w:p w14:paraId="61FF5931" w14:textId="77777777" w:rsidR="00EA03BF" w:rsidRPr="00447B8F" w:rsidRDefault="00702C59">
            <w:pPr>
              <w:pStyle w:val="IPPArialTable"/>
            </w:pPr>
            <w:r w:rsidRPr="00447B8F">
              <w:rPr>
                <w:rStyle w:val="PleaseReviewParagraphId"/>
              </w:rPr>
              <w:t>[299]</w:t>
            </w:r>
            <w:r w:rsidRPr="00447B8F">
              <w:t>2 µL DNA extract of plant or insect vector tissue</w:t>
            </w:r>
          </w:p>
        </w:tc>
      </w:tr>
      <w:tr w:rsidR="00EA03BF" w:rsidRPr="00447B8F" w14:paraId="7D124A97" w14:textId="77777777">
        <w:tc>
          <w:tcPr>
            <w:tcW w:w="5103" w:type="dxa"/>
            <w:tcBorders>
              <w:top w:val="single" w:sz="4" w:space="0" w:color="000000"/>
              <w:bottom w:val="single" w:sz="4" w:space="0" w:color="000000"/>
            </w:tcBorders>
            <w:shd w:val="clear" w:color="auto" w:fill="BFBFBF"/>
          </w:tcPr>
          <w:p w14:paraId="4EB68A75" w14:textId="77777777" w:rsidR="00EA03BF" w:rsidRPr="00447B8F" w:rsidRDefault="00702C59">
            <w:pPr>
              <w:pStyle w:val="IPPArialTable"/>
              <w:rPr>
                <w:b/>
              </w:rPr>
            </w:pPr>
            <w:r w:rsidRPr="00447B8F">
              <w:rPr>
                <w:rStyle w:val="PleaseReviewParagraphId"/>
              </w:rPr>
              <w:t>[300]</w:t>
            </w:r>
            <w:r w:rsidRPr="00447B8F">
              <w:rPr>
                <w:b/>
              </w:rPr>
              <w:t>Cycling parameters</w:t>
            </w:r>
          </w:p>
        </w:tc>
        <w:tc>
          <w:tcPr>
            <w:tcW w:w="3969" w:type="dxa"/>
            <w:tcBorders>
              <w:top w:val="single" w:sz="4" w:space="0" w:color="000000"/>
              <w:bottom w:val="single" w:sz="4" w:space="0" w:color="000000"/>
            </w:tcBorders>
            <w:shd w:val="clear" w:color="auto" w:fill="BFBFBF"/>
          </w:tcPr>
          <w:p w14:paraId="4BEA7834" w14:textId="77777777" w:rsidR="00EA03BF" w:rsidRPr="00447B8F" w:rsidRDefault="00702C59">
            <w:pPr>
              <w:pStyle w:val="IPPArialTable"/>
            </w:pPr>
            <w:r w:rsidRPr="00447B8F">
              <w:rPr>
                <w:rStyle w:val="PleaseReviewParagraphId"/>
              </w:rPr>
              <w:t>[301]</w:t>
            </w:r>
          </w:p>
        </w:tc>
      </w:tr>
      <w:tr w:rsidR="00EA03BF" w:rsidRPr="00447B8F" w14:paraId="3B4458A3" w14:textId="77777777">
        <w:tc>
          <w:tcPr>
            <w:tcW w:w="5103" w:type="dxa"/>
            <w:tcBorders>
              <w:top w:val="single" w:sz="4" w:space="0" w:color="000000"/>
            </w:tcBorders>
            <w:shd w:val="clear" w:color="auto" w:fill="auto"/>
          </w:tcPr>
          <w:p w14:paraId="41C46BAE" w14:textId="77777777" w:rsidR="00EA03BF" w:rsidRPr="00447B8F" w:rsidRDefault="00702C59">
            <w:pPr>
              <w:pStyle w:val="IPPArialTable"/>
            </w:pPr>
            <w:r w:rsidRPr="00447B8F">
              <w:rPr>
                <w:rStyle w:val="PleaseReviewParagraphId"/>
              </w:rPr>
              <w:t>[302]</w:t>
            </w:r>
            <w:r w:rsidRPr="00447B8F">
              <w:t>Initial denaturation</w:t>
            </w:r>
          </w:p>
        </w:tc>
        <w:tc>
          <w:tcPr>
            <w:tcW w:w="3969" w:type="dxa"/>
            <w:tcBorders>
              <w:top w:val="single" w:sz="4" w:space="0" w:color="000000"/>
            </w:tcBorders>
            <w:shd w:val="clear" w:color="auto" w:fill="auto"/>
          </w:tcPr>
          <w:p w14:paraId="2763D08C" w14:textId="520F4FF5" w:rsidR="00EA03BF" w:rsidRPr="00447B8F" w:rsidRDefault="00702C59">
            <w:pPr>
              <w:pStyle w:val="IPPArialTable"/>
            </w:pPr>
            <w:r w:rsidRPr="00447B8F">
              <w:rPr>
                <w:rStyle w:val="PleaseReviewParagraphId"/>
              </w:rPr>
              <w:t>[303]</w:t>
            </w:r>
            <w:r w:rsidRPr="00447B8F">
              <w:t>95°C for 10 min</w:t>
            </w:r>
          </w:p>
        </w:tc>
      </w:tr>
      <w:tr w:rsidR="00EA03BF" w:rsidRPr="00447B8F" w14:paraId="3DB99A74" w14:textId="77777777">
        <w:tc>
          <w:tcPr>
            <w:tcW w:w="5103" w:type="dxa"/>
            <w:shd w:val="clear" w:color="auto" w:fill="auto"/>
          </w:tcPr>
          <w:p w14:paraId="48092D85" w14:textId="77777777" w:rsidR="00EA03BF" w:rsidRPr="00447B8F" w:rsidRDefault="00702C59">
            <w:pPr>
              <w:pStyle w:val="IPPArialTable"/>
            </w:pPr>
            <w:r w:rsidRPr="00447B8F">
              <w:rPr>
                <w:rStyle w:val="PleaseReviewParagraphId"/>
              </w:rPr>
              <w:t>[304]</w:t>
            </w:r>
            <w:r w:rsidRPr="00447B8F">
              <w:t>Number of cycles</w:t>
            </w:r>
          </w:p>
        </w:tc>
        <w:tc>
          <w:tcPr>
            <w:tcW w:w="3969" w:type="dxa"/>
            <w:shd w:val="clear" w:color="auto" w:fill="auto"/>
          </w:tcPr>
          <w:p w14:paraId="23242C06" w14:textId="77777777" w:rsidR="00EA03BF" w:rsidRPr="00447B8F" w:rsidRDefault="00702C59">
            <w:pPr>
              <w:pStyle w:val="IPPArialTable"/>
            </w:pPr>
            <w:r w:rsidRPr="00447B8F">
              <w:rPr>
                <w:rStyle w:val="PleaseReviewParagraphId"/>
              </w:rPr>
              <w:t>[305]</w:t>
            </w:r>
            <w:r w:rsidRPr="00447B8F">
              <w:t>40</w:t>
            </w:r>
          </w:p>
        </w:tc>
      </w:tr>
      <w:tr w:rsidR="00EA03BF" w:rsidRPr="00447B8F" w14:paraId="144474DD" w14:textId="77777777">
        <w:tc>
          <w:tcPr>
            <w:tcW w:w="5103" w:type="dxa"/>
            <w:shd w:val="clear" w:color="auto" w:fill="auto"/>
          </w:tcPr>
          <w:p w14:paraId="1467176E" w14:textId="77777777" w:rsidR="00EA03BF" w:rsidRPr="00447B8F" w:rsidRDefault="00702C59">
            <w:pPr>
              <w:pStyle w:val="IPPArialTable"/>
              <w:numPr>
                <w:ilvl w:val="0"/>
                <w:numId w:val="81"/>
              </w:numPr>
              <w:ind w:left="284" w:hanging="142"/>
            </w:pPr>
            <w:r w:rsidRPr="00447B8F">
              <w:rPr>
                <w:rStyle w:val="PleaseReviewParagraphId"/>
              </w:rPr>
              <w:t>[306]</w:t>
            </w:r>
            <w:r w:rsidRPr="00447B8F">
              <w:t>Denaturation</w:t>
            </w:r>
          </w:p>
        </w:tc>
        <w:tc>
          <w:tcPr>
            <w:tcW w:w="3969" w:type="dxa"/>
            <w:shd w:val="clear" w:color="auto" w:fill="auto"/>
          </w:tcPr>
          <w:p w14:paraId="51FA8EC8" w14:textId="307B438B" w:rsidR="00EA03BF" w:rsidRPr="00447B8F" w:rsidRDefault="00702C59">
            <w:pPr>
              <w:pStyle w:val="IPPArialTable"/>
            </w:pPr>
            <w:r w:rsidRPr="00447B8F">
              <w:rPr>
                <w:rStyle w:val="PleaseReviewParagraphId"/>
              </w:rPr>
              <w:t>[307]</w:t>
            </w:r>
            <w:r w:rsidRPr="00447B8F">
              <w:t>95°C for 20 </w:t>
            </w:r>
            <w:proofErr w:type="spellStart"/>
            <w:r w:rsidRPr="00447B8F">
              <w:t>s</w:t>
            </w:r>
            <w:r w:rsidR="00870DC7" w:rsidRPr="00447B8F">
              <w:rPr>
                <w:vertAlign w:val="superscript"/>
              </w:rPr>
              <w:t>ii</w:t>
            </w:r>
            <w:proofErr w:type="spellEnd"/>
          </w:p>
        </w:tc>
      </w:tr>
      <w:tr w:rsidR="00EA03BF" w:rsidRPr="00447B8F" w14:paraId="62032F89" w14:textId="77777777">
        <w:tc>
          <w:tcPr>
            <w:tcW w:w="5103" w:type="dxa"/>
            <w:tcBorders>
              <w:bottom w:val="single" w:sz="4" w:space="0" w:color="000000"/>
            </w:tcBorders>
            <w:shd w:val="clear" w:color="auto" w:fill="auto"/>
          </w:tcPr>
          <w:p w14:paraId="2143EC79" w14:textId="77777777" w:rsidR="00EA03BF" w:rsidRPr="00447B8F" w:rsidRDefault="00702C59">
            <w:pPr>
              <w:pStyle w:val="IPPArialTable"/>
              <w:numPr>
                <w:ilvl w:val="0"/>
                <w:numId w:val="81"/>
              </w:numPr>
              <w:ind w:left="284" w:hanging="142"/>
            </w:pPr>
            <w:r w:rsidRPr="00447B8F">
              <w:rPr>
                <w:rStyle w:val="PleaseReviewParagraphId"/>
              </w:rPr>
              <w:t>[308]</w:t>
            </w:r>
            <w:r w:rsidRPr="00447B8F">
              <w:t>Annealing and elongation</w:t>
            </w:r>
          </w:p>
        </w:tc>
        <w:tc>
          <w:tcPr>
            <w:tcW w:w="3969" w:type="dxa"/>
            <w:tcBorders>
              <w:bottom w:val="single" w:sz="4" w:space="0" w:color="000000"/>
            </w:tcBorders>
            <w:shd w:val="clear" w:color="auto" w:fill="auto"/>
          </w:tcPr>
          <w:p w14:paraId="45D39B8C" w14:textId="03DB07A9" w:rsidR="00EA03BF" w:rsidRPr="00447B8F" w:rsidRDefault="00702C59">
            <w:pPr>
              <w:pStyle w:val="IPPArialTable"/>
            </w:pPr>
            <w:r w:rsidRPr="00447B8F">
              <w:rPr>
                <w:rStyle w:val="PleaseReviewParagraphId"/>
              </w:rPr>
              <w:t>[309]</w:t>
            </w:r>
            <w:r w:rsidRPr="00447B8F">
              <w:t>58°C for 40 s</w:t>
            </w:r>
          </w:p>
        </w:tc>
      </w:tr>
    </w:tbl>
    <w:p w14:paraId="2F438744" w14:textId="77777777" w:rsidR="00EA03BF" w:rsidRPr="00447B8F" w:rsidRDefault="00702C59">
      <w:pPr>
        <w:pStyle w:val="IPPArialFootnote"/>
        <w:rPr>
          <w:rStyle w:val="PleaseReviewParagraphId"/>
          <w:color w:val="auto"/>
        </w:rPr>
      </w:pPr>
      <w:r w:rsidRPr="00447B8F">
        <w:rPr>
          <w:rStyle w:val="PleaseReviewParagraphId"/>
        </w:rPr>
        <w:t>[310]</w:t>
      </w:r>
      <w:proofErr w:type="spellStart"/>
      <w:r w:rsidRPr="00640E4E">
        <w:t>i</w:t>
      </w:r>
      <w:proofErr w:type="spellEnd"/>
      <w:r w:rsidRPr="00640E4E">
        <w:t xml:space="preserve"> For a final reaction volume of 25 µL.</w:t>
      </w:r>
    </w:p>
    <w:p w14:paraId="4CA91624" w14:textId="136D0E03" w:rsidR="00EA03BF" w:rsidRPr="00447B8F" w:rsidRDefault="00702C59">
      <w:pPr>
        <w:pStyle w:val="IPPArialFootnote"/>
        <w:rPr>
          <w:rStyle w:val="PleaseReviewParagraphId"/>
          <w:color w:val="auto"/>
        </w:rPr>
      </w:pPr>
      <w:r w:rsidRPr="00447B8F">
        <w:rPr>
          <w:rStyle w:val="PleaseReviewParagraphId"/>
        </w:rPr>
        <w:t>[311]</w:t>
      </w:r>
    </w:p>
    <w:p w14:paraId="1080A389" w14:textId="44FFFA40" w:rsidR="00870DC7" w:rsidRPr="00447B8F" w:rsidRDefault="00870DC7" w:rsidP="00A43B0C">
      <w:pPr>
        <w:pStyle w:val="IPPArialFootnote"/>
        <w:rPr>
          <w:rStyle w:val="PleaseReviewParagraphId"/>
          <w:color w:val="auto"/>
        </w:rPr>
      </w:pPr>
      <w:r w:rsidRPr="00640E4E">
        <w:rPr>
          <w:rStyle w:val="PleaseReviewParagraphId"/>
          <w:color w:val="auto"/>
        </w:rPr>
        <w:t xml:space="preserve">        ii</w:t>
      </w:r>
      <w:r w:rsidRPr="00447B8F">
        <w:rPr>
          <w:rStyle w:val="PleaseReviewParagraphId"/>
          <w:color w:val="auto"/>
        </w:rPr>
        <w:t xml:space="preserve"> </w:t>
      </w:r>
      <w:r w:rsidR="00C513DE" w:rsidRPr="00447B8F">
        <w:rPr>
          <w:rStyle w:val="PleaseReviewParagraphId"/>
          <w:color w:val="auto"/>
        </w:rPr>
        <w:t>Some laboratories have found that denaturation times can be decreased depending on which real-time PCR instrument is used.</w:t>
      </w:r>
    </w:p>
    <w:p w14:paraId="3FD5F0FF" w14:textId="6F1721E0" w:rsidR="00033CA8" w:rsidRPr="00447B8F" w:rsidRDefault="00702C59" w:rsidP="00B644C4">
      <w:pPr>
        <w:pStyle w:val="IPPArialFootnote"/>
        <w:spacing w:after="180"/>
        <w:rPr>
          <w:rStyle w:val="PleaseReviewParagraphId"/>
          <w:color w:val="auto"/>
        </w:rPr>
      </w:pPr>
      <w:r w:rsidRPr="00447B8F">
        <w:rPr>
          <w:rStyle w:val="PleaseReviewParagraphId"/>
        </w:rPr>
        <w:t>[312]</w:t>
      </w:r>
      <w:r w:rsidRPr="00640E4E">
        <w:t>PCR, polymerase chain reaction.</w:t>
      </w:r>
    </w:p>
    <w:p w14:paraId="1601171B" w14:textId="277991F4" w:rsidR="009D3F93" w:rsidRPr="00447B8F" w:rsidRDefault="009D3F93" w:rsidP="00640E4E">
      <w:pPr>
        <w:pStyle w:val="IPPHeading3"/>
      </w:pPr>
      <w:r w:rsidRPr="00447B8F">
        <w:t>3.4.4.</w:t>
      </w:r>
      <w:r w:rsidR="00033CA8" w:rsidRPr="00447B8F">
        <w:t>2</w:t>
      </w:r>
      <w:r w:rsidRPr="00447B8F">
        <w:tab/>
        <w:t xml:space="preserve">Real-time PCR using the primers and probes of Zeng </w:t>
      </w:r>
      <w:r w:rsidRPr="00447B8F">
        <w:rPr>
          <w:iCs/>
        </w:rPr>
        <w:t>et</w:t>
      </w:r>
      <w:r w:rsidR="00F41F95" w:rsidRPr="00447B8F">
        <w:rPr>
          <w:iCs/>
        </w:rPr>
        <w:t> </w:t>
      </w:r>
      <w:r w:rsidRPr="00447B8F">
        <w:rPr>
          <w:iCs/>
        </w:rPr>
        <w:t>al</w:t>
      </w:r>
      <w:r w:rsidR="00033CA8" w:rsidRPr="00447B8F">
        <w:rPr>
          <w:iCs/>
        </w:rPr>
        <w:t>.</w:t>
      </w:r>
      <w:r w:rsidR="00033CA8" w:rsidRPr="00447B8F">
        <w:t xml:space="preserve"> (2016</w:t>
      </w:r>
      <w:r w:rsidRPr="00447B8F">
        <w:t>)</w:t>
      </w:r>
    </w:p>
    <w:p w14:paraId="342C3F08" w14:textId="0579EEA9" w:rsidR="00A52652" w:rsidRPr="00447B8F" w:rsidRDefault="008331CF" w:rsidP="00640E4E">
      <w:pPr>
        <w:pStyle w:val="IPPParagraphnumbering"/>
        <w:numPr>
          <w:ilvl w:val="0"/>
          <w:numId w:val="0"/>
        </w:numPr>
      </w:pPr>
      <w:r w:rsidRPr="00447B8F">
        <w:rPr>
          <w:bCs/>
          <w:lang w:val="en-GB"/>
        </w:rPr>
        <w:t>This real-time PCR method</w:t>
      </w:r>
      <w:r w:rsidRPr="00447B8F">
        <w:rPr>
          <w:b/>
          <w:bCs/>
          <w:lang w:val="en-GB"/>
        </w:rPr>
        <w:t xml:space="preserve"> </w:t>
      </w:r>
      <w:r w:rsidRPr="00447B8F">
        <w:rPr>
          <w:bCs/>
          <w:lang w:val="en-GB"/>
        </w:rPr>
        <w:t>was developed</w:t>
      </w:r>
      <w:r w:rsidRPr="00447B8F">
        <w:rPr>
          <w:lang w:val="en-GB"/>
        </w:rPr>
        <w:t xml:space="preserve"> for the identification of </w:t>
      </w:r>
      <w:proofErr w:type="spellStart"/>
      <w:r w:rsidRPr="00447B8F">
        <w:rPr>
          <w:lang w:val="en-GB"/>
        </w:rPr>
        <w:t>CLas</w:t>
      </w:r>
      <w:proofErr w:type="spellEnd"/>
      <w:r w:rsidRPr="00447B8F">
        <w:rPr>
          <w:lang w:val="en-GB"/>
        </w:rPr>
        <w:t xml:space="preserve"> and uses primers </w:t>
      </w:r>
      <w:r w:rsidR="00A52652" w:rsidRPr="00447B8F">
        <w:rPr>
          <w:lang w:val="en-GB"/>
        </w:rPr>
        <w:t xml:space="preserve">targeted </w:t>
      </w:r>
      <w:r w:rsidR="000B4E18" w:rsidRPr="00447B8F">
        <w:rPr>
          <w:lang w:val="en-GB"/>
        </w:rPr>
        <w:t>a</w:t>
      </w:r>
      <w:r w:rsidR="00A52652" w:rsidRPr="00447B8F">
        <w:rPr>
          <w:lang w:val="en-GB"/>
        </w:rPr>
        <w:t xml:space="preserve">t the </w:t>
      </w:r>
      <w:proofErr w:type="spellStart"/>
      <w:r w:rsidR="00A52652" w:rsidRPr="00447B8F">
        <w:rPr>
          <w:i/>
          <w:iCs/>
          <w:lang w:val="en-GB"/>
        </w:rPr>
        <w:t>nrdB</w:t>
      </w:r>
      <w:proofErr w:type="spellEnd"/>
      <w:r w:rsidR="00A52652" w:rsidRPr="00447B8F">
        <w:rPr>
          <w:i/>
          <w:iCs/>
          <w:lang w:val="en-GB"/>
        </w:rPr>
        <w:t xml:space="preserve"> </w:t>
      </w:r>
      <w:r w:rsidR="00A52652" w:rsidRPr="00447B8F">
        <w:rPr>
          <w:lang w:val="en-GB"/>
        </w:rPr>
        <w:t>gene that encodes</w:t>
      </w:r>
      <w:r w:rsidR="000C2756" w:rsidRPr="00447B8F">
        <w:rPr>
          <w:lang w:val="en-GB"/>
        </w:rPr>
        <w:t xml:space="preserve"> the </w:t>
      </w:r>
      <w:r w:rsidR="00A52652" w:rsidRPr="00447B8F">
        <w:rPr>
          <w:lang w:val="en-GB"/>
        </w:rPr>
        <w:t xml:space="preserve">β-subunit of ribonucleotide reductase (RNR). A feature of the RNR target is its higher five-copy number in the genome of </w:t>
      </w:r>
      <w:proofErr w:type="spellStart"/>
      <w:r w:rsidR="00A52652" w:rsidRPr="00447B8F">
        <w:rPr>
          <w:lang w:val="en-GB"/>
        </w:rPr>
        <w:t>CLas</w:t>
      </w:r>
      <w:proofErr w:type="spellEnd"/>
      <w:r w:rsidR="00A52652" w:rsidRPr="00447B8F">
        <w:rPr>
          <w:lang w:val="en-GB"/>
        </w:rPr>
        <w:t xml:space="preserve">, making </w:t>
      </w:r>
      <w:r w:rsidR="00474153" w:rsidRPr="00447B8F">
        <w:rPr>
          <w:lang w:val="en-GB"/>
        </w:rPr>
        <w:t>this method</w:t>
      </w:r>
      <w:r w:rsidR="00A52652" w:rsidRPr="00447B8F">
        <w:rPr>
          <w:lang w:val="en-GB"/>
        </w:rPr>
        <w:t xml:space="preserve"> more sensitive than PCR</w:t>
      </w:r>
      <w:r w:rsidR="00474153" w:rsidRPr="00447B8F">
        <w:rPr>
          <w:lang w:val="en-GB"/>
        </w:rPr>
        <w:t xml:space="preserve"> method</w:t>
      </w:r>
      <w:r w:rsidR="00A52652" w:rsidRPr="00447B8F">
        <w:rPr>
          <w:lang w:val="en-GB"/>
        </w:rPr>
        <w:t xml:space="preserve">s that </w:t>
      </w:r>
      <w:r w:rsidR="003C6433" w:rsidRPr="00447B8F">
        <w:rPr>
          <w:lang w:val="en-GB"/>
        </w:rPr>
        <w:t xml:space="preserve">target the </w:t>
      </w:r>
      <w:r w:rsidR="00A52652" w:rsidRPr="00447B8F">
        <w:rPr>
          <w:lang w:val="en-GB"/>
        </w:rPr>
        <w:t xml:space="preserve">three-copy 16S </w:t>
      </w:r>
      <w:r w:rsidR="003C6433" w:rsidRPr="00447B8F">
        <w:rPr>
          <w:lang w:val="en-GB"/>
        </w:rPr>
        <w:t xml:space="preserve">rDNA gene. This </w:t>
      </w:r>
      <w:r w:rsidR="002D1358" w:rsidRPr="00447B8F">
        <w:rPr>
          <w:lang w:val="en-GB"/>
        </w:rPr>
        <w:t>method</w:t>
      </w:r>
      <w:r w:rsidR="003C6433" w:rsidRPr="00447B8F">
        <w:rPr>
          <w:lang w:val="en-GB"/>
        </w:rPr>
        <w:t xml:space="preserve"> has been validated against 262 samples extracted from </w:t>
      </w:r>
      <w:proofErr w:type="spellStart"/>
      <w:r w:rsidR="003C6433" w:rsidRPr="00447B8F">
        <w:rPr>
          <w:lang w:val="en-GB"/>
        </w:rPr>
        <w:t>CLas</w:t>
      </w:r>
      <w:proofErr w:type="spellEnd"/>
      <w:r w:rsidR="00474153" w:rsidRPr="00447B8F">
        <w:rPr>
          <w:lang w:val="en-GB"/>
        </w:rPr>
        <w:t>-</w:t>
      </w:r>
      <w:r w:rsidR="003C6433" w:rsidRPr="00447B8F">
        <w:rPr>
          <w:lang w:val="en-GB"/>
        </w:rPr>
        <w:t xml:space="preserve">infected plants and psyllids in seven provinces in China and three states in </w:t>
      </w:r>
      <w:r w:rsidR="006427BE" w:rsidRPr="00447B8F">
        <w:rPr>
          <w:lang w:val="en-GB"/>
        </w:rPr>
        <w:t xml:space="preserve">the </w:t>
      </w:r>
      <w:r w:rsidR="003C6433" w:rsidRPr="00447B8F">
        <w:rPr>
          <w:lang w:val="en-GB"/>
        </w:rPr>
        <w:t>U</w:t>
      </w:r>
      <w:r w:rsidR="006427BE" w:rsidRPr="00447B8F">
        <w:rPr>
          <w:lang w:val="en-GB"/>
        </w:rPr>
        <w:t xml:space="preserve">nited </w:t>
      </w:r>
      <w:r w:rsidR="003C6433" w:rsidRPr="00447B8F">
        <w:rPr>
          <w:lang w:val="en-GB"/>
        </w:rPr>
        <w:t>S</w:t>
      </w:r>
      <w:r w:rsidR="006427BE" w:rsidRPr="00447B8F">
        <w:rPr>
          <w:lang w:val="en-GB"/>
        </w:rPr>
        <w:t xml:space="preserve">tates of </w:t>
      </w:r>
      <w:r w:rsidR="003C6433" w:rsidRPr="00447B8F">
        <w:rPr>
          <w:lang w:val="en-GB"/>
        </w:rPr>
        <w:t>A</w:t>
      </w:r>
      <w:r w:rsidR="006427BE" w:rsidRPr="00447B8F">
        <w:rPr>
          <w:lang w:val="en-GB"/>
        </w:rPr>
        <w:t>merica</w:t>
      </w:r>
      <w:r w:rsidR="003C6433" w:rsidRPr="00447B8F">
        <w:rPr>
          <w:lang w:val="en-GB"/>
        </w:rPr>
        <w:t xml:space="preserve"> (Zheng </w:t>
      </w:r>
      <w:r w:rsidR="003C6433" w:rsidRPr="00640E4E">
        <w:rPr>
          <w:i/>
          <w:iCs/>
          <w:lang w:val="en-GB"/>
        </w:rPr>
        <w:t>et</w:t>
      </w:r>
      <w:r w:rsidR="00DA348B" w:rsidRPr="00640E4E">
        <w:rPr>
          <w:i/>
          <w:iCs/>
          <w:lang w:val="en-GB"/>
        </w:rPr>
        <w:t> </w:t>
      </w:r>
      <w:r w:rsidR="003C6433" w:rsidRPr="00640E4E">
        <w:rPr>
          <w:i/>
          <w:iCs/>
          <w:lang w:val="en-GB"/>
        </w:rPr>
        <w:t>al.</w:t>
      </w:r>
      <w:r w:rsidR="00DA348B" w:rsidRPr="00447B8F">
        <w:rPr>
          <w:lang w:val="en-GB"/>
        </w:rPr>
        <w:t>,</w:t>
      </w:r>
      <w:r w:rsidR="003C6433" w:rsidRPr="00447B8F">
        <w:rPr>
          <w:lang w:val="en-GB"/>
        </w:rPr>
        <w:t xml:space="preserve"> 2016).</w:t>
      </w:r>
      <w:r w:rsidR="00A52652" w:rsidRPr="00447B8F">
        <w:rPr>
          <w:lang w:val="en-GB"/>
        </w:rPr>
        <w:t xml:space="preserve"> </w:t>
      </w:r>
    </w:p>
    <w:p w14:paraId="252509E4" w14:textId="77777777" w:rsidR="002D25A4" w:rsidRPr="00447B8F" w:rsidRDefault="002D25A4" w:rsidP="002D25A4">
      <w:pPr>
        <w:pStyle w:val="IPPParagraphnumberingclose"/>
        <w:numPr>
          <w:ilvl w:val="0"/>
          <w:numId w:val="0"/>
        </w:numPr>
        <w:rPr>
          <w:lang w:val="en-GB" w:eastAsia="es-ES"/>
        </w:rPr>
      </w:pPr>
      <w:r w:rsidRPr="00447B8F">
        <w:rPr>
          <w:lang w:val="en-GB" w:eastAsia="es-ES"/>
        </w:rPr>
        <w:t>The primers and probes used are:</w:t>
      </w:r>
    </w:p>
    <w:p w14:paraId="18F94360" w14:textId="7385D3BF" w:rsidR="002D25A4" w:rsidRPr="00447B8F" w:rsidRDefault="004F463A" w:rsidP="002D25A4">
      <w:pPr>
        <w:pStyle w:val="IPPIndentClose"/>
        <w:rPr>
          <w:lang w:eastAsia="es-ES"/>
        </w:rPr>
      </w:pPr>
      <w:proofErr w:type="spellStart"/>
      <w:r w:rsidRPr="00447B8F">
        <w:rPr>
          <w:lang w:eastAsia="es-ES"/>
        </w:rPr>
        <w:t>RNRf</w:t>
      </w:r>
      <w:proofErr w:type="spellEnd"/>
      <w:r w:rsidR="002D25A4" w:rsidRPr="00447B8F">
        <w:rPr>
          <w:lang w:eastAsia="es-ES"/>
        </w:rPr>
        <w:t xml:space="preserve"> (forward primer): 5</w:t>
      </w:r>
      <w:r w:rsidR="00426568" w:rsidRPr="00447B8F">
        <w:t>′</w:t>
      </w:r>
      <w:r w:rsidR="002D25A4" w:rsidRPr="00447B8F">
        <w:rPr>
          <w:lang w:eastAsia="es-ES"/>
        </w:rPr>
        <w:t>-</w:t>
      </w:r>
      <w:r w:rsidRPr="00447B8F">
        <w:rPr>
          <w:lang w:eastAsia="es-ES"/>
        </w:rPr>
        <w:t>CAT GCT CCA TGA AGC TAC CC</w:t>
      </w:r>
      <w:r w:rsidR="002D25A4" w:rsidRPr="00447B8F">
        <w:rPr>
          <w:lang w:eastAsia="es-ES"/>
        </w:rPr>
        <w:t>-3</w:t>
      </w:r>
      <w:r w:rsidR="00426568" w:rsidRPr="00447B8F">
        <w:t>′</w:t>
      </w:r>
    </w:p>
    <w:p w14:paraId="2D9A81A8" w14:textId="07A93C84" w:rsidR="002D25A4" w:rsidRPr="00447B8F" w:rsidRDefault="004F463A" w:rsidP="002D25A4">
      <w:pPr>
        <w:pStyle w:val="IPPIndentClose"/>
        <w:rPr>
          <w:lang w:eastAsia="es-ES"/>
        </w:rPr>
      </w:pPr>
      <w:proofErr w:type="spellStart"/>
      <w:r w:rsidRPr="00447B8F">
        <w:rPr>
          <w:lang w:eastAsia="es-ES"/>
        </w:rPr>
        <w:t>RNRr</w:t>
      </w:r>
      <w:proofErr w:type="spellEnd"/>
      <w:r w:rsidR="002D25A4" w:rsidRPr="00447B8F">
        <w:rPr>
          <w:lang w:eastAsia="es-ES"/>
        </w:rPr>
        <w:t xml:space="preserve"> (reverse primer): 5</w:t>
      </w:r>
      <w:r w:rsidR="00426568" w:rsidRPr="00447B8F">
        <w:t>′</w:t>
      </w:r>
      <w:r w:rsidR="002D25A4" w:rsidRPr="00447B8F">
        <w:rPr>
          <w:lang w:eastAsia="es-ES"/>
        </w:rPr>
        <w:t>-</w:t>
      </w:r>
      <w:r w:rsidRPr="00447B8F">
        <w:rPr>
          <w:lang w:eastAsia="es-ES"/>
        </w:rPr>
        <w:t>GGA GCA TTT AAC CCC ACG AA</w:t>
      </w:r>
      <w:r w:rsidR="002D25A4" w:rsidRPr="00447B8F">
        <w:rPr>
          <w:lang w:eastAsia="es-ES"/>
        </w:rPr>
        <w:t>-3</w:t>
      </w:r>
      <w:r w:rsidR="00426568" w:rsidRPr="00447B8F">
        <w:t>′</w:t>
      </w:r>
    </w:p>
    <w:p w14:paraId="1B6CE453" w14:textId="2C4E92B3" w:rsidR="002D25A4" w:rsidRPr="00447B8F" w:rsidRDefault="004F463A" w:rsidP="002D25A4">
      <w:pPr>
        <w:pStyle w:val="IPPIndent"/>
        <w:rPr>
          <w:lang w:eastAsia="es-ES"/>
        </w:rPr>
      </w:pPr>
      <w:proofErr w:type="spellStart"/>
      <w:r w:rsidRPr="00447B8F">
        <w:rPr>
          <w:lang w:eastAsia="es-ES"/>
        </w:rPr>
        <w:t>RNRp</w:t>
      </w:r>
      <w:proofErr w:type="spellEnd"/>
      <w:r w:rsidRPr="00447B8F">
        <w:rPr>
          <w:lang w:eastAsia="es-ES"/>
        </w:rPr>
        <w:t xml:space="preserve"> </w:t>
      </w:r>
      <w:r w:rsidR="003D48DB" w:rsidRPr="00447B8F">
        <w:rPr>
          <w:lang w:eastAsia="es-ES"/>
        </w:rPr>
        <w:t>p</w:t>
      </w:r>
      <w:r w:rsidR="002D25A4" w:rsidRPr="00447B8F">
        <w:rPr>
          <w:lang w:eastAsia="es-ES"/>
        </w:rPr>
        <w:t>robe:</w:t>
      </w:r>
      <w:r w:rsidR="005F2DFD">
        <w:rPr>
          <w:lang w:eastAsia="es-ES"/>
        </w:rPr>
        <w:t xml:space="preserve"> 5’-</w:t>
      </w:r>
      <w:r w:rsidR="002D25A4" w:rsidRPr="00447B8F">
        <w:rPr>
          <w:lang w:eastAsia="es-ES"/>
        </w:rPr>
        <w:t xml:space="preserve"> FAM-</w:t>
      </w:r>
      <w:r w:rsidRPr="00447B8F">
        <w:rPr>
          <w:lang w:eastAsia="es-ES"/>
        </w:rPr>
        <w:t>CCT CGA AAT CGC CTA TGC AC</w:t>
      </w:r>
      <w:r w:rsidR="00C72488" w:rsidRPr="00447B8F">
        <w:rPr>
          <w:lang w:eastAsia="es-ES"/>
        </w:rPr>
        <w:t>-</w:t>
      </w:r>
      <w:r w:rsidRPr="00447B8F">
        <w:rPr>
          <w:lang w:eastAsia="es-ES"/>
        </w:rPr>
        <w:t>BHQ</w:t>
      </w:r>
      <w:r w:rsidR="005F2DFD">
        <w:rPr>
          <w:lang w:eastAsia="es-ES"/>
        </w:rPr>
        <w:t xml:space="preserve"> – 3’</w:t>
      </w:r>
    </w:p>
    <w:p w14:paraId="26FBC7AE" w14:textId="113EE680" w:rsidR="00A52652" w:rsidRPr="00447B8F" w:rsidRDefault="002D25A4" w:rsidP="00640E4E">
      <w:pPr>
        <w:pStyle w:val="IPPParagraphnumbering"/>
        <w:numPr>
          <w:ilvl w:val="0"/>
          <w:numId w:val="0"/>
        </w:numPr>
      </w:pPr>
      <w:r w:rsidRPr="00447B8F">
        <w:rPr>
          <w:lang w:val="en-GB"/>
        </w:rPr>
        <w:t xml:space="preserve">The master mix for the Zeng </w:t>
      </w:r>
      <w:r w:rsidRPr="00447B8F">
        <w:rPr>
          <w:i/>
          <w:iCs/>
          <w:lang w:val="en-GB"/>
        </w:rPr>
        <w:t>et</w:t>
      </w:r>
      <w:r w:rsidR="00DA348B" w:rsidRPr="00447B8F">
        <w:rPr>
          <w:i/>
          <w:iCs/>
          <w:lang w:val="en-GB"/>
        </w:rPr>
        <w:t> </w:t>
      </w:r>
      <w:r w:rsidRPr="00447B8F">
        <w:rPr>
          <w:i/>
          <w:iCs/>
          <w:lang w:val="en-GB"/>
        </w:rPr>
        <w:t>al.</w:t>
      </w:r>
      <w:r w:rsidRPr="00447B8F">
        <w:rPr>
          <w:lang w:val="en-GB"/>
        </w:rPr>
        <w:t xml:space="preserve"> (2016) primers and probes is described in Table 5.</w:t>
      </w:r>
    </w:p>
    <w:p w14:paraId="2317BA5E" w14:textId="77777777" w:rsidR="008331CF" w:rsidRPr="00447B8F" w:rsidRDefault="008331CF" w:rsidP="002D25A4">
      <w:pPr>
        <w:pStyle w:val="IPPArialFootnote"/>
        <w:ind w:left="0"/>
        <w:rPr>
          <w:rFonts w:ascii="Times New Roman" w:hAnsi="Times New Roman"/>
          <w:sz w:val="22"/>
          <w:szCs w:val="22"/>
        </w:rPr>
      </w:pPr>
    </w:p>
    <w:p w14:paraId="43B8A398" w14:textId="48E62BC5" w:rsidR="009D3F93" w:rsidRPr="00447B8F" w:rsidRDefault="009D3F93" w:rsidP="00C72488">
      <w:pPr>
        <w:pStyle w:val="IPPArialFootnote"/>
        <w:spacing w:after="180"/>
        <w:rPr>
          <w:szCs w:val="22"/>
        </w:rPr>
      </w:pPr>
      <w:r w:rsidRPr="00447B8F">
        <w:rPr>
          <w:b/>
          <w:szCs w:val="22"/>
        </w:rPr>
        <w:br w:type="page"/>
      </w:r>
    </w:p>
    <w:p w14:paraId="1D68D61D" w14:textId="4934AF43" w:rsidR="009D3F93" w:rsidRPr="00447B8F" w:rsidRDefault="009D3F93" w:rsidP="00640E4E">
      <w:pPr>
        <w:pStyle w:val="IPPArial"/>
        <w:keepNext/>
        <w:spacing w:after="120"/>
      </w:pPr>
      <w:r w:rsidRPr="00447B8F">
        <w:rPr>
          <w:b/>
        </w:rPr>
        <w:lastRenderedPageBreak/>
        <w:t>Table </w:t>
      </w:r>
      <w:r w:rsidR="00C72488" w:rsidRPr="00447B8F">
        <w:rPr>
          <w:b/>
        </w:rPr>
        <w:t>5</w:t>
      </w:r>
      <w:r w:rsidRPr="00447B8F">
        <w:rPr>
          <w:b/>
        </w:rPr>
        <w:t>.</w:t>
      </w:r>
      <w:r w:rsidRPr="00447B8F">
        <w:t xml:space="preserve"> Master mix composition and cycling </w:t>
      </w:r>
      <w:r w:rsidR="007E077E" w:rsidRPr="00447B8F">
        <w:t>parameters</w:t>
      </w:r>
      <w:r w:rsidRPr="00447B8F">
        <w:t xml:space="preserve"> for real-time PCR using the primers and probes of </w:t>
      </w:r>
      <w:r w:rsidR="00C72488" w:rsidRPr="00447B8F">
        <w:t xml:space="preserve">Zeng </w:t>
      </w:r>
      <w:r w:rsidR="00C72488" w:rsidRPr="00447B8F">
        <w:rPr>
          <w:i/>
          <w:iCs/>
        </w:rPr>
        <w:t>et</w:t>
      </w:r>
      <w:r w:rsidR="00DA348B" w:rsidRPr="00447B8F">
        <w:rPr>
          <w:i/>
          <w:iCs/>
        </w:rPr>
        <w:t> </w:t>
      </w:r>
      <w:r w:rsidR="00C72488" w:rsidRPr="00447B8F">
        <w:rPr>
          <w:i/>
          <w:iCs/>
        </w:rPr>
        <w:t>al.</w:t>
      </w:r>
      <w:r w:rsidR="00C72488" w:rsidRPr="00447B8F">
        <w:t xml:space="preserve"> (2016)</w:t>
      </w:r>
    </w:p>
    <w:tbl>
      <w:tblPr>
        <w:tblW w:w="9072" w:type="dxa"/>
        <w:tblLayout w:type="fixed"/>
        <w:tblLook w:val="0000" w:firstRow="0" w:lastRow="0" w:firstColumn="0" w:lastColumn="0" w:noHBand="0" w:noVBand="0"/>
      </w:tblPr>
      <w:tblGrid>
        <w:gridCol w:w="5103"/>
        <w:gridCol w:w="3969"/>
      </w:tblGrid>
      <w:tr w:rsidR="009D3F93" w:rsidRPr="00447B8F" w14:paraId="44A2069F" w14:textId="77777777" w:rsidTr="00D56F28">
        <w:tc>
          <w:tcPr>
            <w:tcW w:w="5103" w:type="dxa"/>
            <w:tcBorders>
              <w:top w:val="single" w:sz="4" w:space="0" w:color="000000"/>
              <w:bottom w:val="single" w:sz="4" w:space="0" w:color="000000"/>
            </w:tcBorders>
            <w:shd w:val="clear" w:color="auto" w:fill="BFBFBF"/>
          </w:tcPr>
          <w:p w14:paraId="59EACC7B" w14:textId="54D61933" w:rsidR="009D3F93" w:rsidRPr="00640E4E" w:rsidRDefault="009D3F93" w:rsidP="00640E4E">
            <w:pPr>
              <w:pStyle w:val="IPPArialTable"/>
              <w:rPr>
                <w:b/>
                <w:bCs/>
              </w:rPr>
            </w:pPr>
            <w:r w:rsidRPr="00640E4E">
              <w:rPr>
                <w:b/>
                <w:bCs/>
              </w:rPr>
              <w:t>Reagents</w:t>
            </w:r>
          </w:p>
        </w:tc>
        <w:tc>
          <w:tcPr>
            <w:tcW w:w="3969" w:type="dxa"/>
            <w:tcBorders>
              <w:top w:val="single" w:sz="4" w:space="0" w:color="000000"/>
              <w:bottom w:val="single" w:sz="4" w:space="0" w:color="000000"/>
            </w:tcBorders>
            <w:shd w:val="clear" w:color="auto" w:fill="BFBFBF"/>
          </w:tcPr>
          <w:p w14:paraId="1FB3827F" w14:textId="673C9943" w:rsidR="009D3F93" w:rsidRPr="00640E4E" w:rsidRDefault="009D3F93" w:rsidP="00640E4E">
            <w:pPr>
              <w:pStyle w:val="IPPArialTable"/>
              <w:rPr>
                <w:b/>
                <w:bCs/>
              </w:rPr>
            </w:pPr>
            <w:r w:rsidRPr="00640E4E">
              <w:rPr>
                <w:b/>
                <w:bCs/>
              </w:rPr>
              <w:t>Final concentration</w:t>
            </w:r>
          </w:p>
        </w:tc>
      </w:tr>
      <w:tr w:rsidR="009D3F93" w:rsidRPr="00447B8F" w14:paraId="6E4BCDB1" w14:textId="77777777" w:rsidTr="00D56F28">
        <w:tc>
          <w:tcPr>
            <w:tcW w:w="5103" w:type="dxa"/>
            <w:tcBorders>
              <w:top w:val="single" w:sz="4" w:space="0" w:color="000000"/>
            </w:tcBorders>
            <w:shd w:val="clear" w:color="auto" w:fill="auto"/>
          </w:tcPr>
          <w:p w14:paraId="16E4DC5A" w14:textId="78E6BDB6" w:rsidR="009D3F93" w:rsidRPr="00447B8F" w:rsidRDefault="009D3F93" w:rsidP="00640E4E">
            <w:pPr>
              <w:pStyle w:val="IPPArialTable"/>
            </w:pPr>
            <w:r w:rsidRPr="00447B8F">
              <w:t>PCR-grade</w:t>
            </w:r>
            <w:r w:rsidRPr="00447B8F">
              <w:rPr>
                <w:vertAlign w:val="superscript"/>
              </w:rPr>
              <w:t xml:space="preserve"> </w:t>
            </w:r>
            <w:r w:rsidRPr="00447B8F">
              <w:t xml:space="preserve">water </w:t>
            </w:r>
          </w:p>
        </w:tc>
        <w:tc>
          <w:tcPr>
            <w:tcW w:w="3969" w:type="dxa"/>
            <w:tcBorders>
              <w:top w:val="single" w:sz="4" w:space="0" w:color="000000"/>
            </w:tcBorders>
            <w:shd w:val="clear" w:color="auto" w:fill="FFFFFF"/>
          </w:tcPr>
          <w:p w14:paraId="64E63352" w14:textId="7721FDDB" w:rsidR="009D3F93" w:rsidRPr="00447B8F" w:rsidRDefault="009D3F93" w:rsidP="00640E4E">
            <w:pPr>
              <w:pStyle w:val="IPPArialTable"/>
            </w:pPr>
            <w:r w:rsidRPr="00447B8F">
              <w:t>– </w:t>
            </w:r>
            <w:proofErr w:type="spellStart"/>
            <w:r w:rsidRPr="00447B8F">
              <w:rPr>
                <w:vertAlign w:val="superscript"/>
              </w:rPr>
              <w:t>i</w:t>
            </w:r>
            <w:proofErr w:type="spellEnd"/>
          </w:p>
        </w:tc>
      </w:tr>
      <w:tr w:rsidR="009D3F93" w:rsidRPr="00447B8F" w14:paraId="5130B774" w14:textId="77777777" w:rsidTr="00D56F28">
        <w:tc>
          <w:tcPr>
            <w:tcW w:w="5103" w:type="dxa"/>
            <w:shd w:val="clear" w:color="auto" w:fill="auto"/>
          </w:tcPr>
          <w:p w14:paraId="6D1EF7A2" w14:textId="712C37CD" w:rsidR="009D3F93" w:rsidRPr="00447B8F" w:rsidRDefault="009D3F93" w:rsidP="00640E4E">
            <w:pPr>
              <w:pStyle w:val="IPPArialTable"/>
            </w:pPr>
            <w:r w:rsidRPr="00447B8F">
              <w:t>PCR buffer</w:t>
            </w:r>
          </w:p>
        </w:tc>
        <w:tc>
          <w:tcPr>
            <w:tcW w:w="3969" w:type="dxa"/>
            <w:shd w:val="clear" w:color="auto" w:fill="auto"/>
          </w:tcPr>
          <w:p w14:paraId="580EF743" w14:textId="46652C89" w:rsidR="009D3F93" w:rsidRPr="00447B8F" w:rsidRDefault="009D3F93" w:rsidP="00640E4E">
            <w:pPr>
              <w:pStyle w:val="IPPArialTable"/>
            </w:pPr>
            <w:r w:rsidRPr="00447B8F">
              <w:t>1×</w:t>
            </w:r>
          </w:p>
        </w:tc>
      </w:tr>
      <w:tr w:rsidR="009D3F93" w:rsidRPr="00447B8F" w14:paraId="6FFBC931" w14:textId="77777777" w:rsidTr="00D56F28">
        <w:tc>
          <w:tcPr>
            <w:tcW w:w="5103" w:type="dxa"/>
            <w:shd w:val="clear" w:color="auto" w:fill="auto"/>
          </w:tcPr>
          <w:p w14:paraId="54FACF7B" w14:textId="5B8F17A1" w:rsidR="009D3F93" w:rsidRPr="00447B8F" w:rsidRDefault="009D3F93" w:rsidP="00640E4E">
            <w:pPr>
              <w:pStyle w:val="IPPArialTable"/>
            </w:pPr>
            <w:r w:rsidRPr="00447B8F">
              <w:t>dNTPs</w:t>
            </w:r>
          </w:p>
        </w:tc>
        <w:tc>
          <w:tcPr>
            <w:tcW w:w="3969" w:type="dxa"/>
            <w:shd w:val="clear" w:color="auto" w:fill="auto"/>
          </w:tcPr>
          <w:p w14:paraId="34F68291" w14:textId="29D0721B" w:rsidR="009D3F93" w:rsidRPr="00447B8F" w:rsidRDefault="009D3F93" w:rsidP="00640E4E">
            <w:pPr>
              <w:pStyle w:val="IPPArialTable"/>
            </w:pPr>
            <w:r w:rsidRPr="00447B8F">
              <w:t xml:space="preserve">250 µM </w:t>
            </w:r>
          </w:p>
        </w:tc>
      </w:tr>
      <w:tr w:rsidR="009D3F93" w:rsidRPr="00447B8F" w14:paraId="3C1405A7" w14:textId="77777777" w:rsidTr="00D56F28">
        <w:tc>
          <w:tcPr>
            <w:tcW w:w="5103" w:type="dxa"/>
            <w:shd w:val="clear" w:color="auto" w:fill="auto"/>
          </w:tcPr>
          <w:p w14:paraId="296258CF" w14:textId="08FF376E" w:rsidR="009D3F93" w:rsidRPr="00447B8F" w:rsidRDefault="009D3F93" w:rsidP="00640E4E">
            <w:pPr>
              <w:pStyle w:val="IPPArialTable"/>
            </w:pPr>
            <w:r w:rsidRPr="00447B8F">
              <w:t>MgCl</w:t>
            </w:r>
            <w:r w:rsidRPr="00447B8F">
              <w:rPr>
                <w:vertAlign w:val="subscript"/>
              </w:rPr>
              <w:t>2</w:t>
            </w:r>
            <w:r w:rsidRPr="00447B8F">
              <w:t xml:space="preserve"> </w:t>
            </w:r>
          </w:p>
        </w:tc>
        <w:tc>
          <w:tcPr>
            <w:tcW w:w="3969" w:type="dxa"/>
            <w:shd w:val="clear" w:color="auto" w:fill="auto"/>
          </w:tcPr>
          <w:p w14:paraId="3CF5C85A" w14:textId="19E9E925" w:rsidR="009D3F93" w:rsidRPr="00447B8F" w:rsidRDefault="009D3F93" w:rsidP="00640E4E">
            <w:pPr>
              <w:pStyle w:val="IPPArialTable"/>
            </w:pPr>
            <w:r w:rsidRPr="00447B8F">
              <w:t>6 mM</w:t>
            </w:r>
          </w:p>
        </w:tc>
      </w:tr>
      <w:tr w:rsidR="009D3F93" w:rsidRPr="00447B8F" w14:paraId="11A8FF8B" w14:textId="77777777" w:rsidTr="00D56F28">
        <w:tc>
          <w:tcPr>
            <w:tcW w:w="5103" w:type="dxa"/>
            <w:shd w:val="clear" w:color="auto" w:fill="auto"/>
          </w:tcPr>
          <w:p w14:paraId="6729B327" w14:textId="6BD4580D" w:rsidR="009D3F93" w:rsidRPr="00447B8F" w:rsidRDefault="009D3F93" w:rsidP="00640E4E">
            <w:pPr>
              <w:pStyle w:val="IPPArialTable"/>
            </w:pPr>
            <w:r w:rsidRPr="00447B8F">
              <w:t xml:space="preserve">Primer </w:t>
            </w:r>
            <w:proofErr w:type="spellStart"/>
            <w:r w:rsidR="00C72488" w:rsidRPr="00447B8F">
              <w:t>RNRf</w:t>
            </w:r>
            <w:proofErr w:type="spellEnd"/>
            <w:r w:rsidRPr="00447B8F">
              <w:t xml:space="preserve"> (forward)</w:t>
            </w:r>
          </w:p>
        </w:tc>
        <w:tc>
          <w:tcPr>
            <w:tcW w:w="3969" w:type="dxa"/>
            <w:shd w:val="clear" w:color="auto" w:fill="auto"/>
          </w:tcPr>
          <w:p w14:paraId="45CAD70E" w14:textId="5E503099" w:rsidR="009D3F93" w:rsidRPr="00447B8F" w:rsidRDefault="009D3F93" w:rsidP="00640E4E">
            <w:pPr>
              <w:pStyle w:val="IPPArialTable"/>
            </w:pPr>
            <w:r w:rsidRPr="00447B8F">
              <w:t>0.25 µM</w:t>
            </w:r>
          </w:p>
        </w:tc>
      </w:tr>
      <w:tr w:rsidR="009D3F93" w:rsidRPr="00447B8F" w14:paraId="19047E1F" w14:textId="77777777" w:rsidTr="00D56F28">
        <w:tc>
          <w:tcPr>
            <w:tcW w:w="5103" w:type="dxa"/>
            <w:shd w:val="clear" w:color="auto" w:fill="auto"/>
          </w:tcPr>
          <w:p w14:paraId="17D8C39D" w14:textId="4C42D858" w:rsidR="009D3F93" w:rsidRPr="00447B8F" w:rsidRDefault="009D3F93" w:rsidP="00640E4E">
            <w:pPr>
              <w:pStyle w:val="IPPArialTable"/>
            </w:pPr>
            <w:r w:rsidRPr="00447B8F">
              <w:t xml:space="preserve">Primer </w:t>
            </w:r>
            <w:proofErr w:type="spellStart"/>
            <w:r w:rsidR="00C72488" w:rsidRPr="00447B8F">
              <w:t>RNRf</w:t>
            </w:r>
            <w:proofErr w:type="spellEnd"/>
            <w:r w:rsidRPr="00447B8F">
              <w:t xml:space="preserve"> (reverse)</w:t>
            </w:r>
          </w:p>
        </w:tc>
        <w:tc>
          <w:tcPr>
            <w:tcW w:w="3969" w:type="dxa"/>
            <w:shd w:val="clear" w:color="auto" w:fill="auto"/>
          </w:tcPr>
          <w:p w14:paraId="71D5254A" w14:textId="4AA63774" w:rsidR="009D3F93" w:rsidRPr="00447B8F" w:rsidRDefault="009D3F93" w:rsidP="00640E4E">
            <w:pPr>
              <w:pStyle w:val="IPPArialTable"/>
            </w:pPr>
            <w:r w:rsidRPr="00447B8F">
              <w:t>0.25 µM</w:t>
            </w:r>
          </w:p>
        </w:tc>
      </w:tr>
      <w:tr w:rsidR="009D3F93" w:rsidRPr="00447B8F" w14:paraId="359E3CD8" w14:textId="77777777" w:rsidTr="00D56F28">
        <w:tc>
          <w:tcPr>
            <w:tcW w:w="5103" w:type="dxa"/>
            <w:shd w:val="clear" w:color="auto" w:fill="auto"/>
          </w:tcPr>
          <w:p w14:paraId="5C673703" w14:textId="3B7277EB" w:rsidR="009D3F93" w:rsidRPr="00447B8F" w:rsidRDefault="009D3F93" w:rsidP="00640E4E">
            <w:pPr>
              <w:pStyle w:val="IPPArialTable"/>
            </w:pPr>
            <w:r w:rsidRPr="00447B8F">
              <w:t xml:space="preserve">Probe </w:t>
            </w:r>
            <w:proofErr w:type="spellStart"/>
            <w:r w:rsidR="00C72488" w:rsidRPr="00447B8F">
              <w:t>RNRp</w:t>
            </w:r>
            <w:proofErr w:type="spellEnd"/>
          </w:p>
        </w:tc>
        <w:tc>
          <w:tcPr>
            <w:tcW w:w="3969" w:type="dxa"/>
            <w:shd w:val="clear" w:color="auto" w:fill="auto"/>
          </w:tcPr>
          <w:p w14:paraId="7EB6606D" w14:textId="492BA6E4" w:rsidR="009D3F93" w:rsidRPr="00447B8F" w:rsidRDefault="009D3F93" w:rsidP="00640E4E">
            <w:pPr>
              <w:pStyle w:val="IPPArialTable"/>
            </w:pPr>
            <w:r w:rsidRPr="00447B8F">
              <w:t>0.15 µM</w:t>
            </w:r>
          </w:p>
        </w:tc>
      </w:tr>
      <w:tr w:rsidR="009D3F93" w:rsidRPr="00447B8F" w14:paraId="75D5A38F" w14:textId="77777777" w:rsidTr="00D56F28">
        <w:tc>
          <w:tcPr>
            <w:tcW w:w="5103" w:type="dxa"/>
            <w:tcBorders>
              <w:bottom w:val="single" w:sz="4" w:space="0" w:color="auto"/>
            </w:tcBorders>
            <w:shd w:val="clear" w:color="auto" w:fill="auto"/>
          </w:tcPr>
          <w:p w14:paraId="0D076DFA" w14:textId="644BD5FD" w:rsidR="009D3F93" w:rsidRPr="00447B8F" w:rsidRDefault="009D3F93" w:rsidP="00640E4E">
            <w:pPr>
              <w:pStyle w:val="IPPArialTable"/>
            </w:pPr>
            <w:r w:rsidRPr="00447B8F">
              <w:t>Taq DNA polymerase</w:t>
            </w:r>
          </w:p>
        </w:tc>
        <w:tc>
          <w:tcPr>
            <w:tcW w:w="3969" w:type="dxa"/>
            <w:tcBorders>
              <w:bottom w:val="single" w:sz="4" w:space="0" w:color="000000"/>
            </w:tcBorders>
            <w:shd w:val="clear" w:color="auto" w:fill="auto"/>
          </w:tcPr>
          <w:p w14:paraId="7112B5CE" w14:textId="24A1332A" w:rsidR="009D3F93" w:rsidRPr="00447B8F" w:rsidRDefault="009D3F93" w:rsidP="00640E4E">
            <w:pPr>
              <w:pStyle w:val="IPPArialTable"/>
            </w:pPr>
            <w:r w:rsidRPr="00447B8F">
              <w:t>1 U</w:t>
            </w:r>
          </w:p>
        </w:tc>
      </w:tr>
      <w:tr w:rsidR="009D3F93" w:rsidRPr="00447B8F" w14:paraId="603198FA" w14:textId="77777777" w:rsidTr="00D56F28">
        <w:tc>
          <w:tcPr>
            <w:tcW w:w="5103" w:type="dxa"/>
            <w:tcBorders>
              <w:top w:val="single" w:sz="4" w:space="0" w:color="auto"/>
              <w:bottom w:val="single" w:sz="4" w:space="0" w:color="000000"/>
            </w:tcBorders>
            <w:shd w:val="clear" w:color="auto" w:fill="auto"/>
          </w:tcPr>
          <w:p w14:paraId="1FF08B61" w14:textId="23027C13" w:rsidR="009D3F93" w:rsidRPr="00447B8F" w:rsidRDefault="009D3F93" w:rsidP="00640E4E">
            <w:pPr>
              <w:pStyle w:val="IPPArialTable"/>
            </w:pPr>
            <w:r w:rsidRPr="00447B8F">
              <w:t>DNA volume</w:t>
            </w:r>
          </w:p>
        </w:tc>
        <w:tc>
          <w:tcPr>
            <w:tcW w:w="3969" w:type="dxa"/>
            <w:tcBorders>
              <w:top w:val="single" w:sz="4" w:space="0" w:color="000000"/>
              <w:bottom w:val="single" w:sz="4" w:space="0" w:color="000000"/>
            </w:tcBorders>
            <w:shd w:val="clear" w:color="auto" w:fill="auto"/>
          </w:tcPr>
          <w:p w14:paraId="6A1FC767" w14:textId="6D42E218" w:rsidR="009D3F93" w:rsidRPr="00447B8F" w:rsidRDefault="009D3F93" w:rsidP="00640E4E">
            <w:pPr>
              <w:pStyle w:val="IPPArialTable"/>
            </w:pPr>
            <w:r w:rsidRPr="00447B8F">
              <w:t>2 µL DNA extract of plant or insect vector tissue</w:t>
            </w:r>
          </w:p>
        </w:tc>
      </w:tr>
      <w:tr w:rsidR="009D3F93" w:rsidRPr="00447B8F" w14:paraId="0D266DAB" w14:textId="77777777" w:rsidTr="00D56F28">
        <w:tc>
          <w:tcPr>
            <w:tcW w:w="5103" w:type="dxa"/>
            <w:tcBorders>
              <w:top w:val="single" w:sz="4" w:space="0" w:color="000000"/>
              <w:bottom w:val="single" w:sz="4" w:space="0" w:color="000000"/>
            </w:tcBorders>
            <w:shd w:val="clear" w:color="auto" w:fill="BFBFBF"/>
          </w:tcPr>
          <w:p w14:paraId="69C69180" w14:textId="66D10E65" w:rsidR="009D3F93" w:rsidRPr="00640E4E" w:rsidRDefault="009D3F93" w:rsidP="00640E4E">
            <w:pPr>
              <w:pStyle w:val="IPPArialTable"/>
              <w:rPr>
                <w:b/>
                <w:bCs/>
              </w:rPr>
            </w:pPr>
            <w:r w:rsidRPr="00640E4E">
              <w:rPr>
                <w:b/>
                <w:bCs/>
              </w:rPr>
              <w:t>Cycling parameters</w:t>
            </w:r>
          </w:p>
        </w:tc>
        <w:tc>
          <w:tcPr>
            <w:tcW w:w="3969" w:type="dxa"/>
            <w:tcBorders>
              <w:top w:val="single" w:sz="4" w:space="0" w:color="000000"/>
              <w:bottom w:val="single" w:sz="4" w:space="0" w:color="000000"/>
            </w:tcBorders>
            <w:shd w:val="clear" w:color="auto" w:fill="BFBFBF"/>
          </w:tcPr>
          <w:p w14:paraId="01C8BDCF" w14:textId="1041E8A0" w:rsidR="009D3F93" w:rsidRPr="00640E4E" w:rsidRDefault="009D3F93" w:rsidP="00640E4E">
            <w:pPr>
              <w:pStyle w:val="IPPArialTable"/>
              <w:rPr>
                <w:b/>
                <w:bCs/>
              </w:rPr>
            </w:pPr>
          </w:p>
        </w:tc>
      </w:tr>
      <w:tr w:rsidR="009D3F93" w:rsidRPr="00447B8F" w14:paraId="44F788BF" w14:textId="77777777" w:rsidTr="00D56F28">
        <w:tc>
          <w:tcPr>
            <w:tcW w:w="5103" w:type="dxa"/>
            <w:tcBorders>
              <w:top w:val="single" w:sz="4" w:space="0" w:color="000000"/>
            </w:tcBorders>
            <w:shd w:val="clear" w:color="auto" w:fill="auto"/>
          </w:tcPr>
          <w:p w14:paraId="1649E6D5" w14:textId="499FE0D2" w:rsidR="009D3F93" w:rsidRPr="00447B8F" w:rsidRDefault="009D3F93" w:rsidP="00640E4E">
            <w:pPr>
              <w:pStyle w:val="IPPArialTable"/>
            </w:pPr>
            <w:r w:rsidRPr="00447B8F">
              <w:t>Initial denaturation</w:t>
            </w:r>
          </w:p>
        </w:tc>
        <w:tc>
          <w:tcPr>
            <w:tcW w:w="3969" w:type="dxa"/>
            <w:tcBorders>
              <w:top w:val="single" w:sz="4" w:space="0" w:color="000000"/>
            </w:tcBorders>
            <w:shd w:val="clear" w:color="auto" w:fill="auto"/>
          </w:tcPr>
          <w:p w14:paraId="2C293C35" w14:textId="558F8FDA" w:rsidR="009D3F93" w:rsidRPr="00447B8F" w:rsidRDefault="009D3F93" w:rsidP="00640E4E">
            <w:pPr>
              <w:pStyle w:val="IPPArialTable"/>
            </w:pPr>
            <w:r w:rsidRPr="00447B8F">
              <w:t>95°C for 10 min</w:t>
            </w:r>
          </w:p>
        </w:tc>
      </w:tr>
      <w:tr w:rsidR="009D3F93" w:rsidRPr="00447B8F" w14:paraId="0E41602E" w14:textId="77777777" w:rsidTr="00D56F28">
        <w:tc>
          <w:tcPr>
            <w:tcW w:w="5103" w:type="dxa"/>
            <w:shd w:val="clear" w:color="auto" w:fill="auto"/>
          </w:tcPr>
          <w:p w14:paraId="6745CE28" w14:textId="535F4FE9" w:rsidR="009D3F93" w:rsidRPr="00447B8F" w:rsidRDefault="009D3F93" w:rsidP="00640E4E">
            <w:pPr>
              <w:pStyle w:val="IPPArialTable"/>
            </w:pPr>
            <w:r w:rsidRPr="00447B8F">
              <w:t>Number of cycles</w:t>
            </w:r>
          </w:p>
        </w:tc>
        <w:tc>
          <w:tcPr>
            <w:tcW w:w="3969" w:type="dxa"/>
            <w:shd w:val="clear" w:color="auto" w:fill="auto"/>
          </w:tcPr>
          <w:p w14:paraId="7C02B0B1" w14:textId="1929F6E8" w:rsidR="009D3F93" w:rsidRPr="00447B8F" w:rsidRDefault="009D3F93" w:rsidP="00640E4E">
            <w:pPr>
              <w:pStyle w:val="IPPArialTable"/>
            </w:pPr>
            <w:r w:rsidRPr="00447B8F">
              <w:t>40</w:t>
            </w:r>
          </w:p>
        </w:tc>
      </w:tr>
      <w:tr w:rsidR="009D3F93" w:rsidRPr="00447B8F" w14:paraId="11CD6197" w14:textId="77777777" w:rsidTr="00D56F28">
        <w:tc>
          <w:tcPr>
            <w:tcW w:w="5103" w:type="dxa"/>
            <w:shd w:val="clear" w:color="auto" w:fill="auto"/>
          </w:tcPr>
          <w:p w14:paraId="7D136B25" w14:textId="127C7AE0" w:rsidR="009D3F93" w:rsidRPr="00447B8F" w:rsidRDefault="009D3F93" w:rsidP="00640E4E">
            <w:pPr>
              <w:pStyle w:val="IPPArialTable"/>
              <w:numPr>
                <w:ilvl w:val="0"/>
                <w:numId w:val="81"/>
              </w:numPr>
              <w:ind w:left="284" w:hanging="142"/>
            </w:pPr>
            <w:r w:rsidRPr="00447B8F">
              <w:t>Denaturation</w:t>
            </w:r>
          </w:p>
        </w:tc>
        <w:tc>
          <w:tcPr>
            <w:tcW w:w="3969" w:type="dxa"/>
            <w:shd w:val="clear" w:color="auto" w:fill="auto"/>
          </w:tcPr>
          <w:p w14:paraId="6D02719C" w14:textId="4A3CE0D4" w:rsidR="009D3F93" w:rsidRPr="00447B8F" w:rsidRDefault="009D3F93" w:rsidP="00640E4E">
            <w:pPr>
              <w:pStyle w:val="IPPArialTable"/>
            </w:pPr>
            <w:r w:rsidRPr="00447B8F">
              <w:t>95°C for 20 s</w:t>
            </w:r>
          </w:p>
        </w:tc>
      </w:tr>
      <w:tr w:rsidR="009D3F93" w:rsidRPr="00447B8F" w14:paraId="0E0A699E" w14:textId="77777777" w:rsidTr="00D56F28">
        <w:tc>
          <w:tcPr>
            <w:tcW w:w="5103" w:type="dxa"/>
            <w:tcBorders>
              <w:bottom w:val="single" w:sz="4" w:space="0" w:color="000000"/>
            </w:tcBorders>
            <w:shd w:val="clear" w:color="auto" w:fill="auto"/>
          </w:tcPr>
          <w:p w14:paraId="0F259156" w14:textId="38BEF7E8" w:rsidR="009D3F93" w:rsidRPr="00447B8F" w:rsidRDefault="009D3F93" w:rsidP="00640E4E">
            <w:pPr>
              <w:pStyle w:val="IPPArialTable"/>
              <w:numPr>
                <w:ilvl w:val="0"/>
                <w:numId w:val="81"/>
              </w:numPr>
              <w:ind w:left="284" w:hanging="142"/>
            </w:pPr>
            <w:r w:rsidRPr="00447B8F">
              <w:t>Annealing and elongation</w:t>
            </w:r>
          </w:p>
        </w:tc>
        <w:tc>
          <w:tcPr>
            <w:tcW w:w="3969" w:type="dxa"/>
            <w:tcBorders>
              <w:bottom w:val="single" w:sz="4" w:space="0" w:color="000000"/>
            </w:tcBorders>
            <w:shd w:val="clear" w:color="auto" w:fill="auto"/>
          </w:tcPr>
          <w:p w14:paraId="2F453B8D" w14:textId="794FDBF6" w:rsidR="009D3F93" w:rsidRPr="00447B8F" w:rsidRDefault="00C72488" w:rsidP="00640E4E">
            <w:pPr>
              <w:pStyle w:val="IPPArialTable"/>
            </w:pPr>
            <w:r w:rsidRPr="00447B8F">
              <w:t>60</w:t>
            </w:r>
            <w:r w:rsidR="009D3F93" w:rsidRPr="00447B8F">
              <w:t xml:space="preserve">°C for </w:t>
            </w:r>
            <w:r w:rsidR="00002747" w:rsidRPr="00447B8F">
              <w:t>3</w:t>
            </w:r>
            <w:r w:rsidR="009D3F93" w:rsidRPr="00447B8F">
              <w:t>0 s</w:t>
            </w:r>
          </w:p>
        </w:tc>
      </w:tr>
    </w:tbl>
    <w:p w14:paraId="40827A43" w14:textId="516CB1A6" w:rsidR="009D3F93" w:rsidRPr="00640E4E" w:rsidRDefault="009D3F93" w:rsidP="00640E4E">
      <w:pPr>
        <w:pStyle w:val="IPPArialFootnote"/>
      </w:pPr>
      <w:proofErr w:type="spellStart"/>
      <w:r w:rsidRPr="00640E4E">
        <w:t>i</w:t>
      </w:r>
      <w:proofErr w:type="spellEnd"/>
      <w:r w:rsidRPr="00640E4E">
        <w:t xml:space="preserve"> For a final reaction volume of 25 µL.</w:t>
      </w:r>
    </w:p>
    <w:p w14:paraId="40559B02" w14:textId="0BC3C6B4" w:rsidR="00EA03BF" w:rsidRPr="00447B8F" w:rsidRDefault="00702C59" w:rsidP="00096FEC">
      <w:pPr>
        <w:pStyle w:val="IPPHeading3"/>
        <w:rPr>
          <w:lang w:eastAsia="es-ES"/>
        </w:rPr>
      </w:pPr>
      <w:r w:rsidRPr="00447B8F">
        <w:rPr>
          <w:rStyle w:val="PleaseReviewParagraphId"/>
          <w:b w:val="0"/>
          <w:i w:val="0"/>
        </w:rPr>
        <w:t>[313]</w:t>
      </w:r>
      <w:r w:rsidRPr="00447B8F">
        <w:rPr>
          <w:lang w:eastAsia="es-MX"/>
        </w:rPr>
        <w:t xml:space="preserve"> </w:t>
      </w:r>
    </w:p>
    <w:p w14:paraId="2F2865C2" w14:textId="2B7B992C" w:rsidR="00EA03BF" w:rsidRPr="00447B8F" w:rsidRDefault="00702C59">
      <w:pPr>
        <w:pStyle w:val="IPPParagraphnumbering"/>
        <w:numPr>
          <w:ilvl w:val="0"/>
          <w:numId w:val="0"/>
        </w:numPr>
        <w:rPr>
          <w:szCs w:val="22"/>
          <w:lang w:val="en-GB"/>
        </w:rPr>
      </w:pPr>
      <w:r w:rsidRPr="00447B8F">
        <w:rPr>
          <w:rStyle w:val="PleaseReviewParagraphId"/>
          <w:lang w:val="en-GB"/>
        </w:rPr>
        <w:t>[320]</w:t>
      </w:r>
      <w:r w:rsidRPr="00447B8F">
        <w:rPr>
          <w:rFonts w:eastAsia="Times New Roman" w:cs="AdvPSSAB-R"/>
          <w:szCs w:val="22"/>
          <w:lang w:val="en-GB" w:eastAsia="es-ES"/>
        </w:rPr>
        <w:t xml:space="preserve"> </w:t>
      </w:r>
    </w:p>
    <w:p w14:paraId="5D8FEDDC" w14:textId="3F0319A8" w:rsidR="00EA03BF" w:rsidRPr="00447B8F" w:rsidRDefault="00702C59" w:rsidP="00B87B2E">
      <w:pPr>
        <w:pStyle w:val="IPPParagraphnumbering"/>
        <w:numPr>
          <w:ilvl w:val="0"/>
          <w:numId w:val="0"/>
        </w:numPr>
        <w:rPr>
          <w:rFonts w:ascii="AdvP4C4E74" w:eastAsia="Times New Roman" w:hAnsi="AdvP4C4E74" w:cs="AdvP4C4E74"/>
          <w:sz w:val="13"/>
          <w:szCs w:val="13"/>
          <w:lang w:val="en-GB" w:eastAsia="es-ES"/>
        </w:rPr>
      </w:pPr>
      <w:r w:rsidRPr="00447B8F">
        <w:rPr>
          <w:rStyle w:val="PleaseReviewParagraphId"/>
          <w:lang w:val="en-GB"/>
        </w:rPr>
        <w:t>[321]</w:t>
      </w:r>
    </w:p>
    <w:p w14:paraId="75A5025C" w14:textId="77777777" w:rsidR="00EA03BF" w:rsidRPr="00447B8F" w:rsidRDefault="00702C59">
      <w:pPr>
        <w:pStyle w:val="IPPHeading3"/>
        <w:rPr>
          <w:lang w:eastAsia="es-ES"/>
        </w:rPr>
      </w:pPr>
      <w:r w:rsidRPr="00447B8F">
        <w:rPr>
          <w:rStyle w:val="PleaseReviewParagraphId"/>
          <w:b w:val="0"/>
          <w:i w:val="0"/>
        </w:rPr>
        <w:t>[351]</w:t>
      </w:r>
      <w:r w:rsidRPr="00447B8F">
        <w:rPr>
          <w:lang w:eastAsia="es-ES"/>
        </w:rPr>
        <w:t>3.4.4.3</w:t>
      </w:r>
      <w:r w:rsidRPr="00447B8F">
        <w:rPr>
          <w:lang w:eastAsia="es-ES"/>
        </w:rPr>
        <w:tab/>
        <w:t xml:space="preserve">Real-time PCR using the primers and probes of Morgan </w:t>
      </w:r>
      <w:r w:rsidRPr="00447B8F">
        <w:rPr>
          <w:i w:val="0"/>
          <w:lang w:eastAsia="es-ES"/>
        </w:rPr>
        <w:t>et</w:t>
      </w:r>
      <w:r w:rsidRPr="00447B8F">
        <w:rPr>
          <w:rFonts w:eastAsia="Calibri"/>
          <w:i w:val="0"/>
          <w:lang w:eastAsia="es-ES"/>
        </w:rPr>
        <w:t> </w:t>
      </w:r>
      <w:r w:rsidRPr="00447B8F">
        <w:rPr>
          <w:i w:val="0"/>
          <w:lang w:eastAsia="es-ES"/>
        </w:rPr>
        <w:t>al.</w:t>
      </w:r>
      <w:r w:rsidRPr="00447B8F">
        <w:rPr>
          <w:lang w:eastAsia="es-ES"/>
        </w:rPr>
        <w:t xml:space="preserve"> (2012)</w:t>
      </w:r>
    </w:p>
    <w:p w14:paraId="565883C6" w14:textId="2C2A2491" w:rsidR="00EA03BF" w:rsidRPr="00447B8F" w:rsidRDefault="00702C59">
      <w:pPr>
        <w:pStyle w:val="IPPParagraphnumbering"/>
        <w:numPr>
          <w:ilvl w:val="0"/>
          <w:numId w:val="0"/>
        </w:numPr>
        <w:rPr>
          <w:rFonts w:eastAsia="Times New Roman"/>
          <w:szCs w:val="22"/>
          <w:lang w:val="en-GB" w:eastAsia="es-ES"/>
        </w:rPr>
      </w:pPr>
      <w:r w:rsidRPr="00447B8F">
        <w:rPr>
          <w:rStyle w:val="PleaseReviewParagraphId"/>
          <w:lang w:val="en-GB"/>
        </w:rPr>
        <w:t>[352]</w:t>
      </w:r>
      <w:bookmarkStart w:id="4" w:name="_Hlk89181053"/>
      <w:r w:rsidRPr="00447B8F">
        <w:rPr>
          <w:rFonts w:eastAsia="Times New Roman"/>
          <w:bCs/>
          <w:szCs w:val="22"/>
          <w:lang w:val="en-GB" w:eastAsia="es-ES"/>
        </w:rPr>
        <w:t>This real-time PCR method</w:t>
      </w:r>
      <w:r w:rsidRPr="00447B8F">
        <w:rPr>
          <w:rFonts w:eastAsia="Times New Roman"/>
          <w:b/>
          <w:bCs/>
          <w:szCs w:val="22"/>
          <w:lang w:val="en-GB" w:eastAsia="es-ES"/>
        </w:rPr>
        <w:t xml:space="preserve"> </w:t>
      </w:r>
      <w:r w:rsidRPr="00447B8F">
        <w:rPr>
          <w:rFonts w:eastAsia="Times New Roman"/>
          <w:bCs/>
          <w:szCs w:val="22"/>
          <w:lang w:val="en-GB" w:eastAsia="es-ES"/>
        </w:rPr>
        <w:t>was developed</w:t>
      </w:r>
      <w:r w:rsidRPr="00447B8F">
        <w:rPr>
          <w:rFonts w:eastAsia="Times New Roman"/>
          <w:szCs w:val="22"/>
          <w:lang w:val="en-GB" w:eastAsia="es-ES"/>
        </w:rPr>
        <w:t xml:space="preserve"> </w:t>
      </w:r>
      <w:r w:rsidRPr="00447B8F">
        <w:rPr>
          <w:szCs w:val="22"/>
          <w:lang w:val="en-GB"/>
        </w:rPr>
        <w:t xml:space="preserve">for </w:t>
      </w:r>
      <w:r w:rsidR="00B76550" w:rsidRPr="00447B8F">
        <w:rPr>
          <w:szCs w:val="22"/>
          <w:lang w:val="en-GB"/>
        </w:rPr>
        <w:t xml:space="preserve">the identification </w:t>
      </w:r>
      <w:r w:rsidRPr="00447B8F">
        <w:rPr>
          <w:szCs w:val="22"/>
          <w:lang w:val="en-GB"/>
        </w:rPr>
        <w:t xml:space="preserve">of </w:t>
      </w:r>
      <w:proofErr w:type="spellStart"/>
      <w:r w:rsidR="00100507" w:rsidRPr="00447B8F">
        <w:rPr>
          <w:szCs w:val="22"/>
          <w:lang w:val="en-GB"/>
        </w:rPr>
        <w:t>CLas</w:t>
      </w:r>
      <w:proofErr w:type="spellEnd"/>
      <w:r w:rsidRPr="00447B8F">
        <w:rPr>
          <w:szCs w:val="22"/>
          <w:lang w:val="en-GB"/>
        </w:rPr>
        <w:t xml:space="preserve"> and </w:t>
      </w:r>
      <w:r w:rsidRPr="00447B8F">
        <w:rPr>
          <w:rFonts w:eastAsia="Times New Roman"/>
          <w:szCs w:val="22"/>
          <w:lang w:val="en-GB" w:eastAsia="es-ES"/>
        </w:rPr>
        <w:t xml:space="preserve">uses </w:t>
      </w:r>
      <w:r w:rsidRPr="00447B8F">
        <w:rPr>
          <w:szCs w:val="22"/>
          <w:lang w:val="en-GB" w:eastAsia="es-MX"/>
        </w:rPr>
        <w:t xml:space="preserve">primers based on the </w:t>
      </w:r>
      <w:bookmarkEnd w:id="4"/>
      <w:r w:rsidRPr="00447B8F">
        <w:rPr>
          <w:szCs w:val="22"/>
          <w:lang w:val="en-GB" w:eastAsia="es-MX"/>
        </w:rPr>
        <w:t>internal 100 </w:t>
      </w:r>
      <w:r w:rsidR="00AF3868" w:rsidRPr="00447B8F">
        <w:rPr>
          <w:szCs w:val="22"/>
          <w:lang w:val="en-GB" w:eastAsia="es-MX"/>
        </w:rPr>
        <w:t>base pair (</w:t>
      </w:r>
      <w:r w:rsidRPr="00447B8F">
        <w:rPr>
          <w:szCs w:val="22"/>
          <w:lang w:val="en-GB" w:eastAsia="es-MX"/>
        </w:rPr>
        <w:t>bp</w:t>
      </w:r>
      <w:r w:rsidR="00AF3868" w:rsidRPr="00447B8F">
        <w:rPr>
          <w:szCs w:val="22"/>
          <w:lang w:val="en-GB" w:eastAsia="es-MX"/>
        </w:rPr>
        <w:t>)</w:t>
      </w:r>
      <w:r w:rsidRPr="00447B8F">
        <w:rPr>
          <w:szCs w:val="22"/>
          <w:lang w:val="en-GB" w:eastAsia="es-MX"/>
        </w:rPr>
        <w:t xml:space="preserve"> region of the 132 bp full repeat shared by the high copy </w:t>
      </w:r>
      <w:proofErr w:type="spellStart"/>
      <w:r w:rsidRPr="00447B8F">
        <w:rPr>
          <w:i/>
          <w:szCs w:val="22"/>
          <w:lang w:val="en-GB" w:eastAsia="es-MX"/>
        </w:rPr>
        <w:t>hyvI</w:t>
      </w:r>
      <w:proofErr w:type="spellEnd"/>
      <w:r w:rsidRPr="00447B8F">
        <w:rPr>
          <w:i/>
          <w:szCs w:val="22"/>
          <w:lang w:val="en-GB" w:eastAsia="es-MX"/>
        </w:rPr>
        <w:t xml:space="preserve"> </w:t>
      </w:r>
      <w:r w:rsidRPr="00447B8F">
        <w:rPr>
          <w:iCs/>
          <w:szCs w:val="22"/>
          <w:lang w:val="en-GB" w:eastAsia="es-MX"/>
        </w:rPr>
        <w:t xml:space="preserve">and </w:t>
      </w:r>
      <w:proofErr w:type="spellStart"/>
      <w:r w:rsidRPr="00447B8F">
        <w:rPr>
          <w:i/>
          <w:szCs w:val="22"/>
          <w:lang w:val="en-GB" w:eastAsia="es-MX"/>
        </w:rPr>
        <w:t>hyvII</w:t>
      </w:r>
      <w:proofErr w:type="spellEnd"/>
      <w:r w:rsidRPr="00447B8F">
        <w:rPr>
          <w:szCs w:val="22"/>
          <w:lang w:val="en-GB" w:eastAsia="es-MX"/>
        </w:rPr>
        <w:t xml:space="preserve"> genes. </w:t>
      </w:r>
      <w:r w:rsidR="005C7F36" w:rsidRPr="00447B8F">
        <w:rPr>
          <w:szCs w:val="22"/>
          <w:lang w:val="en-GB" w:eastAsia="es-MX"/>
        </w:rPr>
        <w:t xml:space="preserve">Other real-time PCR </w:t>
      </w:r>
      <w:r w:rsidR="004A4E3D" w:rsidRPr="00447B8F">
        <w:rPr>
          <w:szCs w:val="22"/>
          <w:lang w:val="en-GB" w:eastAsia="es-MX"/>
        </w:rPr>
        <w:t>cycling parameters</w:t>
      </w:r>
      <w:r w:rsidR="005C7F36" w:rsidRPr="00447B8F">
        <w:rPr>
          <w:szCs w:val="22"/>
          <w:lang w:val="en-GB" w:eastAsia="es-MX"/>
        </w:rPr>
        <w:t xml:space="preserve"> and master mixes have been optimi</w:t>
      </w:r>
      <w:r w:rsidR="008027B3" w:rsidRPr="00447B8F">
        <w:rPr>
          <w:szCs w:val="22"/>
          <w:lang w:val="en-GB" w:eastAsia="es-MX"/>
        </w:rPr>
        <w:t>z</w:t>
      </w:r>
      <w:r w:rsidR="005C7F36" w:rsidRPr="00447B8F">
        <w:rPr>
          <w:szCs w:val="22"/>
          <w:lang w:val="en-GB" w:eastAsia="es-MX"/>
        </w:rPr>
        <w:t>ed and shown to work with this method (EPPO, 2021). This includes a</w:t>
      </w:r>
      <w:r w:rsidR="006817E4" w:rsidRPr="00447B8F">
        <w:rPr>
          <w:szCs w:val="22"/>
          <w:lang w:val="en-GB" w:eastAsia="es-MX"/>
        </w:rPr>
        <w:t xml:space="preserve"> SYBR Green</w:t>
      </w:r>
      <w:r w:rsidR="001A7C5C" w:rsidRPr="00640E4E">
        <w:rPr>
          <w:rStyle w:val="FootnoteReference"/>
        </w:rPr>
        <w:fldChar w:fldCharType="begin"/>
      </w:r>
      <w:r w:rsidR="001A7C5C" w:rsidRPr="00640E4E">
        <w:rPr>
          <w:rStyle w:val="FootnoteReference"/>
        </w:rPr>
        <w:instrText xml:space="preserve"> NOTEREF _Ref89374874 </w:instrText>
      </w:r>
      <w:r w:rsidR="001A7C5C" w:rsidRPr="00447B8F">
        <w:rPr>
          <w:rStyle w:val="FootnoteReference"/>
          <w:lang w:val="en-GB"/>
        </w:rPr>
        <w:instrText xml:space="preserve"> \* MERGEFORMAT </w:instrText>
      </w:r>
      <w:r w:rsidR="001A7C5C" w:rsidRPr="00640E4E">
        <w:rPr>
          <w:rStyle w:val="FootnoteReference"/>
        </w:rPr>
        <w:fldChar w:fldCharType="separate"/>
      </w:r>
      <w:r w:rsidR="009F7BF5">
        <w:rPr>
          <w:rStyle w:val="FootnoteReference"/>
        </w:rPr>
        <w:t>2</w:t>
      </w:r>
      <w:r w:rsidR="001A7C5C" w:rsidRPr="00640E4E">
        <w:rPr>
          <w:rStyle w:val="FootnoteReference"/>
        </w:rPr>
        <w:fldChar w:fldCharType="end"/>
      </w:r>
      <w:r w:rsidR="006817E4" w:rsidRPr="00447B8F">
        <w:rPr>
          <w:szCs w:val="22"/>
          <w:lang w:val="en-GB" w:eastAsia="es-MX"/>
        </w:rPr>
        <w:t xml:space="preserve"> </w:t>
      </w:r>
      <w:r w:rsidR="005C7F36" w:rsidRPr="00447B8F">
        <w:rPr>
          <w:szCs w:val="22"/>
          <w:lang w:val="en-GB" w:eastAsia="es-MX"/>
        </w:rPr>
        <w:t xml:space="preserve">qPCR </w:t>
      </w:r>
      <w:r w:rsidR="006817E4" w:rsidRPr="00447B8F">
        <w:rPr>
          <w:szCs w:val="22"/>
          <w:lang w:val="en-GB" w:eastAsia="es-MX"/>
        </w:rPr>
        <w:t xml:space="preserve">version </w:t>
      </w:r>
      <w:r w:rsidR="005C7F36" w:rsidRPr="00447B8F">
        <w:rPr>
          <w:szCs w:val="22"/>
          <w:lang w:val="en-GB" w:eastAsia="es-MX"/>
        </w:rPr>
        <w:t xml:space="preserve">which has </w:t>
      </w:r>
      <w:r w:rsidR="006817E4" w:rsidRPr="00447B8F">
        <w:rPr>
          <w:szCs w:val="22"/>
          <w:lang w:val="en-GB" w:eastAsia="es-MX"/>
        </w:rPr>
        <w:t xml:space="preserve">been validated and found to be as efficient as the </w:t>
      </w:r>
      <w:r w:rsidR="005C7F36" w:rsidRPr="00447B8F">
        <w:rPr>
          <w:szCs w:val="22"/>
          <w:lang w:val="en-GB" w:eastAsia="es-MX"/>
        </w:rPr>
        <w:t>TaqMan</w:t>
      </w:r>
      <w:r w:rsidR="006817E4" w:rsidRPr="00447B8F">
        <w:rPr>
          <w:szCs w:val="22"/>
          <w:lang w:val="en-GB" w:eastAsia="es-MX"/>
        </w:rPr>
        <w:t xml:space="preserve"> version (</w:t>
      </w:r>
      <w:proofErr w:type="spellStart"/>
      <w:r w:rsidR="006817E4" w:rsidRPr="00447B8F">
        <w:rPr>
          <w:szCs w:val="22"/>
          <w:lang w:val="en-GB" w:eastAsia="es-MX"/>
        </w:rPr>
        <w:t>Cellier</w:t>
      </w:r>
      <w:proofErr w:type="spellEnd"/>
      <w:r w:rsidR="006817E4" w:rsidRPr="00447B8F">
        <w:rPr>
          <w:szCs w:val="22"/>
          <w:lang w:val="en-GB" w:eastAsia="es-MX"/>
        </w:rPr>
        <w:t xml:space="preserve"> </w:t>
      </w:r>
      <w:r w:rsidR="006817E4" w:rsidRPr="00640E4E">
        <w:rPr>
          <w:i/>
          <w:iCs/>
          <w:szCs w:val="22"/>
          <w:lang w:val="en-GB" w:eastAsia="es-MX"/>
        </w:rPr>
        <w:t>et</w:t>
      </w:r>
      <w:r w:rsidR="00DA348B" w:rsidRPr="00640E4E">
        <w:rPr>
          <w:i/>
          <w:iCs/>
          <w:szCs w:val="22"/>
          <w:lang w:val="en-GB" w:eastAsia="es-MX"/>
        </w:rPr>
        <w:t> </w:t>
      </w:r>
      <w:r w:rsidR="006817E4" w:rsidRPr="00640E4E">
        <w:rPr>
          <w:i/>
          <w:iCs/>
          <w:szCs w:val="22"/>
          <w:lang w:val="en-GB" w:eastAsia="es-MX"/>
        </w:rPr>
        <w:t>al.</w:t>
      </w:r>
      <w:r w:rsidR="00DA348B" w:rsidRPr="00447B8F">
        <w:rPr>
          <w:szCs w:val="22"/>
          <w:lang w:val="en-GB" w:eastAsia="es-MX"/>
        </w:rPr>
        <w:t>,</w:t>
      </w:r>
      <w:r w:rsidR="006817E4" w:rsidRPr="00447B8F">
        <w:rPr>
          <w:szCs w:val="22"/>
          <w:lang w:val="en-GB" w:eastAsia="es-MX"/>
        </w:rPr>
        <w:t xml:space="preserve"> 202</w:t>
      </w:r>
      <w:r w:rsidR="007325CE">
        <w:rPr>
          <w:szCs w:val="22"/>
          <w:lang w:val="en-GB" w:eastAsia="es-MX"/>
        </w:rPr>
        <w:t>0</w:t>
      </w:r>
      <w:r w:rsidR="006817E4" w:rsidRPr="00447B8F">
        <w:rPr>
          <w:szCs w:val="22"/>
          <w:lang w:val="en-GB" w:eastAsia="es-MX"/>
        </w:rPr>
        <w:t>; EPPO, 2021).</w:t>
      </w:r>
    </w:p>
    <w:p w14:paraId="1CC4229E" w14:textId="77777777" w:rsidR="00EA03BF" w:rsidRPr="00447B8F" w:rsidRDefault="00702C59">
      <w:pPr>
        <w:pStyle w:val="IPPParagraphnumberingclose"/>
        <w:numPr>
          <w:ilvl w:val="0"/>
          <w:numId w:val="0"/>
        </w:numPr>
        <w:rPr>
          <w:lang w:val="en-GB" w:eastAsia="es-ES"/>
        </w:rPr>
      </w:pPr>
      <w:r w:rsidRPr="00447B8F">
        <w:rPr>
          <w:rStyle w:val="PleaseReviewParagraphId"/>
          <w:lang w:val="en-GB"/>
        </w:rPr>
        <w:t>[353]</w:t>
      </w:r>
      <w:r w:rsidRPr="00447B8F">
        <w:rPr>
          <w:lang w:val="en-GB" w:eastAsia="es-ES"/>
        </w:rPr>
        <w:t>The primers and probes used are:</w:t>
      </w:r>
    </w:p>
    <w:p w14:paraId="2B70B927" w14:textId="15158FD5" w:rsidR="00EA03BF" w:rsidRPr="00447B8F" w:rsidRDefault="00702C59">
      <w:pPr>
        <w:pStyle w:val="IPPIndentClose"/>
        <w:rPr>
          <w:lang w:eastAsia="es-ES"/>
        </w:rPr>
      </w:pPr>
      <w:r w:rsidRPr="00447B8F">
        <w:rPr>
          <w:rStyle w:val="PleaseReviewParagraphId"/>
        </w:rPr>
        <w:t>[354]</w:t>
      </w:r>
      <w:r w:rsidRPr="00447B8F">
        <w:rPr>
          <w:lang w:eastAsia="es-ES"/>
        </w:rPr>
        <w:t>LJ900f</w:t>
      </w:r>
      <w:r w:rsidRPr="00447B8F">
        <w:rPr>
          <w:vertAlign w:val="subscript"/>
          <w:lang w:eastAsia="es-ES"/>
        </w:rPr>
        <w:t>f</w:t>
      </w:r>
      <w:r w:rsidRPr="00447B8F">
        <w:rPr>
          <w:lang w:eastAsia="es-ES"/>
        </w:rPr>
        <w:t xml:space="preserve"> (forward primer): 5</w:t>
      </w:r>
      <w:r w:rsidR="00426568" w:rsidRPr="00447B8F">
        <w:t>′</w:t>
      </w:r>
      <w:r w:rsidRPr="00447B8F">
        <w:rPr>
          <w:lang w:eastAsia="es-ES"/>
        </w:rPr>
        <w:t>-GCC GTT TTA ACA CAA AAG ATG AAT ATC-3</w:t>
      </w:r>
      <w:r w:rsidR="00426568" w:rsidRPr="00447B8F">
        <w:t>′</w:t>
      </w:r>
    </w:p>
    <w:p w14:paraId="1E7BD806" w14:textId="0ABE09D2" w:rsidR="00EA03BF" w:rsidRPr="00447B8F" w:rsidRDefault="00702C59">
      <w:pPr>
        <w:pStyle w:val="IPPIndentClose"/>
        <w:rPr>
          <w:lang w:eastAsia="es-ES"/>
        </w:rPr>
      </w:pPr>
      <w:r w:rsidRPr="00447B8F">
        <w:rPr>
          <w:rStyle w:val="PleaseReviewParagraphId"/>
        </w:rPr>
        <w:t>[355]</w:t>
      </w:r>
      <w:r w:rsidRPr="00447B8F">
        <w:rPr>
          <w:lang w:eastAsia="es-ES"/>
        </w:rPr>
        <w:t>LJ900f</w:t>
      </w:r>
      <w:r w:rsidRPr="00447B8F">
        <w:rPr>
          <w:vertAlign w:val="subscript"/>
          <w:lang w:eastAsia="es-ES"/>
        </w:rPr>
        <w:t>r</w:t>
      </w:r>
      <w:r w:rsidRPr="00447B8F">
        <w:rPr>
          <w:lang w:eastAsia="es-ES"/>
        </w:rPr>
        <w:t xml:space="preserve"> (reverse primer): 5</w:t>
      </w:r>
      <w:r w:rsidR="00426568" w:rsidRPr="00447B8F">
        <w:t>′</w:t>
      </w:r>
      <w:r w:rsidRPr="00447B8F">
        <w:rPr>
          <w:lang w:eastAsia="es-ES"/>
        </w:rPr>
        <w:t>-ATA AAT CAA TTT GTT CTA GTT TAC GAC-3</w:t>
      </w:r>
      <w:r w:rsidR="00426568" w:rsidRPr="00447B8F">
        <w:t>′</w:t>
      </w:r>
    </w:p>
    <w:p w14:paraId="101B2344" w14:textId="77777777" w:rsidR="00EA03BF" w:rsidRPr="00447B8F" w:rsidRDefault="00702C59">
      <w:pPr>
        <w:pStyle w:val="IPPIndent"/>
        <w:rPr>
          <w:lang w:eastAsia="es-ES"/>
        </w:rPr>
      </w:pPr>
      <w:r w:rsidRPr="00447B8F">
        <w:rPr>
          <w:rStyle w:val="PleaseReviewParagraphId"/>
        </w:rPr>
        <w:t>[356]</w:t>
      </w:r>
      <w:r w:rsidRPr="00447B8F">
        <w:rPr>
          <w:lang w:eastAsia="es-ES"/>
        </w:rPr>
        <w:t>Probe LJ900p</w:t>
      </w:r>
      <w:r w:rsidRPr="00447B8F">
        <w:rPr>
          <w:vertAlign w:val="subscript"/>
          <w:lang w:eastAsia="es-ES"/>
        </w:rPr>
        <w:t>p</w:t>
      </w:r>
      <w:r w:rsidRPr="00447B8F">
        <w:rPr>
          <w:lang w:eastAsia="es-ES"/>
        </w:rPr>
        <w:t>: FAM-ACA TCT TTC GTT TGA GTA GCT AGA TCA TTG A-Iowa Black FQ</w:t>
      </w:r>
    </w:p>
    <w:p w14:paraId="7C24AD4F" w14:textId="77777777" w:rsidR="00EA03BF" w:rsidRPr="00447B8F" w:rsidRDefault="00702C59">
      <w:pPr>
        <w:pStyle w:val="IPPParagraphnumbering"/>
        <w:numPr>
          <w:ilvl w:val="0"/>
          <w:numId w:val="0"/>
        </w:numPr>
        <w:rPr>
          <w:lang w:val="en-GB"/>
        </w:rPr>
      </w:pPr>
      <w:r w:rsidRPr="00447B8F">
        <w:rPr>
          <w:rStyle w:val="PleaseReviewParagraphId"/>
          <w:lang w:val="en-GB"/>
        </w:rPr>
        <w:t>[357]</w:t>
      </w:r>
      <w:r w:rsidRPr="00447B8F">
        <w:rPr>
          <w:lang w:val="en-GB"/>
        </w:rPr>
        <w:t xml:space="preserve">The master mix for the Morgan </w:t>
      </w:r>
      <w:r w:rsidRPr="00447B8F">
        <w:rPr>
          <w:i/>
          <w:lang w:val="en-GB"/>
        </w:rPr>
        <w:t>et al.</w:t>
      </w:r>
      <w:r w:rsidRPr="00447B8F">
        <w:rPr>
          <w:lang w:val="en-GB"/>
        </w:rPr>
        <w:t xml:space="preserve"> (2012) primers and probes is described in Table 6.</w:t>
      </w:r>
      <w:r w:rsidRPr="00447B8F">
        <w:rPr>
          <w:rFonts w:ascii="Arial" w:hAnsi="Arial" w:cs="Arial"/>
          <w:b/>
          <w:sz w:val="18"/>
          <w:szCs w:val="18"/>
          <w:lang w:val="en-GB"/>
        </w:rPr>
        <w:br w:type="page"/>
      </w:r>
    </w:p>
    <w:p w14:paraId="2619A616" w14:textId="378B7869" w:rsidR="00EA03BF" w:rsidRPr="00447B8F" w:rsidRDefault="00702C59" w:rsidP="00640E4E">
      <w:pPr>
        <w:pStyle w:val="IPPArial"/>
        <w:keepNext/>
        <w:spacing w:after="120"/>
      </w:pPr>
      <w:r w:rsidRPr="00447B8F">
        <w:rPr>
          <w:rStyle w:val="PleaseReviewParagraphId"/>
        </w:rPr>
        <w:lastRenderedPageBreak/>
        <w:t>[358]</w:t>
      </w:r>
      <w:r w:rsidRPr="00447B8F">
        <w:rPr>
          <w:b/>
        </w:rPr>
        <w:t>Table 6.</w:t>
      </w:r>
      <w:r w:rsidRPr="00447B8F">
        <w:t xml:space="preserve"> Master mix composition and cycling </w:t>
      </w:r>
      <w:r w:rsidR="007E077E" w:rsidRPr="00447B8F">
        <w:t>parameters</w:t>
      </w:r>
      <w:r w:rsidRPr="00447B8F">
        <w:t xml:space="preserve"> for real-time PCR using the primers and probes of Morgan </w:t>
      </w:r>
      <w:r w:rsidRPr="00447B8F">
        <w:rPr>
          <w:i/>
        </w:rPr>
        <w:t>et al.</w:t>
      </w:r>
      <w:r w:rsidRPr="00447B8F">
        <w:t xml:space="preserve"> (2012)</w:t>
      </w:r>
    </w:p>
    <w:tbl>
      <w:tblPr>
        <w:tblW w:w="9072" w:type="dxa"/>
        <w:tblLayout w:type="fixed"/>
        <w:tblLook w:val="0000" w:firstRow="0" w:lastRow="0" w:firstColumn="0" w:lastColumn="0" w:noHBand="0" w:noVBand="0"/>
      </w:tblPr>
      <w:tblGrid>
        <w:gridCol w:w="5103"/>
        <w:gridCol w:w="3969"/>
      </w:tblGrid>
      <w:tr w:rsidR="00EA03BF" w:rsidRPr="00447B8F" w14:paraId="4572188D" w14:textId="77777777">
        <w:tc>
          <w:tcPr>
            <w:tcW w:w="5103" w:type="dxa"/>
            <w:tcBorders>
              <w:top w:val="single" w:sz="4" w:space="0" w:color="000000"/>
              <w:bottom w:val="single" w:sz="4" w:space="0" w:color="000000"/>
            </w:tcBorders>
            <w:shd w:val="clear" w:color="auto" w:fill="BFBFBF"/>
          </w:tcPr>
          <w:p w14:paraId="41057388" w14:textId="77777777" w:rsidR="00EA03BF" w:rsidRPr="00447B8F" w:rsidRDefault="00702C59">
            <w:pPr>
              <w:pStyle w:val="IPPArialTable"/>
              <w:rPr>
                <w:b/>
              </w:rPr>
            </w:pPr>
            <w:r w:rsidRPr="00447B8F">
              <w:rPr>
                <w:rStyle w:val="PleaseReviewParagraphId"/>
              </w:rPr>
              <w:t>[359]</w:t>
            </w:r>
            <w:r w:rsidRPr="00447B8F">
              <w:rPr>
                <w:b/>
              </w:rPr>
              <w:t>Reagents</w:t>
            </w:r>
          </w:p>
        </w:tc>
        <w:tc>
          <w:tcPr>
            <w:tcW w:w="3969" w:type="dxa"/>
            <w:tcBorders>
              <w:top w:val="single" w:sz="4" w:space="0" w:color="000000"/>
              <w:bottom w:val="single" w:sz="4" w:space="0" w:color="000000"/>
            </w:tcBorders>
            <w:shd w:val="clear" w:color="auto" w:fill="BFBFBF"/>
          </w:tcPr>
          <w:p w14:paraId="092E0492" w14:textId="77777777" w:rsidR="00EA03BF" w:rsidRPr="00447B8F" w:rsidRDefault="00702C59">
            <w:pPr>
              <w:pStyle w:val="IPPArialTable"/>
              <w:rPr>
                <w:b/>
              </w:rPr>
            </w:pPr>
            <w:r w:rsidRPr="00447B8F">
              <w:rPr>
                <w:rStyle w:val="PleaseReviewParagraphId"/>
              </w:rPr>
              <w:t>[360]</w:t>
            </w:r>
            <w:r w:rsidRPr="00447B8F">
              <w:rPr>
                <w:b/>
              </w:rPr>
              <w:t>Final concentration</w:t>
            </w:r>
          </w:p>
        </w:tc>
      </w:tr>
      <w:tr w:rsidR="00EA03BF" w:rsidRPr="00447B8F" w14:paraId="3EA59192" w14:textId="77777777">
        <w:tc>
          <w:tcPr>
            <w:tcW w:w="5103" w:type="dxa"/>
            <w:tcBorders>
              <w:top w:val="single" w:sz="4" w:space="0" w:color="000000"/>
            </w:tcBorders>
            <w:shd w:val="clear" w:color="auto" w:fill="auto"/>
          </w:tcPr>
          <w:p w14:paraId="4524A5F3" w14:textId="77777777" w:rsidR="00EA03BF" w:rsidRPr="00447B8F" w:rsidRDefault="00702C59">
            <w:pPr>
              <w:pStyle w:val="IPPArialTable"/>
            </w:pPr>
            <w:r w:rsidRPr="00447B8F">
              <w:rPr>
                <w:rStyle w:val="PleaseReviewParagraphId"/>
              </w:rPr>
              <w:t>[361]</w:t>
            </w:r>
            <w:r w:rsidRPr="00447B8F">
              <w:t>PCR-grade</w:t>
            </w:r>
            <w:r w:rsidRPr="00447B8F">
              <w:rPr>
                <w:vertAlign w:val="superscript"/>
              </w:rPr>
              <w:t xml:space="preserve"> </w:t>
            </w:r>
            <w:r w:rsidRPr="00447B8F">
              <w:t xml:space="preserve">water </w:t>
            </w:r>
          </w:p>
        </w:tc>
        <w:tc>
          <w:tcPr>
            <w:tcW w:w="3969" w:type="dxa"/>
            <w:tcBorders>
              <w:top w:val="single" w:sz="4" w:space="0" w:color="000000"/>
            </w:tcBorders>
            <w:shd w:val="clear" w:color="auto" w:fill="FFFFFF"/>
          </w:tcPr>
          <w:p w14:paraId="29FF351E" w14:textId="77777777" w:rsidR="00EA03BF" w:rsidRPr="00447B8F" w:rsidRDefault="00702C59">
            <w:pPr>
              <w:pStyle w:val="IPPArialTable"/>
              <w:rPr>
                <w:shd w:val="clear" w:color="auto" w:fill="C0C0C0"/>
              </w:rPr>
            </w:pPr>
            <w:r w:rsidRPr="00447B8F">
              <w:rPr>
                <w:rStyle w:val="PleaseReviewParagraphId"/>
              </w:rPr>
              <w:t>[362]</w:t>
            </w:r>
            <w:r w:rsidRPr="00447B8F">
              <w:t>– </w:t>
            </w:r>
            <w:proofErr w:type="spellStart"/>
            <w:r w:rsidRPr="00447B8F">
              <w:rPr>
                <w:vertAlign w:val="superscript"/>
              </w:rPr>
              <w:t>i</w:t>
            </w:r>
            <w:proofErr w:type="spellEnd"/>
          </w:p>
        </w:tc>
      </w:tr>
      <w:tr w:rsidR="00EA03BF" w:rsidRPr="00447B8F" w14:paraId="1ACDBE31" w14:textId="77777777">
        <w:tc>
          <w:tcPr>
            <w:tcW w:w="5103" w:type="dxa"/>
            <w:shd w:val="clear" w:color="auto" w:fill="auto"/>
          </w:tcPr>
          <w:p w14:paraId="70CE676D" w14:textId="5FF0FC1B" w:rsidR="00EA03BF" w:rsidRPr="00447B8F" w:rsidRDefault="00702C59">
            <w:pPr>
              <w:pStyle w:val="IPPArialTable"/>
            </w:pPr>
            <w:r w:rsidRPr="00447B8F">
              <w:rPr>
                <w:rStyle w:val="PleaseReviewParagraphId"/>
              </w:rPr>
              <w:t>[363]</w:t>
            </w:r>
            <w:r w:rsidRPr="00447B8F">
              <w:t xml:space="preserve">PCR mix (Fast Universal </w:t>
            </w:r>
            <w:r w:rsidRPr="00447B8F">
              <w:rPr>
                <w:szCs w:val="22"/>
                <w:lang w:eastAsia="es-MX"/>
              </w:rPr>
              <w:t>PCR master mix)</w:t>
            </w:r>
            <w:r w:rsidRPr="00447B8F">
              <w:rPr>
                <w:szCs w:val="22"/>
                <w:vertAlign w:val="superscript"/>
                <w:lang w:eastAsia="es-MX"/>
              </w:rPr>
              <w:t>ii</w:t>
            </w:r>
          </w:p>
        </w:tc>
        <w:tc>
          <w:tcPr>
            <w:tcW w:w="3969" w:type="dxa"/>
            <w:shd w:val="clear" w:color="auto" w:fill="auto"/>
          </w:tcPr>
          <w:p w14:paraId="3962B530" w14:textId="77777777" w:rsidR="00EA03BF" w:rsidRPr="00447B8F" w:rsidRDefault="00702C59">
            <w:pPr>
              <w:pStyle w:val="IPPArialTable"/>
            </w:pPr>
            <w:r w:rsidRPr="00447B8F">
              <w:rPr>
                <w:rStyle w:val="PleaseReviewParagraphId"/>
              </w:rPr>
              <w:t>[364]</w:t>
            </w:r>
            <w:r w:rsidRPr="00447B8F">
              <w:t>1×</w:t>
            </w:r>
          </w:p>
        </w:tc>
      </w:tr>
      <w:tr w:rsidR="00EA03BF" w:rsidRPr="00447B8F" w14:paraId="6A43CADD" w14:textId="77777777">
        <w:tc>
          <w:tcPr>
            <w:tcW w:w="5103" w:type="dxa"/>
            <w:shd w:val="clear" w:color="auto" w:fill="auto"/>
          </w:tcPr>
          <w:p w14:paraId="620629C7" w14:textId="77777777" w:rsidR="00EA03BF" w:rsidRPr="00447B8F" w:rsidRDefault="00702C59">
            <w:pPr>
              <w:pStyle w:val="IPPArialTable"/>
            </w:pPr>
            <w:r w:rsidRPr="00447B8F">
              <w:rPr>
                <w:rStyle w:val="PleaseReviewParagraphId"/>
              </w:rPr>
              <w:t>[365]</w:t>
            </w:r>
            <w:r w:rsidRPr="00447B8F">
              <w:rPr>
                <w:szCs w:val="22"/>
                <w:lang w:eastAsia="es-ES"/>
              </w:rPr>
              <w:t>Primer LJ900f</w:t>
            </w:r>
            <w:r w:rsidRPr="00447B8F">
              <w:rPr>
                <w:szCs w:val="22"/>
                <w:vertAlign w:val="subscript"/>
                <w:lang w:eastAsia="es-ES"/>
              </w:rPr>
              <w:t>f</w:t>
            </w:r>
            <w:r w:rsidRPr="00447B8F">
              <w:t xml:space="preserve"> (forward)</w:t>
            </w:r>
          </w:p>
        </w:tc>
        <w:tc>
          <w:tcPr>
            <w:tcW w:w="3969" w:type="dxa"/>
            <w:shd w:val="clear" w:color="auto" w:fill="auto"/>
          </w:tcPr>
          <w:p w14:paraId="217D982D" w14:textId="13345DEC" w:rsidR="00EA03BF" w:rsidRPr="00447B8F" w:rsidRDefault="00702C59">
            <w:pPr>
              <w:pStyle w:val="IPPArialTable"/>
            </w:pPr>
            <w:r w:rsidRPr="00447B8F">
              <w:rPr>
                <w:rStyle w:val="PleaseReviewParagraphId"/>
              </w:rPr>
              <w:t>[366]</w:t>
            </w:r>
            <w:r w:rsidRPr="00447B8F">
              <w:t>0.</w:t>
            </w:r>
            <w:r w:rsidR="008A30E1" w:rsidRPr="00447B8F">
              <w:t>6</w:t>
            </w:r>
            <w:r w:rsidRPr="00447B8F">
              <w:t> µM</w:t>
            </w:r>
          </w:p>
        </w:tc>
      </w:tr>
      <w:tr w:rsidR="00EA03BF" w:rsidRPr="00447B8F" w14:paraId="518B8E24" w14:textId="77777777">
        <w:tc>
          <w:tcPr>
            <w:tcW w:w="5103" w:type="dxa"/>
            <w:shd w:val="clear" w:color="auto" w:fill="auto"/>
          </w:tcPr>
          <w:p w14:paraId="45CA7C4B" w14:textId="77777777" w:rsidR="00EA03BF" w:rsidRPr="00447B8F" w:rsidRDefault="00702C59">
            <w:pPr>
              <w:pStyle w:val="IPPArialTable"/>
            </w:pPr>
            <w:r w:rsidRPr="00447B8F">
              <w:rPr>
                <w:rStyle w:val="PleaseReviewParagraphId"/>
              </w:rPr>
              <w:t>[367]</w:t>
            </w:r>
            <w:r w:rsidRPr="00447B8F">
              <w:rPr>
                <w:szCs w:val="22"/>
                <w:lang w:eastAsia="es-ES"/>
              </w:rPr>
              <w:t>Primer LJ900f</w:t>
            </w:r>
            <w:r w:rsidRPr="00447B8F">
              <w:rPr>
                <w:szCs w:val="22"/>
                <w:vertAlign w:val="subscript"/>
                <w:lang w:eastAsia="es-ES"/>
              </w:rPr>
              <w:t>r</w:t>
            </w:r>
            <w:r w:rsidRPr="00447B8F">
              <w:t xml:space="preserve"> (reverse)</w:t>
            </w:r>
          </w:p>
        </w:tc>
        <w:tc>
          <w:tcPr>
            <w:tcW w:w="3969" w:type="dxa"/>
            <w:shd w:val="clear" w:color="auto" w:fill="auto"/>
          </w:tcPr>
          <w:p w14:paraId="040F1454" w14:textId="77777777" w:rsidR="00EA03BF" w:rsidRPr="00447B8F" w:rsidRDefault="00702C59">
            <w:pPr>
              <w:pStyle w:val="IPPArialTable"/>
            </w:pPr>
            <w:r w:rsidRPr="00447B8F">
              <w:rPr>
                <w:rStyle w:val="PleaseReviewParagraphId"/>
              </w:rPr>
              <w:t>[368]</w:t>
            </w:r>
            <w:r w:rsidRPr="00447B8F">
              <w:t>0.9 µM</w:t>
            </w:r>
          </w:p>
        </w:tc>
      </w:tr>
      <w:tr w:rsidR="00EA03BF" w:rsidRPr="00447B8F" w14:paraId="6BC8120A" w14:textId="77777777">
        <w:tc>
          <w:tcPr>
            <w:tcW w:w="5103" w:type="dxa"/>
            <w:shd w:val="clear" w:color="auto" w:fill="auto"/>
          </w:tcPr>
          <w:p w14:paraId="71D8DAAF" w14:textId="77777777" w:rsidR="00EA03BF" w:rsidRPr="00447B8F" w:rsidRDefault="00702C59">
            <w:pPr>
              <w:pStyle w:val="IPPArialTable"/>
            </w:pPr>
            <w:r w:rsidRPr="00447B8F">
              <w:rPr>
                <w:rStyle w:val="PleaseReviewParagraphId"/>
              </w:rPr>
              <w:t>[369]</w:t>
            </w:r>
            <w:r w:rsidRPr="00447B8F">
              <w:rPr>
                <w:szCs w:val="22"/>
                <w:lang w:eastAsia="es-ES"/>
              </w:rPr>
              <w:t>Probe LJ900p</w:t>
            </w:r>
            <w:r w:rsidRPr="00447B8F">
              <w:rPr>
                <w:szCs w:val="22"/>
                <w:vertAlign w:val="subscript"/>
                <w:lang w:eastAsia="es-ES"/>
              </w:rPr>
              <w:t>p</w:t>
            </w:r>
          </w:p>
        </w:tc>
        <w:tc>
          <w:tcPr>
            <w:tcW w:w="3969" w:type="dxa"/>
            <w:shd w:val="clear" w:color="auto" w:fill="auto"/>
          </w:tcPr>
          <w:p w14:paraId="274A6316" w14:textId="77777777" w:rsidR="00EA03BF" w:rsidRPr="00447B8F" w:rsidRDefault="00702C59">
            <w:pPr>
              <w:pStyle w:val="IPPArialTable"/>
            </w:pPr>
            <w:r w:rsidRPr="00447B8F">
              <w:rPr>
                <w:rStyle w:val="PleaseReviewParagraphId"/>
              </w:rPr>
              <w:t>[370]</w:t>
            </w:r>
            <w:r w:rsidRPr="00447B8F">
              <w:t>0.5 µM</w:t>
            </w:r>
          </w:p>
        </w:tc>
      </w:tr>
      <w:tr w:rsidR="00EA03BF" w:rsidRPr="00447B8F" w14:paraId="2C43D661" w14:textId="77777777">
        <w:tc>
          <w:tcPr>
            <w:tcW w:w="5103" w:type="dxa"/>
            <w:tcBorders>
              <w:top w:val="single" w:sz="4" w:space="0" w:color="auto"/>
              <w:bottom w:val="single" w:sz="4" w:space="0" w:color="000000"/>
            </w:tcBorders>
            <w:shd w:val="clear" w:color="auto" w:fill="auto"/>
          </w:tcPr>
          <w:p w14:paraId="7568FBAC" w14:textId="77777777" w:rsidR="00EA03BF" w:rsidRPr="00447B8F" w:rsidRDefault="00702C59">
            <w:pPr>
              <w:pStyle w:val="IPPArialTable"/>
            </w:pPr>
            <w:r w:rsidRPr="00447B8F">
              <w:rPr>
                <w:rStyle w:val="PleaseReviewParagraphId"/>
              </w:rPr>
              <w:t>[371]</w:t>
            </w:r>
            <w:r w:rsidRPr="00447B8F">
              <w:t>DNA volume</w:t>
            </w:r>
          </w:p>
        </w:tc>
        <w:tc>
          <w:tcPr>
            <w:tcW w:w="3969" w:type="dxa"/>
            <w:tcBorders>
              <w:top w:val="single" w:sz="4" w:space="0" w:color="000000"/>
              <w:bottom w:val="single" w:sz="4" w:space="0" w:color="000000"/>
            </w:tcBorders>
            <w:shd w:val="clear" w:color="auto" w:fill="auto"/>
          </w:tcPr>
          <w:p w14:paraId="578BE101" w14:textId="77777777" w:rsidR="00EA03BF" w:rsidRPr="00447B8F" w:rsidRDefault="00702C59">
            <w:pPr>
              <w:pStyle w:val="IPPArialTable"/>
            </w:pPr>
            <w:r w:rsidRPr="00447B8F">
              <w:rPr>
                <w:rStyle w:val="PleaseReviewParagraphId"/>
              </w:rPr>
              <w:t>[372]</w:t>
            </w:r>
            <w:r w:rsidRPr="00447B8F">
              <w:t>2 µL DNA extract of plant tissue</w:t>
            </w:r>
          </w:p>
        </w:tc>
      </w:tr>
      <w:tr w:rsidR="00EA03BF" w:rsidRPr="00447B8F" w14:paraId="5555D1BF" w14:textId="77777777">
        <w:tc>
          <w:tcPr>
            <w:tcW w:w="5103" w:type="dxa"/>
            <w:tcBorders>
              <w:top w:val="single" w:sz="4" w:space="0" w:color="000000"/>
              <w:bottom w:val="single" w:sz="4" w:space="0" w:color="000000"/>
            </w:tcBorders>
            <w:shd w:val="clear" w:color="auto" w:fill="BFBFBF"/>
          </w:tcPr>
          <w:p w14:paraId="41841A1C" w14:textId="77777777" w:rsidR="00EA03BF" w:rsidRPr="00447B8F" w:rsidRDefault="00702C59">
            <w:pPr>
              <w:pStyle w:val="IPPArialTable"/>
              <w:rPr>
                <w:b/>
              </w:rPr>
            </w:pPr>
            <w:r w:rsidRPr="00447B8F">
              <w:rPr>
                <w:rStyle w:val="PleaseReviewParagraphId"/>
              </w:rPr>
              <w:t>[373]</w:t>
            </w:r>
            <w:r w:rsidRPr="00447B8F">
              <w:rPr>
                <w:b/>
              </w:rPr>
              <w:t>Cycling parameters</w:t>
            </w:r>
          </w:p>
        </w:tc>
        <w:tc>
          <w:tcPr>
            <w:tcW w:w="3969" w:type="dxa"/>
            <w:tcBorders>
              <w:top w:val="single" w:sz="4" w:space="0" w:color="000000"/>
              <w:bottom w:val="single" w:sz="4" w:space="0" w:color="000000"/>
            </w:tcBorders>
            <w:shd w:val="clear" w:color="auto" w:fill="BFBFBF"/>
          </w:tcPr>
          <w:p w14:paraId="03EA79F8" w14:textId="77777777" w:rsidR="00EA03BF" w:rsidRPr="00447B8F" w:rsidRDefault="00702C59">
            <w:pPr>
              <w:pStyle w:val="IPPArialTable"/>
            </w:pPr>
            <w:r w:rsidRPr="00447B8F">
              <w:rPr>
                <w:rStyle w:val="PleaseReviewParagraphId"/>
              </w:rPr>
              <w:t>[374]</w:t>
            </w:r>
          </w:p>
        </w:tc>
      </w:tr>
      <w:tr w:rsidR="00EA03BF" w:rsidRPr="00447B8F" w14:paraId="4F6AF638" w14:textId="77777777">
        <w:tc>
          <w:tcPr>
            <w:tcW w:w="5103" w:type="dxa"/>
            <w:tcBorders>
              <w:top w:val="single" w:sz="4" w:space="0" w:color="000000"/>
            </w:tcBorders>
            <w:shd w:val="clear" w:color="auto" w:fill="auto"/>
          </w:tcPr>
          <w:p w14:paraId="585C5E22" w14:textId="77777777" w:rsidR="00EA03BF" w:rsidRPr="00447B8F" w:rsidRDefault="00702C59">
            <w:pPr>
              <w:pStyle w:val="IPPArialTable"/>
            </w:pPr>
            <w:r w:rsidRPr="00447B8F">
              <w:rPr>
                <w:rStyle w:val="PleaseReviewParagraphId"/>
              </w:rPr>
              <w:t>[375]</w:t>
            </w:r>
            <w:r w:rsidRPr="00447B8F">
              <w:t>Initial denaturation</w:t>
            </w:r>
          </w:p>
        </w:tc>
        <w:tc>
          <w:tcPr>
            <w:tcW w:w="3969" w:type="dxa"/>
            <w:tcBorders>
              <w:top w:val="single" w:sz="4" w:space="0" w:color="000000"/>
            </w:tcBorders>
            <w:shd w:val="clear" w:color="auto" w:fill="auto"/>
          </w:tcPr>
          <w:p w14:paraId="6A941EB5" w14:textId="7C9713AE" w:rsidR="00EA03BF" w:rsidRPr="00447B8F" w:rsidRDefault="00702C59">
            <w:pPr>
              <w:pStyle w:val="IPPArialTable"/>
            </w:pPr>
            <w:r w:rsidRPr="00447B8F">
              <w:rPr>
                <w:rStyle w:val="PleaseReviewParagraphId"/>
              </w:rPr>
              <w:t>[376]</w:t>
            </w:r>
            <w:r w:rsidRPr="00447B8F">
              <w:t>95°C for 3</w:t>
            </w:r>
            <w:r w:rsidR="00101146" w:rsidRPr="00447B8F">
              <w:t> </w:t>
            </w:r>
            <w:r w:rsidR="00393664" w:rsidRPr="00447B8F">
              <w:t>min</w:t>
            </w:r>
          </w:p>
        </w:tc>
      </w:tr>
      <w:tr w:rsidR="00EA03BF" w:rsidRPr="00447B8F" w14:paraId="3040F6CE" w14:textId="77777777">
        <w:tc>
          <w:tcPr>
            <w:tcW w:w="5103" w:type="dxa"/>
            <w:shd w:val="clear" w:color="auto" w:fill="auto"/>
          </w:tcPr>
          <w:p w14:paraId="5574B4D5" w14:textId="77777777" w:rsidR="00EA03BF" w:rsidRPr="00447B8F" w:rsidRDefault="00702C59">
            <w:pPr>
              <w:pStyle w:val="IPPArialTable"/>
            </w:pPr>
            <w:r w:rsidRPr="00447B8F">
              <w:rPr>
                <w:rStyle w:val="PleaseReviewParagraphId"/>
              </w:rPr>
              <w:t>[377]</w:t>
            </w:r>
            <w:r w:rsidRPr="00447B8F">
              <w:t>Number of cycles</w:t>
            </w:r>
          </w:p>
        </w:tc>
        <w:tc>
          <w:tcPr>
            <w:tcW w:w="3969" w:type="dxa"/>
            <w:shd w:val="clear" w:color="auto" w:fill="auto"/>
          </w:tcPr>
          <w:p w14:paraId="794A3E32" w14:textId="77777777" w:rsidR="00EA03BF" w:rsidRPr="00447B8F" w:rsidRDefault="00702C59">
            <w:pPr>
              <w:pStyle w:val="IPPArialTable"/>
            </w:pPr>
            <w:r w:rsidRPr="00447B8F">
              <w:rPr>
                <w:rStyle w:val="PleaseReviewParagraphId"/>
              </w:rPr>
              <w:t>[378]</w:t>
            </w:r>
            <w:r w:rsidRPr="00447B8F">
              <w:t>40</w:t>
            </w:r>
          </w:p>
        </w:tc>
      </w:tr>
      <w:tr w:rsidR="00EA03BF" w:rsidRPr="00447B8F" w14:paraId="1BEDE085" w14:textId="77777777">
        <w:tc>
          <w:tcPr>
            <w:tcW w:w="5103" w:type="dxa"/>
            <w:shd w:val="clear" w:color="auto" w:fill="auto"/>
          </w:tcPr>
          <w:p w14:paraId="47491361" w14:textId="77777777" w:rsidR="00EA03BF" w:rsidRPr="00447B8F" w:rsidRDefault="00702C59">
            <w:pPr>
              <w:pStyle w:val="IPPArialTable"/>
              <w:numPr>
                <w:ilvl w:val="0"/>
                <w:numId w:val="79"/>
              </w:numPr>
              <w:ind w:left="284" w:hanging="142"/>
            </w:pPr>
            <w:r w:rsidRPr="00447B8F">
              <w:rPr>
                <w:rStyle w:val="PleaseReviewParagraphId"/>
              </w:rPr>
              <w:t>[379]</w:t>
            </w:r>
            <w:r w:rsidRPr="00447B8F">
              <w:t>Denaturation</w:t>
            </w:r>
          </w:p>
        </w:tc>
        <w:tc>
          <w:tcPr>
            <w:tcW w:w="3969" w:type="dxa"/>
            <w:shd w:val="clear" w:color="auto" w:fill="auto"/>
          </w:tcPr>
          <w:p w14:paraId="59794235" w14:textId="7E38BE19" w:rsidR="00EA03BF" w:rsidRPr="00447B8F" w:rsidRDefault="00702C59">
            <w:pPr>
              <w:pStyle w:val="IPPArialTable"/>
            </w:pPr>
            <w:r w:rsidRPr="00447B8F">
              <w:rPr>
                <w:rStyle w:val="PleaseReviewParagraphId"/>
              </w:rPr>
              <w:t>[380]</w:t>
            </w:r>
            <w:r w:rsidRPr="00447B8F">
              <w:t>95°C for 3 s</w:t>
            </w:r>
          </w:p>
        </w:tc>
      </w:tr>
      <w:tr w:rsidR="00EA03BF" w:rsidRPr="00447B8F" w14:paraId="6DAF7F47" w14:textId="77777777">
        <w:tc>
          <w:tcPr>
            <w:tcW w:w="5103" w:type="dxa"/>
            <w:tcBorders>
              <w:bottom w:val="single" w:sz="4" w:space="0" w:color="000000"/>
            </w:tcBorders>
            <w:shd w:val="clear" w:color="auto" w:fill="auto"/>
          </w:tcPr>
          <w:p w14:paraId="0FCB0C10" w14:textId="77777777" w:rsidR="00EA03BF" w:rsidRPr="00447B8F" w:rsidRDefault="00702C59">
            <w:pPr>
              <w:pStyle w:val="IPPArialTable"/>
              <w:numPr>
                <w:ilvl w:val="0"/>
                <w:numId w:val="79"/>
              </w:numPr>
              <w:ind w:left="284" w:hanging="142"/>
            </w:pPr>
            <w:r w:rsidRPr="00447B8F">
              <w:rPr>
                <w:rStyle w:val="PleaseReviewParagraphId"/>
              </w:rPr>
              <w:t>[381]</w:t>
            </w:r>
            <w:r w:rsidRPr="00447B8F">
              <w:t>Annealing and elongation</w:t>
            </w:r>
          </w:p>
        </w:tc>
        <w:tc>
          <w:tcPr>
            <w:tcW w:w="3969" w:type="dxa"/>
            <w:tcBorders>
              <w:bottom w:val="single" w:sz="4" w:space="0" w:color="000000"/>
            </w:tcBorders>
            <w:shd w:val="clear" w:color="auto" w:fill="auto"/>
          </w:tcPr>
          <w:p w14:paraId="7B9A68B2" w14:textId="61E1C489" w:rsidR="00EA03BF" w:rsidRPr="00447B8F" w:rsidRDefault="00702C59">
            <w:pPr>
              <w:pStyle w:val="IPPArialTable"/>
            </w:pPr>
            <w:r w:rsidRPr="00447B8F">
              <w:rPr>
                <w:rStyle w:val="PleaseReviewParagraphId"/>
              </w:rPr>
              <w:t>[382]</w:t>
            </w:r>
            <w:r w:rsidRPr="00447B8F">
              <w:t>62°C for 30 s</w:t>
            </w:r>
          </w:p>
        </w:tc>
      </w:tr>
    </w:tbl>
    <w:p w14:paraId="00B2C87F" w14:textId="65B4D5A0" w:rsidR="00EA03BF" w:rsidRPr="00447B8F" w:rsidRDefault="00702C59">
      <w:pPr>
        <w:pStyle w:val="IPPArialFootnote"/>
        <w:rPr>
          <w:rStyle w:val="PleaseReviewParagraphId"/>
          <w:rFonts w:eastAsia="MS Mincho"/>
          <w:color w:val="auto"/>
          <w:vertAlign w:val="superscript"/>
        </w:rPr>
      </w:pPr>
      <w:r w:rsidRPr="00447B8F">
        <w:rPr>
          <w:rStyle w:val="PleaseReviewParagraphId"/>
        </w:rPr>
        <w:t>[383]</w:t>
      </w:r>
      <w:r w:rsidR="00B644C4" w:rsidRPr="00B644C4">
        <w:rPr>
          <w:rStyle w:val="PleaseReviewParagraphId"/>
          <w:color w:val="auto"/>
          <w:vertAlign w:val="superscript"/>
        </w:rPr>
        <w:t xml:space="preserve"> </w:t>
      </w:r>
      <w:proofErr w:type="spellStart"/>
      <w:r w:rsidR="00B644C4">
        <w:rPr>
          <w:rStyle w:val="PleaseReviewParagraphId"/>
          <w:color w:val="auto"/>
          <w:vertAlign w:val="superscript"/>
        </w:rPr>
        <w:t>i</w:t>
      </w:r>
      <w:proofErr w:type="spellEnd"/>
      <w:r w:rsidR="00B644C4">
        <w:rPr>
          <w:rStyle w:val="PleaseReviewParagraphId"/>
          <w:color w:val="auto"/>
        </w:rPr>
        <w:t xml:space="preserve"> </w:t>
      </w:r>
      <w:r w:rsidRPr="00640E4E">
        <w:t>For a final reaction volume of 15 µL.</w:t>
      </w:r>
    </w:p>
    <w:p w14:paraId="65C273CC" w14:textId="5C61ED79" w:rsidR="00EA03BF" w:rsidRPr="00447B8F" w:rsidRDefault="00702C59">
      <w:pPr>
        <w:pStyle w:val="IPPArialFootnote"/>
        <w:rPr>
          <w:rStyle w:val="PleaseReviewParagraphId"/>
          <w:color w:val="auto"/>
        </w:rPr>
      </w:pPr>
      <w:r w:rsidRPr="00447B8F">
        <w:rPr>
          <w:rStyle w:val="PleaseReviewParagraphId"/>
        </w:rPr>
        <w:t>[384]</w:t>
      </w:r>
      <w:r w:rsidR="00B644C4" w:rsidRPr="00B644C4">
        <w:rPr>
          <w:rStyle w:val="PleaseReviewParagraphId"/>
          <w:color w:val="auto"/>
          <w:vertAlign w:val="superscript"/>
        </w:rPr>
        <w:t xml:space="preserve"> </w:t>
      </w:r>
      <w:r w:rsidR="00B644C4">
        <w:rPr>
          <w:rStyle w:val="PleaseReviewParagraphId"/>
          <w:color w:val="auto"/>
          <w:vertAlign w:val="superscript"/>
        </w:rPr>
        <w:t>ii</w:t>
      </w:r>
      <w:r w:rsidR="00B644C4">
        <w:rPr>
          <w:rStyle w:val="PleaseReviewParagraphId"/>
          <w:color w:val="auto"/>
        </w:rPr>
        <w:t xml:space="preserve"> See page footnote 2.</w:t>
      </w:r>
    </w:p>
    <w:p w14:paraId="6FE133C5" w14:textId="77777777" w:rsidR="00EA03BF" w:rsidRPr="00447B8F" w:rsidRDefault="00702C59">
      <w:pPr>
        <w:pStyle w:val="IPPArialFootnote"/>
        <w:spacing w:after="180"/>
        <w:rPr>
          <w:rStyle w:val="PleaseReviewParagraphId"/>
          <w:color w:val="auto"/>
        </w:rPr>
      </w:pPr>
      <w:r w:rsidRPr="00447B8F">
        <w:rPr>
          <w:rStyle w:val="PleaseReviewParagraphId"/>
        </w:rPr>
        <w:t>[385]</w:t>
      </w:r>
      <w:r w:rsidRPr="00640E4E">
        <w:t>PCR, polymerase chain reaction.</w:t>
      </w:r>
    </w:p>
    <w:p w14:paraId="2D8C0FFE" w14:textId="77777777" w:rsidR="00EA03BF" w:rsidRPr="00447B8F" w:rsidRDefault="00702C59">
      <w:pPr>
        <w:pStyle w:val="IPPHeading3"/>
        <w:rPr>
          <w:lang w:eastAsia="es-ES"/>
        </w:rPr>
      </w:pPr>
      <w:r w:rsidRPr="00447B8F">
        <w:rPr>
          <w:rStyle w:val="PleaseReviewParagraphId"/>
          <w:b w:val="0"/>
          <w:i w:val="0"/>
        </w:rPr>
        <w:t>[386]</w:t>
      </w:r>
      <w:r w:rsidRPr="00447B8F">
        <w:rPr>
          <w:lang w:eastAsia="es-ES"/>
        </w:rPr>
        <w:t>3.4.4.4</w:t>
      </w:r>
      <w:r w:rsidRPr="00447B8F">
        <w:rPr>
          <w:lang w:eastAsia="es-ES"/>
        </w:rPr>
        <w:tab/>
        <w:t xml:space="preserve">A combined nested PCR and real-time PCR using the primers and probes of Lin </w:t>
      </w:r>
      <w:r w:rsidRPr="00447B8F">
        <w:rPr>
          <w:i w:val="0"/>
          <w:lang w:eastAsia="es-ES"/>
        </w:rPr>
        <w:t>et</w:t>
      </w:r>
      <w:r w:rsidRPr="00447B8F">
        <w:rPr>
          <w:rFonts w:eastAsia="Calibri"/>
          <w:i w:val="0"/>
          <w:lang w:eastAsia="es-ES"/>
        </w:rPr>
        <w:t> </w:t>
      </w:r>
      <w:r w:rsidRPr="00447B8F">
        <w:rPr>
          <w:i w:val="0"/>
          <w:lang w:eastAsia="es-ES"/>
        </w:rPr>
        <w:t>al.</w:t>
      </w:r>
      <w:r w:rsidRPr="00447B8F">
        <w:rPr>
          <w:lang w:eastAsia="es-ES"/>
        </w:rPr>
        <w:t xml:space="preserve"> (2010)</w:t>
      </w:r>
    </w:p>
    <w:p w14:paraId="714E4DD3" w14:textId="1B81700B" w:rsidR="00EA03BF" w:rsidRPr="00447B8F" w:rsidRDefault="00702C59">
      <w:pPr>
        <w:pStyle w:val="IPPParagraphnumberingclose"/>
        <w:numPr>
          <w:ilvl w:val="0"/>
          <w:numId w:val="0"/>
        </w:numPr>
        <w:rPr>
          <w:lang w:val="en-GB"/>
        </w:rPr>
      </w:pPr>
      <w:r w:rsidRPr="00447B8F">
        <w:rPr>
          <w:rStyle w:val="PleaseReviewParagraphId"/>
          <w:lang w:val="en-GB"/>
        </w:rPr>
        <w:t>[387]</w:t>
      </w:r>
      <w:r w:rsidRPr="00447B8F">
        <w:rPr>
          <w:lang w:val="en-GB"/>
        </w:rPr>
        <w:t xml:space="preserve">This TaqMan method was developed for detection of </w:t>
      </w:r>
      <w:proofErr w:type="spellStart"/>
      <w:r w:rsidR="00100507" w:rsidRPr="00447B8F">
        <w:rPr>
          <w:lang w:val="en-GB"/>
        </w:rPr>
        <w:t>CLas</w:t>
      </w:r>
      <w:proofErr w:type="spellEnd"/>
      <w:r w:rsidRPr="00447B8F">
        <w:rPr>
          <w:lang w:val="en-GB"/>
        </w:rPr>
        <w:t xml:space="preserve">. It combines nested PCR and TaqMan PCR in a single tube. </w:t>
      </w:r>
      <w:r w:rsidRPr="00447B8F">
        <w:rPr>
          <w:rFonts w:cs="Arial"/>
          <w:lang w:val="en-GB"/>
        </w:rPr>
        <w:t>The procedure involves two PCR steps using species-specific outer and inner primer pairs with different annealing temperatures, allowing both the first and the second rounds of PCR to be performed sequentially in the same closed tube. The pr</w:t>
      </w:r>
      <w:r w:rsidRPr="00447B8F">
        <w:rPr>
          <w:lang w:val="en-GB"/>
        </w:rPr>
        <w:t xml:space="preserve">imer–probe sets are as follows:  </w:t>
      </w:r>
    </w:p>
    <w:p w14:paraId="274632E2" w14:textId="77777777" w:rsidR="00EA03BF" w:rsidRPr="00447B8F" w:rsidRDefault="00702C59">
      <w:pPr>
        <w:pStyle w:val="IPPIndentClose"/>
      </w:pPr>
      <w:r w:rsidRPr="00447B8F">
        <w:rPr>
          <w:rStyle w:val="PleaseReviewParagraphId"/>
        </w:rPr>
        <w:t>[391]</w:t>
      </w:r>
      <w:r w:rsidRPr="00447B8F">
        <w:t>Outer primers:</w:t>
      </w:r>
    </w:p>
    <w:p w14:paraId="4B1AC458" w14:textId="4DF3842F" w:rsidR="00EA03BF" w:rsidRPr="00447B8F" w:rsidRDefault="00702C59">
      <w:pPr>
        <w:pStyle w:val="IPPIndentClose"/>
        <w:rPr>
          <w:szCs w:val="22"/>
        </w:rPr>
      </w:pPr>
      <w:r w:rsidRPr="00447B8F">
        <w:rPr>
          <w:rStyle w:val="PleaseReviewParagraphId"/>
        </w:rPr>
        <w:t>[392]</w:t>
      </w:r>
      <w:r w:rsidRPr="00447B8F">
        <w:rPr>
          <w:szCs w:val="22"/>
        </w:rPr>
        <w:t>Las-O-F (forward): 5′</w:t>
      </w:r>
      <w:r w:rsidRPr="00447B8F">
        <w:t>-CGG TGA ATG TAT TAAG CTG AGG CGT TCC-</w:t>
      </w:r>
      <w:r w:rsidRPr="00447B8F">
        <w:rPr>
          <w:szCs w:val="22"/>
        </w:rPr>
        <w:t>3′</w:t>
      </w:r>
      <w:r w:rsidRPr="00447B8F">
        <w:t xml:space="preserve"> </w:t>
      </w:r>
    </w:p>
    <w:p w14:paraId="5CEB3F4E" w14:textId="60805CCE" w:rsidR="00EA03BF" w:rsidRPr="00447B8F" w:rsidRDefault="00702C59">
      <w:pPr>
        <w:pStyle w:val="IPPIndent"/>
        <w:rPr>
          <w:szCs w:val="22"/>
        </w:rPr>
      </w:pPr>
      <w:r w:rsidRPr="00447B8F">
        <w:rPr>
          <w:rStyle w:val="PleaseReviewParagraphId"/>
        </w:rPr>
        <w:t>[393]</w:t>
      </w:r>
      <w:r w:rsidRPr="00447B8F">
        <w:rPr>
          <w:szCs w:val="22"/>
        </w:rPr>
        <w:t xml:space="preserve">Las-O-R (reverse): 5′-TAC CCA CAA </w:t>
      </w:r>
      <w:proofErr w:type="spellStart"/>
      <w:r w:rsidRPr="00447B8F">
        <w:rPr>
          <w:szCs w:val="22"/>
        </w:rPr>
        <w:t>C</w:t>
      </w:r>
      <w:r w:rsidRPr="00447B8F">
        <w:t>AA</w:t>
      </w:r>
      <w:proofErr w:type="spellEnd"/>
      <w:r w:rsidRPr="00447B8F">
        <w:t xml:space="preserve"> AAT GAG ATA CAC CAA </w:t>
      </w:r>
      <w:proofErr w:type="spellStart"/>
      <w:r w:rsidRPr="00447B8F">
        <w:t>CAA</w:t>
      </w:r>
      <w:proofErr w:type="spellEnd"/>
      <w:r w:rsidRPr="00447B8F">
        <w:t xml:space="preserve"> CTT C-</w:t>
      </w:r>
      <w:r w:rsidRPr="00447B8F">
        <w:rPr>
          <w:szCs w:val="22"/>
        </w:rPr>
        <w:t xml:space="preserve">3′ </w:t>
      </w:r>
    </w:p>
    <w:p w14:paraId="345375A9" w14:textId="54964AB4" w:rsidR="005C7F36" w:rsidRPr="00447B8F" w:rsidRDefault="005C7F36" w:rsidP="005C7F36">
      <w:pPr>
        <w:pStyle w:val="IPPIndentClose"/>
      </w:pPr>
      <w:r w:rsidRPr="00447B8F">
        <w:rPr>
          <w:rStyle w:val="PleaseReviewParagraphId"/>
        </w:rPr>
        <w:t>[]</w:t>
      </w:r>
      <w:r w:rsidRPr="00447B8F">
        <w:t>Inner primers:</w:t>
      </w:r>
      <w:r w:rsidRPr="00447B8F">
        <w:rPr>
          <w:szCs w:val="22"/>
        </w:rPr>
        <w:t xml:space="preserve"> </w:t>
      </w:r>
    </w:p>
    <w:p w14:paraId="00D5918A" w14:textId="250CA703" w:rsidR="005C7F36" w:rsidRPr="00447B8F" w:rsidRDefault="005C7F36" w:rsidP="005C7F36">
      <w:pPr>
        <w:pStyle w:val="IPPIndentClose"/>
      </w:pPr>
      <w:r w:rsidRPr="00447B8F">
        <w:rPr>
          <w:rStyle w:val="PleaseReviewParagraphId"/>
        </w:rPr>
        <w:t>[]</w:t>
      </w:r>
      <w:r w:rsidRPr="00447B8F">
        <w:t xml:space="preserve">Las-I-F (forward): 5′-CGA TTG GTG TTC TTG TAG CG-3′ </w:t>
      </w:r>
    </w:p>
    <w:p w14:paraId="1C3D1701" w14:textId="6C3CFD06" w:rsidR="005C7F36" w:rsidRPr="00447B8F" w:rsidRDefault="005C7F36" w:rsidP="005C7F36">
      <w:pPr>
        <w:pStyle w:val="IPPIndent"/>
      </w:pPr>
      <w:r w:rsidRPr="00447B8F">
        <w:rPr>
          <w:rStyle w:val="PleaseReviewParagraphId"/>
        </w:rPr>
        <w:t>[]</w:t>
      </w:r>
      <w:r w:rsidRPr="00447B8F">
        <w:t>Las-I-R (reverse): 5′-AAC AATA GA AGG ATCA AGC ATC</w:t>
      </w:r>
      <w:r w:rsidR="002A282A" w:rsidRPr="00447B8F">
        <w:t xml:space="preserve"> </w:t>
      </w:r>
      <w:r w:rsidRPr="00447B8F">
        <w:t xml:space="preserve">T-3′ </w:t>
      </w:r>
    </w:p>
    <w:p w14:paraId="47E87D49" w14:textId="77777777" w:rsidR="00EA03BF" w:rsidRPr="00447B8F" w:rsidRDefault="00702C59">
      <w:pPr>
        <w:pStyle w:val="IPPIndentClose"/>
      </w:pPr>
      <w:r w:rsidRPr="00447B8F">
        <w:rPr>
          <w:rStyle w:val="PleaseReviewParagraphId"/>
        </w:rPr>
        <w:t>[394]</w:t>
      </w:r>
      <w:r w:rsidRPr="00447B8F">
        <w:t>TaqMan probe:</w:t>
      </w:r>
    </w:p>
    <w:p w14:paraId="3D1B2D37" w14:textId="340475F0" w:rsidR="00EA03BF" w:rsidRPr="00447B8F" w:rsidRDefault="00702C59">
      <w:pPr>
        <w:pStyle w:val="IPPIndent"/>
      </w:pPr>
      <w:r w:rsidRPr="00447B8F">
        <w:rPr>
          <w:rStyle w:val="PleaseReviewParagraphId"/>
        </w:rPr>
        <w:t>[395]</w:t>
      </w:r>
      <w:r w:rsidRPr="00447B8F">
        <w:rPr>
          <w:szCs w:val="22"/>
        </w:rPr>
        <w:t>Las-P: 5′</w:t>
      </w:r>
      <w:r w:rsidR="002A282A" w:rsidRPr="00447B8F">
        <w:rPr>
          <w:szCs w:val="22"/>
        </w:rPr>
        <w:t>-</w:t>
      </w:r>
      <w:r w:rsidRPr="00447B8F">
        <w:rPr>
          <w:szCs w:val="22"/>
        </w:rPr>
        <w:t>FAM</w:t>
      </w:r>
      <w:r w:rsidRPr="00447B8F">
        <w:t>-AAT</w:t>
      </w:r>
      <w:r w:rsidR="002A282A" w:rsidRPr="00447B8F">
        <w:t xml:space="preserve"> </w:t>
      </w:r>
      <w:r w:rsidRPr="00447B8F">
        <w:t>CAC</w:t>
      </w:r>
      <w:r w:rsidR="002A282A" w:rsidRPr="00447B8F">
        <w:t xml:space="preserve"> </w:t>
      </w:r>
      <w:r w:rsidRPr="00447B8F">
        <w:t>CGA</w:t>
      </w:r>
      <w:r w:rsidR="002A282A" w:rsidRPr="00447B8F">
        <w:t xml:space="preserve"> </w:t>
      </w:r>
      <w:r w:rsidRPr="00447B8F">
        <w:t>AGG</w:t>
      </w:r>
      <w:r w:rsidR="002A282A" w:rsidRPr="00447B8F">
        <w:t xml:space="preserve"> </w:t>
      </w:r>
      <w:r w:rsidRPr="00447B8F">
        <w:t>AGA</w:t>
      </w:r>
      <w:r w:rsidR="002A282A" w:rsidRPr="00447B8F">
        <w:t xml:space="preserve"> </w:t>
      </w:r>
      <w:r w:rsidRPr="00447B8F">
        <w:t>AGC</w:t>
      </w:r>
      <w:r w:rsidR="002A282A" w:rsidRPr="00447B8F">
        <w:t xml:space="preserve"> </w:t>
      </w:r>
      <w:r w:rsidRPr="00447B8F">
        <w:t>CAG</w:t>
      </w:r>
      <w:r w:rsidR="002A282A" w:rsidRPr="00447B8F">
        <w:t xml:space="preserve"> </w:t>
      </w:r>
      <w:r w:rsidRPr="00447B8F">
        <w:t>CAT</w:t>
      </w:r>
      <w:r w:rsidR="002A282A" w:rsidRPr="00447B8F">
        <w:t xml:space="preserve"> </w:t>
      </w:r>
      <w:r w:rsidRPr="00447B8F">
        <w:t>TAC</w:t>
      </w:r>
      <w:r w:rsidR="002A282A" w:rsidRPr="00447B8F">
        <w:t xml:space="preserve"> </w:t>
      </w:r>
      <w:r w:rsidRPr="00447B8F">
        <w:t>A-MGB</w:t>
      </w:r>
      <w:r w:rsidR="002A282A" w:rsidRPr="00447B8F">
        <w:t>-</w:t>
      </w:r>
      <w:r w:rsidRPr="00447B8F">
        <w:rPr>
          <w:szCs w:val="22"/>
        </w:rPr>
        <w:t xml:space="preserve">3′ </w:t>
      </w:r>
    </w:p>
    <w:p w14:paraId="56A26CB3" w14:textId="0C40CEA0" w:rsidR="00EA03BF" w:rsidRPr="00447B8F" w:rsidRDefault="00702C59">
      <w:pPr>
        <w:pStyle w:val="IPPParagraphnumbering"/>
        <w:numPr>
          <w:ilvl w:val="0"/>
          <w:numId w:val="0"/>
        </w:numPr>
        <w:rPr>
          <w:lang w:val="en-GB"/>
        </w:rPr>
      </w:pPr>
      <w:r w:rsidRPr="00447B8F">
        <w:rPr>
          <w:rStyle w:val="PleaseReviewParagraphId"/>
          <w:lang w:val="en-GB"/>
        </w:rPr>
        <w:t>[396]</w:t>
      </w:r>
      <w:r w:rsidRPr="00447B8F">
        <w:rPr>
          <w:lang w:val="en-GB"/>
        </w:rPr>
        <w:t xml:space="preserve">Lin </w:t>
      </w:r>
      <w:r w:rsidRPr="00447B8F">
        <w:rPr>
          <w:i/>
          <w:lang w:val="en-GB"/>
        </w:rPr>
        <w:t>et</w:t>
      </w:r>
      <w:r w:rsidRPr="00447B8F">
        <w:rPr>
          <w:rFonts w:eastAsia="Calibri"/>
          <w:i/>
          <w:szCs w:val="22"/>
          <w:lang w:val="en-GB" w:eastAsia="es-ES"/>
        </w:rPr>
        <w:t> </w:t>
      </w:r>
      <w:r w:rsidRPr="00447B8F">
        <w:rPr>
          <w:i/>
          <w:lang w:val="en-GB"/>
        </w:rPr>
        <w:t>al.</w:t>
      </w:r>
      <w:r w:rsidRPr="00447B8F">
        <w:rPr>
          <w:lang w:val="en-GB"/>
        </w:rPr>
        <w:t xml:space="preserve"> (2010) evaluated the specificity (analytical specificity) of the method with over 70 strains of </w:t>
      </w:r>
      <w:proofErr w:type="spellStart"/>
      <w:r w:rsidR="00D91A38" w:rsidRPr="00447B8F">
        <w:rPr>
          <w:lang w:val="en-GB"/>
        </w:rPr>
        <w:t>CLas</w:t>
      </w:r>
      <w:proofErr w:type="spellEnd"/>
      <w:r w:rsidRPr="00447B8F">
        <w:rPr>
          <w:lang w:val="en-GB"/>
        </w:rPr>
        <w:t xml:space="preserve"> from six different countries and against several non-target pathogens of citrus including </w:t>
      </w:r>
      <w:proofErr w:type="spellStart"/>
      <w:r w:rsidR="00D91A38" w:rsidRPr="00447B8F">
        <w:rPr>
          <w:lang w:val="en-GB"/>
        </w:rPr>
        <w:t>CLam</w:t>
      </w:r>
      <w:proofErr w:type="spellEnd"/>
      <w:r w:rsidR="00AE2C89">
        <w:rPr>
          <w:lang w:val="en-GB"/>
        </w:rPr>
        <w:t xml:space="preserve">, </w:t>
      </w:r>
      <w:proofErr w:type="spellStart"/>
      <w:r w:rsidR="00AE2C89">
        <w:rPr>
          <w:lang w:val="en-GB"/>
        </w:rPr>
        <w:t>CLaf</w:t>
      </w:r>
      <w:proofErr w:type="spellEnd"/>
      <w:r w:rsidR="00D91A38" w:rsidRPr="00447B8F">
        <w:rPr>
          <w:lang w:val="en-GB"/>
        </w:rPr>
        <w:t xml:space="preserve"> </w:t>
      </w:r>
      <w:r w:rsidRPr="00447B8F">
        <w:rPr>
          <w:lang w:val="en-GB"/>
        </w:rPr>
        <w:t>and ‘</w:t>
      </w:r>
      <w:r w:rsidRPr="00447B8F">
        <w:rPr>
          <w:i/>
          <w:iCs/>
          <w:lang w:val="en-GB"/>
        </w:rPr>
        <w:t>Ca.</w:t>
      </w:r>
      <w:r w:rsidRPr="00447B8F">
        <w:rPr>
          <w:lang w:val="en-GB"/>
        </w:rPr>
        <w:t> </w:t>
      </w:r>
      <w:proofErr w:type="spellStart"/>
      <w:r w:rsidRPr="00447B8F">
        <w:rPr>
          <w:lang w:val="en-GB"/>
        </w:rPr>
        <w:t>L</w:t>
      </w:r>
      <w:r w:rsidR="00141F60" w:rsidRPr="00447B8F">
        <w:rPr>
          <w:lang w:val="en-GB"/>
        </w:rPr>
        <w:t>iberibacter</w:t>
      </w:r>
      <w:proofErr w:type="spellEnd"/>
      <w:r w:rsidR="00141F60" w:rsidRPr="00447B8F">
        <w:rPr>
          <w:lang w:val="en-GB"/>
        </w:rPr>
        <w:t xml:space="preserve"> </w:t>
      </w:r>
      <w:r w:rsidRPr="00447B8F">
        <w:rPr>
          <w:lang w:val="en-GB"/>
        </w:rPr>
        <w:t xml:space="preserve">solanacearum’, </w:t>
      </w:r>
      <w:r w:rsidRPr="00447B8F">
        <w:rPr>
          <w:i/>
          <w:iCs/>
          <w:lang w:val="en-GB"/>
        </w:rPr>
        <w:t>S. </w:t>
      </w:r>
      <w:proofErr w:type="spellStart"/>
      <w:r w:rsidRPr="00447B8F">
        <w:rPr>
          <w:i/>
          <w:iCs/>
          <w:lang w:val="en-GB"/>
        </w:rPr>
        <w:t>citri</w:t>
      </w:r>
      <w:proofErr w:type="spellEnd"/>
      <w:r w:rsidRPr="00447B8F">
        <w:rPr>
          <w:lang w:val="en-GB"/>
        </w:rPr>
        <w:t xml:space="preserve">, </w:t>
      </w:r>
      <w:r w:rsidRPr="00447B8F">
        <w:rPr>
          <w:i/>
          <w:iCs/>
          <w:lang w:val="en-GB"/>
        </w:rPr>
        <w:t xml:space="preserve">Xanthomonas </w:t>
      </w:r>
      <w:proofErr w:type="spellStart"/>
      <w:r w:rsidRPr="00447B8F">
        <w:rPr>
          <w:i/>
          <w:iCs/>
          <w:lang w:val="en-GB"/>
        </w:rPr>
        <w:t>citri</w:t>
      </w:r>
      <w:proofErr w:type="spellEnd"/>
      <w:r w:rsidRPr="00447B8F">
        <w:rPr>
          <w:lang w:val="en-GB"/>
        </w:rPr>
        <w:t xml:space="preserve"> </w:t>
      </w:r>
      <w:proofErr w:type="spellStart"/>
      <w:r w:rsidR="005C7F36" w:rsidRPr="00447B8F">
        <w:rPr>
          <w:lang w:val="en-GB"/>
        </w:rPr>
        <w:t>pv</w:t>
      </w:r>
      <w:proofErr w:type="spellEnd"/>
      <w:r w:rsidRPr="00447B8F">
        <w:rPr>
          <w:lang w:val="en-GB"/>
        </w:rPr>
        <w:t xml:space="preserve">. </w:t>
      </w:r>
      <w:proofErr w:type="spellStart"/>
      <w:r w:rsidRPr="00447B8F">
        <w:rPr>
          <w:i/>
          <w:iCs/>
          <w:lang w:val="en-GB"/>
        </w:rPr>
        <w:t>citri</w:t>
      </w:r>
      <w:proofErr w:type="spellEnd"/>
      <w:r w:rsidRPr="00447B8F">
        <w:rPr>
          <w:lang w:val="en-GB"/>
        </w:rPr>
        <w:t xml:space="preserve"> </w:t>
      </w:r>
      <w:r w:rsidR="005C7F36" w:rsidRPr="00447B8F">
        <w:rPr>
          <w:lang w:val="en-GB"/>
        </w:rPr>
        <w:t xml:space="preserve">and </w:t>
      </w:r>
      <w:r w:rsidRPr="00447B8F">
        <w:rPr>
          <w:i/>
          <w:iCs/>
          <w:lang w:val="en-GB"/>
        </w:rPr>
        <w:t>X. fastidiosa</w:t>
      </w:r>
      <w:r w:rsidRPr="00447B8F">
        <w:rPr>
          <w:lang w:val="en-GB"/>
        </w:rPr>
        <w:t xml:space="preserve">. Only </w:t>
      </w:r>
      <w:proofErr w:type="spellStart"/>
      <w:r w:rsidR="00D91A38" w:rsidRPr="00447B8F">
        <w:rPr>
          <w:lang w:val="en-GB"/>
        </w:rPr>
        <w:t>CLas</w:t>
      </w:r>
      <w:proofErr w:type="spellEnd"/>
      <w:r w:rsidRPr="00447B8F">
        <w:rPr>
          <w:lang w:val="en-GB"/>
        </w:rPr>
        <w:t xml:space="preserve"> was detected. The sensitivity was estimated as 10</w:t>
      </w:r>
      <w:r w:rsidRPr="00447B8F">
        <w:rPr>
          <w:vertAlign w:val="superscript"/>
          <w:lang w:val="en-GB"/>
        </w:rPr>
        <w:t>3</w:t>
      </w:r>
      <w:r w:rsidRPr="00447B8F">
        <w:rPr>
          <w:lang w:val="en-GB"/>
        </w:rPr>
        <w:t xml:space="preserve"> copies of target DNA. No other performance data are available.</w:t>
      </w:r>
    </w:p>
    <w:p w14:paraId="3030E113" w14:textId="77777777" w:rsidR="00EA03BF" w:rsidRPr="00447B8F" w:rsidRDefault="00702C59">
      <w:pPr>
        <w:pStyle w:val="IPPParagraphnumbering"/>
        <w:numPr>
          <w:ilvl w:val="0"/>
          <w:numId w:val="0"/>
        </w:numPr>
        <w:rPr>
          <w:lang w:val="en-GB"/>
        </w:rPr>
      </w:pPr>
      <w:r w:rsidRPr="00447B8F">
        <w:rPr>
          <w:rStyle w:val="PleaseReviewParagraphId"/>
          <w:lang w:val="en-GB"/>
        </w:rPr>
        <w:t>[397]</w:t>
      </w:r>
      <w:r w:rsidRPr="00447B8F">
        <w:rPr>
          <w:lang w:val="en-GB"/>
        </w:rPr>
        <w:t xml:space="preserve">The master mix for the Lin </w:t>
      </w:r>
      <w:r w:rsidRPr="00447B8F">
        <w:rPr>
          <w:i/>
          <w:lang w:val="en-GB"/>
        </w:rPr>
        <w:t>et al.</w:t>
      </w:r>
      <w:r w:rsidRPr="00447B8F">
        <w:rPr>
          <w:lang w:val="en-GB"/>
        </w:rPr>
        <w:t xml:space="preserve"> (2010) primers and probes is described in Table 7.</w:t>
      </w:r>
      <w:r w:rsidRPr="00447B8F">
        <w:rPr>
          <w:rFonts w:ascii="Arial" w:hAnsi="Arial" w:cs="Arial"/>
          <w:b/>
          <w:sz w:val="18"/>
          <w:szCs w:val="18"/>
          <w:lang w:val="en-GB"/>
        </w:rPr>
        <w:br w:type="page"/>
      </w:r>
    </w:p>
    <w:p w14:paraId="5E376BC5" w14:textId="13D448D5" w:rsidR="00EA03BF" w:rsidRPr="00447B8F" w:rsidRDefault="00702C59" w:rsidP="00640E4E">
      <w:pPr>
        <w:pStyle w:val="IPPArial"/>
        <w:keepNext/>
        <w:spacing w:after="120"/>
      </w:pPr>
      <w:r w:rsidRPr="00447B8F">
        <w:rPr>
          <w:rStyle w:val="PleaseReviewParagraphId"/>
        </w:rPr>
        <w:lastRenderedPageBreak/>
        <w:t>[398]</w:t>
      </w:r>
      <w:r w:rsidRPr="00447B8F">
        <w:rPr>
          <w:b/>
        </w:rPr>
        <w:t>Table 7.</w:t>
      </w:r>
      <w:r w:rsidRPr="00447B8F">
        <w:t xml:space="preserve"> Master mix composition and cycling </w:t>
      </w:r>
      <w:r w:rsidR="007E077E" w:rsidRPr="00447B8F">
        <w:t>parameters</w:t>
      </w:r>
      <w:r w:rsidRPr="00447B8F">
        <w:t xml:space="preserve"> for combined nested PCR and real-time PCR</w:t>
      </w:r>
    </w:p>
    <w:tbl>
      <w:tblPr>
        <w:tblW w:w="9072" w:type="dxa"/>
        <w:tblLayout w:type="fixed"/>
        <w:tblLook w:val="0000" w:firstRow="0" w:lastRow="0" w:firstColumn="0" w:lastColumn="0" w:noHBand="0" w:noVBand="0"/>
      </w:tblPr>
      <w:tblGrid>
        <w:gridCol w:w="5103"/>
        <w:gridCol w:w="3969"/>
      </w:tblGrid>
      <w:tr w:rsidR="00EA03BF" w:rsidRPr="00447B8F" w14:paraId="4F5C3F90" w14:textId="77777777">
        <w:tc>
          <w:tcPr>
            <w:tcW w:w="5103" w:type="dxa"/>
            <w:tcBorders>
              <w:top w:val="single" w:sz="4" w:space="0" w:color="000000"/>
              <w:bottom w:val="single" w:sz="4" w:space="0" w:color="000000"/>
            </w:tcBorders>
            <w:shd w:val="clear" w:color="auto" w:fill="BFBFBF"/>
          </w:tcPr>
          <w:p w14:paraId="0F2E448E" w14:textId="77777777" w:rsidR="00EA03BF" w:rsidRPr="00447B8F" w:rsidRDefault="00702C59">
            <w:pPr>
              <w:pStyle w:val="IPPArialTable"/>
              <w:rPr>
                <w:b/>
              </w:rPr>
            </w:pPr>
            <w:r w:rsidRPr="00447B8F">
              <w:rPr>
                <w:rStyle w:val="PleaseReviewParagraphId"/>
              </w:rPr>
              <w:t>[399]</w:t>
            </w:r>
            <w:r w:rsidRPr="00447B8F">
              <w:rPr>
                <w:b/>
              </w:rPr>
              <w:t>Reagents</w:t>
            </w:r>
          </w:p>
        </w:tc>
        <w:tc>
          <w:tcPr>
            <w:tcW w:w="3969" w:type="dxa"/>
            <w:tcBorders>
              <w:top w:val="single" w:sz="4" w:space="0" w:color="000000"/>
              <w:bottom w:val="single" w:sz="4" w:space="0" w:color="000000"/>
            </w:tcBorders>
            <w:shd w:val="clear" w:color="auto" w:fill="BFBFBF"/>
          </w:tcPr>
          <w:p w14:paraId="7D08A2D8" w14:textId="77777777" w:rsidR="00EA03BF" w:rsidRPr="00447B8F" w:rsidRDefault="00702C59">
            <w:pPr>
              <w:pStyle w:val="IPPArialTable"/>
              <w:rPr>
                <w:b/>
              </w:rPr>
            </w:pPr>
            <w:r w:rsidRPr="00447B8F">
              <w:rPr>
                <w:rStyle w:val="PleaseReviewParagraphId"/>
              </w:rPr>
              <w:t>[400]</w:t>
            </w:r>
            <w:r w:rsidRPr="00447B8F">
              <w:rPr>
                <w:b/>
              </w:rPr>
              <w:t>Final concentration</w:t>
            </w:r>
          </w:p>
        </w:tc>
      </w:tr>
      <w:tr w:rsidR="00EA03BF" w:rsidRPr="00447B8F" w14:paraId="52B7F381" w14:textId="77777777">
        <w:tc>
          <w:tcPr>
            <w:tcW w:w="5103" w:type="dxa"/>
            <w:tcBorders>
              <w:top w:val="single" w:sz="4" w:space="0" w:color="000000"/>
            </w:tcBorders>
            <w:shd w:val="clear" w:color="auto" w:fill="auto"/>
          </w:tcPr>
          <w:p w14:paraId="20FF6456" w14:textId="77777777" w:rsidR="00EA03BF" w:rsidRPr="00447B8F" w:rsidRDefault="00702C59">
            <w:pPr>
              <w:pStyle w:val="IPPArialTable"/>
            </w:pPr>
            <w:r w:rsidRPr="00447B8F">
              <w:rPr>
                <w:rStyle w:val="PleaseReviewParagraphId"/>
              </w:rPr>
              <w:t>[401]</w:t>
            </w:r>
            <w:r w:rsidRPr="00447B8F">
              <w:t>PCR-grade</w:t>
            </w:r>
            <w:r w:rsidRPr="00447B8F">
              <w:rPr>
                <w:vertAlign w:val="superscript"/>
              </w:rPr>
              <w:t xml:space="preserve"> </w:t>
            </w:r>
            <w:r w:rsidRPr="00447B8F">
              <w:t xml:space="preserve">water </w:t>
            </w:r>
          </w:p>
        </w:tc>
        <w:tc>
          <w:tcPr>
            <w:tcW w:w="3969" w:type="dxa"/>
            <w:tcBorders>
              <w:top w:val="single" w:sz="4" w:space="0" w:color="000000"/>
            </w:tcBorders>
            <w:shd w:val="clear" w:color="auto" w:fill="FFFFFF"/>
          </w:tcPr>
          <w:p w14:paraId="00B8F5BD" w14:textId="77777777" w:rsidR="00EA03BF" w:rsidRPr="00447B8F" w:rsidRDefault="00702C59">
            <w:pPr>
              <w:pStyle w:val="IPPArialTable"/>
              <w:rPr>
                <w:shd w:val="clear" w:color="auto" w:fill="C0C0C0"/>
              </w:rPr>
            </w:pPr>
            <w:r w:rsidRPr="00447B8F">
              <w:rPr>
                <w:rStyle w:val="PleaseReviewParagraphId"/>
              </w:rPr>
              <w:t>[402]</w:t>
            </w:r>
            <w:r w:rsidRPr="00447B8F">
              <w:t>– </w:t>
            </w:r>
            <w:proofErr w:type="spellStart"/>
            <w:r w:rsidRPr="00447B8F">
              <w:rPr>
                <w:vertAlign w:val="superscript"/>
              </w:rPr>
              <w:t>i</w:t>
            </w:r>
            <w:proofErr w:type="spellEnd"/>
          </w:p>
        </w:tc>
      </w:tr>
      <w:tr w:rsidR="00EA03BF" w:rsidRPr="00447B8F" w14:paraId="60CF6E5F" w14:textId="77777777">
        <w:tc>
          <w:tcPr>
            <w:tcW w:w="5103" w:type="dxa"/>
            <w:shd w:val="clear" w:color="auto" w:fill="auto"/>
          </w:tcPr>
          <w:p w14:paraId="76057D45" w14:textId="51FADC0F" w:rsidR="00EA03BF" w:rsidRPr="00447B8F" w:rsidRDefault="00702C59">
            <w:pPr>
              <w:pStyle w:val="IPPArialTable"/>
            </w:pPr>
            <w:r w:rsidRPr="00447B8F">
              <w:rPr>
                <w:rStyle w:val="PleaseReviewParagraphId"/>
              </w:rPr>
              <w:t>[403]</w:t>
            </w:r>
            <w:r w:rsidRPr="00447B8F">
              <w:t>PCR mix (TaqMan</w:t>
            </w:r>
            <w:r w:rsidRPr="00447B8F">
              <w:rPr>
                <w:rFonts w:eastAsia="AdvTT5235d5a9"/>
              </w:rPr>
              <w:t xml:space="preserve"> </w:t>
            </w:r>
            <w:r w:rsidRPr="00447B8F">
              <w:rPr>
                <w:szCs w:val="22"/>
                <w:lang w:eastAsia="es-MX"/>
              </w:rPr>
              <w:t>master mix)</w:t>
            </w:r>
          </w:p>
        </w:tc>
        <w:tc>
          <w:tcPr>
            <w:tcW w:w="3969" w:type="dxa"/>
            <w:shd w:val="clear" w:color="auto" w:fill="auto"/>
          </w:tcPr>
          <w:p w14:paraId="4BA3AA77" w14:textId="77777777" w:rsidR="00EA03BF" w:rsidRPr="00447B8F" w:rsidRDefault="00702C59">
            <w:pPr>
              <w:pStyle w:val="IPPArialTable"/>
            </w:pPr>
            <w:r w:rsidRPr="00447B8F">
              <w:rPr>
                <w:rStyle w:val="PleaseReviewParagraphId"/>
              </w:rPr>
              <w:t>[404]</w:t>
            </w:r>
            <w:r w:rsidRPr="00447B8F">
              <w:t>1×</w:t>
            </w:r>
          </w:p>
        </w:tc>
      </w:tr>
      <w:tr w:rsidR="00EF037A" w:rsidRPr="00447B8F" w14:paraId="3B02CE41" w14:textId="77777777" w:rsidTr="00067D04">
        <w:tc>
          <w:tcPr>
            <w:tcW w:w="5103" w:type="dxa"/>
            <w:shd w:val="clear" w:color="auto" w:fill="auto"/>
          </w:tcPr>
          <w:p w14:paraId="25AB6F99" w14:textId="77777777" w:rsidR="00EF037A" w:rsidRPr="00447B8F" w:rsidRDefault="00EF037A" w:rsidP="00067D04">
            <w:pPr>
              <w:pStyle w:val="IPPArialTable"/>
              <w:rPr>
                <w:szCs w:val="22"/>
                <w:lang w:eastAsia="es-ES"/>
              </w:rPr>
            </w:pPr>
            <w:r w:rsidRPr="00447B8F">
              <w:rPr>
                <w:rStyle w:val="PleaseReviewParagraphId"/>
              </w:rPr>
              <w:t>[409]</w:t>
            </w:r>
            <w:r w:rsidRPr="00447B8F">
              <w:rPr>
                <w:szCs w:val="22"/>
                <w:lang w:eastAsia="es-ES"/>
              </w:rPr>
              <w:t xml:space="preserve">Outer primer </w:t>
            </w:r>
            <w:r w:rsidRPr="00447B8F">
              <w:rPr>
                <w:rFonts w:eastAsia="AdvTT5235d5a9"/>
                <w:szCs w:val="22"/>
              </w:rPr>
              <w:t>Las-O-F</w:t>
            </w:r>
            <w:r w:rsidRPr="00447B8F">
              <w:t xml:space="preserve"> (forward)</w:t>
            </w:r>
          </w:p>
        </w:tc>
        <w:tc>
          <w:tcPr>
            <w:tcW w:w="3969" w:type="dxa"/>
            <w:shd w:val="clear" w:color="auto" w:fill="auto"/>
          </w:tcPr>
          <w:p w14:paraId="3CE5127B" w14:textId="77777777" w:rsidR="00EF037A" w:rsidRPr="00447B8F" w:rsidRDefault="00EF037A" w:rsidP="00067D04">
            <w:pPr>
              <w:pStyle w:val="IPPArialTable"/>
            </w:pPr>
            <w:r w:rsidRPr="00447B8F">
              <w:rPr>
                <w:rStyle w:val="PleaseReviewParagraphId"/>
              </w:rPr>
              <w:t>[410]</w:t>
            </w:r>
            <w:r w:rsidRPr="00447B8F">
              <w:t>0.05 µM</w:t>
            </w:r>
          </w:p>
        </w:tc>
      </w:tr>
      <w:tr w:rsidR="00EF037A" w:rsidRPr="00447B8F" w14:paraId="42282CA9" w14:textId="77777777" w:rsidTr="00067D04">
        <w:tc>
          <w:tcPr>
            <w:tcW w:w="5103" w:type="dxa"/>
            <w:shd w:val="clear" w:color="auto" w:fill="auto"/>
          </w:tcPr>
          <w:p w14:paraId="75AF57B8" w14:textId="77777777" w:rsidR="00EF037A" w:rsidRPr="00447B8F" w:rsidRDefault="00EF037A" w:rsidP="00067D04">
            <w:pPr>
              <w:pStyle w:val="IPPArialTable"/>
              <w:rPr>
                <w:szCs w:val="22"/>
                <w:lang w:eastAsia="es-ES"/>
              </w:rPr>
            </w:pPr>
            <w:r w:rsidRPr="00447B8F">
              <w:rPr>
                <w:rStyle w:val="PleaseReviewParagraphId"/>
              </w:rPr>
              <w:t>[411]</w:t>
            </w:r>
            <w:r w:rsidRPr="00447B8F">
              <w:rPr>
                <w:szCs w:val="22"/>
                <w:lang w:eastAsia="es-ES"/>
              </w:rPr>
              <w:t xml:space="preserve">Outer primer </w:t>
            </w:r>
            <w:r w:rsidRPr="00447B8F">
              <w:rPr>
                <w:rFonts w:eastAsia="AdvTT5235d5a9"/>
                <w:szCs w:val="22"/>
              </w:rPr>
              <w:t>Las-O-R</w:t>
            </w:r>
            <w:r w:rsidRPr="00447B8F">
              <w:t xml:space="preserve"> (reverse)</w:t>
            </w:r>
          </w:p>
        </w:tc>
        <w:tc>
          <w:tcPr>
            <w:tcW w:w="3969" w:type="dxa"/>
            <w:shd w:val="clear" w:color="auto" w:fill="auto"/>
          </w:tcPr>
          <w:p w14:paraId="62C53251" w14:textId="77777777" w:rsidR="00EF037A" w:rsidRPr="00447B8F" w:rsidRDefault="00EF037A" w:rsidP="00067D04">
            <w:pPr>
              <w:pStyle w:val="IPPArialTable"/>
            </w:pPr>
            <w:r w:rsidRPr="00447B8F">
              <w:rPr>
                <w:rStyle w:val="PleaseReviewParagraphId"/>
              </w:rPr>
              <w:t>[412]</w:t>
            </w:r>
            <w:r w:rsidRPr="00447B8F">
              <w:t>0.05 µM</w:t>
            </w:r>
          </w:p>
        </w:tc>
      </w:tr>
      <w:tr w:rsidR="00EA03BF" w:rsidRPr="00447B8F" w14:paraId="5DAB39A7" w14:textId="77777777">
        <w:tc>
          <w:tcPr>
            <w:tcW w:w="5103" w:type="dxa"/>
            <w:shd w:val="clear" w:color="auto" w:fill="auto"/>
          </w:tcPr>
          <w:p w14:paraId="10CA15DF" w14:textId="1FD90CA2" w:rsidR="00EA03BF" w:rsidRPr="00447B8F" w:rsidRDefault="00702C59" w:rsidP="005A5AB8">
            <w:pPr>
              <w:pStyle w:val="IPPArialTable"/>
            </w:pPr>
            <w:r w:rsidRPr="00447B8F">
              <w:rPr>
                <w:rStyle w:val="PleaseReviewParagraphId"/>
              </w:rPr>
              <w:t>[405]</w:t>
            </w:r>
            <w:r w:rsidRPr="00447B8F">
              <w:rPr>
                <w:szCs w:val="22"/>
                <w:lang w:eastAsia="es-ES"/>
              </w:rPr>
              <w:t xml:space="preserve">Inner </w:t>
            </w:r>
            <w:r w:rsidR="00300671" w:rsidRPr="00447B8F">
              <w:rPr>
                <w:szCs w:val="22"/>
                <w:lang w:eastAsia="es-ES"/>
              </w:rPr>
              <w:t>p</w:t>
            </w:r>
            <w:r w:rsidRPr="00447B8F">
              <w:rPr>
                <w:szCs w:val="22"/>
                <w:lang w:eastAsia="es-ES"/>
              </w:rPr>
              <w:t xml:space="preserve">rimer </w:t>
            </w:r>
            <w:r w:rsidRPr="00447B8F">
              <w:rPr>
                <w:rFonts w:eastAsia="AdvTT5235d5a9"/>
                <w:szCs w:val="22"/>
              </w:rPr>
              <w:t>Las-I-F</w:t>
            </w:r>
            <w:r w:rsidRPr="00447B8F">
              <w:rPr>
                <w:szCs w:val="22"/>
                <w:lang w:eastAsia="es-ES"/>
              </w:rPr>
              <w:t xml:space="preserve"> </w:t>
            </w:r>
            <w:r w:rsidRPr="00447B8F">
              <w:t>(forward)</w:t>
            </w:r>
          </w:p>
        </w:tc>
        <w:tc>
          <w:tcPr>
            <w:tcW w:w="3969" w:type="dxa"/>
            <w:shd w:val="clear" w:color="auto" w:fill="auto"/>
          </w:tcPr>
          <w:p w14:paraId="33B5B9F2" w14:textId="77777777" w:rsidR="00EA03BF" w:rsidRPr="00447B8F" w:rsidRDefault="00702C59">
            <w:pPr>
              <w:pStyle w:val="IPPArialTable"/>
            </w:pPr>
            <w:r w:rsidRPr="00447B8F">
              <w:rPr>
                <w:rStyle w:val="PleaseReviewParagraphId"/>
              </w:rPr>
              <w:t>[406]</w:t>
            </w:r>
            <w:r w:rsidRPr="00447B8F">
              <w:t>2.0 µM</w:t>
            </w:r>
          </w:p>
        </w:tc>
      </w:tr>
      <w:tr w:rsidR="00EA03BF" w:rsidRPr="00447B8F" w14:paraId="7362AD71" w14:textId="77777777">
        <w:tc>
          <w:tcPr>
            <w:tcW w:w="5103" w:type="dxa"/>
            <w:shd w:val="clear" w:color="auto" w:fill="auto"/>
          </w:tcPr>
          <w:p w14:paraId="0CCF931D" w14:textId="64C66CE1" w:rsidR="00EA03BF" w:rsidRPr="00447B8F" w:rsidRDefault="00702C59">
            <w:pPr>
              <w:pStyle w:val="IPPArialTable"/>
            </w:pPr>
            <w:r w:rsidRPr="00447B8F">
              <w:rPr>
                <w:rStyle w:val="PleaseReviewParagraphId"/>
              </w:rPr>
              <w:t>[407]</w:t>
            </w:r>
            <w:r w:rsidRPr="00447B8F">
              <w:rPr>
                <w:szCs w:val="22"/>
                <w:lang w:eastAsia="es-ES"/>
              </w:rPr>
              <w:t xml:space="preserve">Inner </w:t>
            </w:r>
            <w:r w:rsidR="00300671" w:rsidRPr="00447B8F">
              <w:rPr>
                <w:szCs w:val="22"/>
                <w:lang w:eastAsia="es-ES"/>
              </w:rPr>
              <w:t>p</w:t>
            </w:r>
            <w:r w:rsidRPr="00447B8F">
              <w:rPr>
                <w:szCs w:val="22"/>
                <w:lang w:eastAsia="es-ES"/>
              </w:rPr>
              <w:t xml:space="preserve">rimer </w:t>
            </w:r>
            <w:r w:rsidRPr="00447B8F">
              <w:rPr>
                <w:rFonts w:eastAsia="AdvTT5235d5a9"/>
                <w:szCs w:val="22"/>
              </w:rPr>
              <w:t>I-R</w:t>
            </w:r>
            <w:r w:rsidRPr="00447B8F">
              <w:rPr>
                <w:szCs w:val="22"/>
                <w:lang w:eastAsia="es-ES"/>
              </w:rPr>
              <w:t xml:space="preserve"> </w:t>
            </w:r>
            <w:r w:rsidRPr="00447B8F">
              <w:t>(reverse)</w:t>
            </w:r>
          </w:p>
        </w:tc>
        <w:tc>
          <w:tcPr>
            <w:tcW w:w="3969" w:type="dxa"/>
            <w:shd w:val="clear" w:color="auto" w:fill="auto"/>
          </w:tcPr>
          <w:p w14:paraId="124B720A" w14:textId="77777777" w:rsidR="00EA03BF" w:rsidRPr="00447B8F" w:rsidRDefault="00702C59">
            <w:pPr>
              <w:pStyle w:val="IPPArialTable"/>
            </w:pPr>
            <w:r w:rsidRPr="00447B8F">
              <w:rPr>
                <w:rStyle w:val="PleaseReviewParagraphId"/>
              </w:rPr>
              <w:t>[408]</w:t>
            </w:r>
            <w:r w:rsidRPr="00447B8F">
              <w:t>2.0 µM</w:t>
            </w:r>
          </w:p>
        </w:tc>
      </w:tr>
      <w:tr w:rsidR="00EA03BF" w:rsidRPr="00447B8F" w14:paraId="6CEDCAFC" w14:textId="77777777">
        <w:tc>
          <w:tcPr>
            <w:tcW w:w="5103" w:type="dxa"/>
            <w:shd w:val="clear" w:color="auto" w:fill="auto"/>
          </w:tcPr>
          <w:p w14:paraId="34DBF5F1" w14:textId="77777777" w:rsidR="00EA03BF" w:rsidRPr="00447B8F" w:rsidRDefault="00702C59">
            <w:pPr>
              <w:pStyle w:val="IPPArialTable"/>
            </w:pPr>
            <w:r w:rsidRPr="00447B8F">
              <w:rPr>
                <w:rStyle w:val="PleaseReviewParagraphId"/>
              </w:rPr>
              <w:t>[413]</w:t>
            </w:r>
            <w:r w:rsidRPr="00447B8F">
              <w:rPr>
                <w:szCs w:val="22"/>
                <w:lang w:eastAsia="es-ES"/>
              </w:rPr>
              <w:t xml:space="preserve">Probe </w:t>
            </w:r>
            <w:r w:rsidRPr="00447B8F">
              <w:rPr>
                <w:rFonts w:eastAsia="AdvTT5235d5a9"/>
                <w:szCs w:val="22"/>
              </w:rPr>
              <w:t>Las-P</w:t>
            </w:r>
          </w:p>
        </w:tc>
        <w:tc>
          <w:tcPr>
            <w:tcW w:w="3969" w:type="dxa"/>
            <w:shd w:val="clear" w:color="auto" w:fill="auto"/>
          </w:tcPr>
          <w:p w14:paraId="7576E2F5" w14:textId="77777777" w:rsidR="00EA03BF" w:rsidRPr="00447B8F" w:rsidRDefault="00702C59">
            <w:pPr>
              <w:pStyle w:val="IPPArialTable"/>
            </w:pPr>
            <w:r w:rsidRPr="00447B8F">
              <w:rPr>
                <w:rStyle w:val="PleaseReviewParagraphId"/>
              </w:rPr>
              <w:t>[414]</w:t>
            </w:r>
            <w:r w:rsidRPr="00447B8F">
              <w:t>1.0 µM</w:t>
            </w:r>
          </w:p>
        </w:tc>
      </w:tr>
      <w:tr w:rsidR="00EA03BF" w:rsidRPr="00447B8F" w14:paraId="1B3798C1" w14:textId="77777777">
        <w:tc>
          <w:tcPr>
            <w:tcW w:w="5103" w:type="dxa"/>
            <w:tcBorders>
              <w:top w:val="single" w:sz="4" w:space="0" w:color="auto"/>
              <w:bottom w:val="single" w:sz="4" w:space="0" w:color="000000"/>
            </w:tcBorders>
            <w:shd w:val="clear" w:color="auto" w:fill="auto"/>
          </w:tcPr>
          <w:p w14:paraId="79911AA8" w14:textId="77777777" w:rsidR="00EA03BF" w:rsidRPr="00447B8F" w:rsidRDefault="00702C59">
            <w:pPr>
              <w:pStyle w:val="IPPArialTable"/>
            </w:pPr>
            <w:r w:rsidRPr="00447B8F">
              <w:rPr>
                <w:rStyle w:val="PleaseReviewParagraphId"/>
              </w:rPr>
              <w:t>[415]</w:t>
            </w:r>
            <w:r w:rsidRPr="00447B8F">
              <w:t>DNA volume</w:t>
            </w:r>
          </w:p>
        </w:tc>
        <w:tc>
          <w:tcPr>
            <w:tcW w:w="3969" w:type="dxa"/>
            <w:tcBorders>
              <w:top w:val="single" w:sz="4" w:space="0" w:color="000000"/>
              <w:bottom w:val="single" w:sz="4" w:space="0" w:color="000000"/>
            </w:tcBorders>
            <w:shd w:val="clear" w:color="auto" w:fill="auto"/>
          </w:tcPr>
          <w:p w14:paraId="4EB89BA3" w14:textId="77777777" w:rsidR="00EA03BF" w:rsidRPr="00447B8F" w:rsidRDefault="00702C59">
            <w:pPr>
              <w:pStyle w:val="IPPArialTable"/>
            </w:pPr>
            <w:r w:rsidRPr="00447B8F">
              <w:rPr>
                <w:rStyle w:val="PleaseReviewParagraphId"/>
              </w:rPr>
              <w:t>[416]</w:t>
            </w:r>
            <w:r w:rsidRPr="00447B8F">
              <w:t>2 µL DNA extract of plant tissue</w:t>
            </w:r>
          </w:p>
        </w:tc>
      </w:tr>
      <w:tr w:rsidR="00EA03BF" w:rsidRPr="00447B8F" w14:paraId="17C3612D" w14:textId="77777777">
        <w:tc>
          <w:tcPr>
            <w:tcW w:w="5103" w:type="dxa"/>
            <w:tcBorders>
              <w:top w:val="single" w:sz="4" w:space="0" w:color="000000"/>
              <w:bottom w:val="single" w:sz="4" w:space="0" w:color="000000"/>
            </w:tcBorders>
            <w:shd w:val="clear" w:color="auto" w:fill="BFBFBF"/>
          </w:tcPr>
          <w:p w14:paraId="3EEBE41A" w14:textId="77777777" w:rsidR="00EA03BF" w:rsidRPr="00447B8F" w:rsidRDefault="00702C59">
            <w:pPr>
              <w:pStyle w:val="IPPArialTable"/>
              <w:rPr>
                <w:b/>
              </w:rPr>
            </w:pPr>
            <w:r w:rsidRPr="00447B8F">
              <w:rPr>
                <w:rStyle w:val="PleaseReviewParagraphId"/>
              </w:rPr>
              <w:t>[417]</w:t>
            </w:r>
            <w:r w:rsidRPr="00447B8F">
              <w:rPr>
                <w:b/>
              </w:rPr>
              <w:t>Cycling parameters</w:t>
            </w:r>
          </w:p>
        </w:tc>
        <w:tc>
          <w:tcPr>
            <w:tcW w:w="3969" w:type="dxa"/>
            <w:tcBorders>
              <w:top w:val="single" w:sz="4" w:space="0" w:color="000000"/>
              <w:bottom w:val="single" w:sz="4" w:space="0" w:color="000000"/>
            </w:tcBorders>
            <w:shd w:val="clear" w:color="auto" w:fill="BFBFBF"/>
          </w:tcPr>
          <w:p w14:paraId="7A9A97ED" w14:textId="77777777" w:rsidR="00EA03BF" w:rsidRPr="00447B8F" w:rsidRDefault="00702C59">
            <w:pPr>
              <w:pStyle w:val="IPPArialTable"/>
            </w:pPr>
            <w:r w:rsidRPr="00447B8F">
              <w:rPr>
                <w:rStyle w:val="PleaseReviewParagraphId"/>
              </w:rPr>
              <w:t>[418]</w:t>
            </w:r>
          </w:p>
        </w:tc>
      </w:tr>
      <w:tr w:rsidR="00EA03BF" w:rsidRPr="00447B8F" w14:paraId="6A5D152C" w14:textId="77777777">
        <w:tc>
          <w:tcPr>
            <w:tcW w:w="5103" w:type="dxa"/>
            <w:tcBorders>
              <w:top w:val="single" w:sz="4" w:space="0" w:color="000000"/>
            </w:tcBorders>
            <w:shd w:val="clear" w:color="auto" w:fill="auto"/>
          </w:tcPr>
          <w:p w14:paraId="3D73BB69" w14:textId="77777777" w:rsidR="00EA03BF" w:rsidRPr="00447B8F" w:rsidRDefault="00702C59">
            <w:pPr>
              <w:pStyle w:val="IPPArialTable"/>
            </w:pPr>
            <w:r w:rsidRPr="00447B8F">
              <w:rPr>
                <w:rStyle w:val="PleaseReviewParagraphId"/>
              </w:rPr>
              <w:t>[419]</w:t>
            </w:r>
            <w:r w:rsidRPr="00447B8F">
              <w:t>Preincubation</w:t>
            </w:r>
          </w:p>
        </w:tc>
        <w:tc>
          <w:tcPr>
            <w:tcW w:w="3969" w:type="dxa"/>
            <w:tcBorders>
              <w:top w:val="single" w:sz="4" w:space="0" w:color="000000"/>
            </w:tcBorders>
            <w:shd w:val="clear" w:color="auto" w:fill="auto"/>
          </w:tcPr>
          <w:p w14:paraId="1BE9909A" w14:textId="5E593195" w:rsidR="00EA03BF" w:rsidRPr="00447B8F" w:rsidRDefault="00702C59">
            <w:pPr>
              <w:pStyle w:val="IPPArialTable"/>
            </w:pPr>
            <w:r w:rsidRPr="00447B8F">
              <w:rPr>
                <w:rStyle w:val="PleaseReviewParagraphId"/>
              </w:rPr>
              <w:t>[420]</w:t>
            </w:r>
            <w:r w:rsidRPr="00447B8F">
              <w:rPr>
                <w:rFonts w:eastAsia="AdvTT5235d5a9"/>
                <w:szCs w:val="22"/>
              </w:rPr>
              <w:t>50°C for 2 m</w:t>
            </w:r>
            <w:r w:rsidRPr="00447B8F">
              <w:rPr>
                <w:rFonts w:eastAsia="AdvTT5235d5a9"/>
              </w:rPr>
              <w:t>in</w:t>
            </w:r>
          </w:p>
        </w:tc>
      </w:tr>
      <w:tr w:rsidR="00EA03BF" w:rsidRPr="00447B8F" w14:paraId="1F5DAAA1" w14:textId="77777777">
        <w:tc>
          <w:tcPr>
            <w:tcW w:w="5103" w:type="dxa"/>
            <w:shd w:val="clear" w:color="auto" w:fill="auto"/>
          </w:tcPr>
          <w:p w14:paraId="10021FCA" w14:textId="77777777" w:rsidR="00EA03BF" w:rsidRPr="00447B8F" w:rsidRDefault="00702C59">
            <w:pPr>
              <w:pStyle w:val="IPPArialTable"/>
            </w:pPr>
            <w:r w:rsidRPr="00447B8F">
              <w:rPr>
                <w:rStyle w:val="PleaseReviewParagraphId"/>
              </w:rPr>
              <w:t>[421]</w:t>
            </w:r>
            <w:r w:rsidRPr="00447B8F">
              <w:t>Initial denaturation</w:t>
            </w:r>
          </w:p>
        </w:tc>
        <w:tc>
          <w:tcPr>
            <w:tcW w:w="3969" w:type="dxa"/>
            <w:shd w:val="clear" w:color="auto" w:fill="auto"/>
          </w:tcPr>
          <w:p w14:paraId="3C8A43F4" w14:textId="1ED00EAD" w:rsidR="00EA03BF" w:rsidRPr="00447B8F" w:rsidRDefault="00702C59">
            <w:pPr>
              <w:pStyle w:val="IPPArialTable"/>
            </w:pPr>
            <w:r w:rsidRPr="00447B8F">
              <w:rPr>
                <w:rStyle w:val="PleaseReviewParagraphId"/>
              </w:rPr>
              <w:t>[422]</w:t>
            </w:r>
            <w:r w:rsidRPr="00447B8F">
              <w:t>95°C for 10 min</w:t>
            </w:r>
          </w:p>
        </w:tc>
      </w:tr>
      <w:tr w:rsidR="00EA03BF" w:rsidRPr="00447B8F" w14:paraId="009F8D2A" w14:textId="77777777">
        <w:tc>
          <w:tcPr>
            <w:tcW w:w="5103" w:type="dxa"/>
            <w:shd w:val="clear" w:color="auto" w:fill="auto"/>
          </w:tcPr>
          <w:p w14:paraId="6767A4CC" w14:textId="77777777" w:rsidR="00EA03BF" w:rsidRPr="00447B8F" w:rsidRDefault="00702C59">
            <w:pPr>
              <w:pStyle w:val="IPPArialTable"/>
            </w:pPr>
            <w:r w:rsidRPr="00447B8F">
              <w:rPr>
                <w:rStyle w:val="PleaseReviewParagraphId"/>
              </w:rPr>
              <w:t>[423]</w:t>
            </w:r>
            <w:r w:rsidRPr="00447B8F">
              <w:t>Number of cycles (1st round)</w:t>
            </w:r>
          </w:p>
        </w:tc>
        <w:tc>
          <w:tcPr>
            <w:tcW w:w="3969" w:type="dxa"/>
            <w:shd w:val="clear" w:color="auto" w:fill="auto"/>
          </w:tcPr>
          <w:p w14:paraId="0E2A1CCD" w14:textId="77777777" w:rsidR="00EA03BF" w:rsidRPr="00447B8F" w:rsidRDefault="00702C59">
            <w:pPr>
              <w:pStyle w:val="IPPArialTable"/>
            </w:pPr>
            <w:r w:rsidRPr="00447B8F">
              <w:rPr>
                <w:rStyle w:val="PleaseReviewParagraphId"/>
              </w:rPr>
              <w:t>[424]</w:t>
            </w:r>
            <w:r w:rsidRPr="00447B8F">
              <w:t>20</w:t>
            </w:r>
          </w:p>
        </w:tc>
      </w:tr>
      <w:tr w:rsidR="00EA03BF" w:rsidRPr="00447B8F" w14:paraId="4E5CF9A5" w14:textId="77777777">
        <w:tc>
          <w:tcPr>
            <w:tcW w:w="5103" w:type="dxa"/>
            <w:shd w:val="clear" w:color="auto" w:fill="auto"/>
          </w:tcPr>
          <w:p w14:paraId="03F72993" w14:textId="77777777" w:rsidR="00EA03BF" w:rsidRPr="00447B8F" w:rsidRDefault="00702C59">
            <w:pPr>
              <w:pStyle w:val="IPPArialTable"/>
              <w:numPr>
                <w:ilvl w:val="0"/>
                <w:numId w:val="77"/>
              </w:numPr>
              <w:ind w:left="284" w:hanging="142"/>
            </w:pPr>
            <w:r w:rsidRPr="00447B8F">
              <w:rPr>
                <w:rStyle w:val="PleaseReviewParagraphId"/>
              </w:rPr>
              <w:t>[425]</w:t>
            </w:r>
            <w:r w:rsidRPr="00447B8F">
              <w:t>Denaturation</w:t>
            </w:r>
          </w:p>
        </w:tc>
        <w:tc>
          <w:tcPr>
            <w:tcW w:w="3969" w:type="dxa"/>
            <w:shd w:val="clear" w:color="auto" w:fill="auto"/>
          </w:tcPr>
          <w:p w14:paraId="3C02B16A" w14:textId="2ECFCBC1" w:rsidR="00EA03BF" w:rsidRPr="00447B8F" w:rsidRDefault="00702C59">
            <w:pPr>
              <w:pStyle w:val="IPPArialTable"/>
            </w:pPr>
            <w:r w:rsidRPr="00447B8F">
              <w:rPr>
                <w:rStyle w:val="PleaseReviewParagraphId"/>
              </w:rPr>
              <w:t>[426]</w:t>
            </w:r>
            <w:r w:rsidRPr="00447B8F">
              <w:t>95°C for 30 s</w:t>
            </w:r>
          </w:p>
        </w:tc>
      </w:tr>
      <w:tr w:rsidR="00EA03BF" w:rsidRPr="00447B8F" w14:paraId="34F48BF0" w14:textId="77777777">
        <w:tc>
          <w:tcPr>
            <w:tcW w:w="5103" w:type="dxa"/>
            <w:shd w:val="clear" w:color="auto" w:fill="auto"/>
          </w:tcPr>
          <w:p w14:paraId="5FE20A21" w14:textId="77777777" w:rsidR="00EA03BF" w:rsidRPr="00447B8F" w:rsidRDefault="00702C59">
            <w:pPr>
              <w:pStyle w:val="IPPArialTable"/>
              <w:numPr>
                <w:ilvl w:val="0"/>
                <w:numId w:val="77"/>
              </w:numPr>
              <w:ind w:left="284" w:hanging="142"/>
            </w:pPr>
            <w:r w:rsidRPr="00447B8F">
              <w:rPr>
                <w:rStyle w:val="PleaseReviewParagraphId"/>
              </w:rPr>
              <w:t>[427]</w:t>
            </w:r>
            <w:r w:rsidRPr="00447B8F">
              <w:t xml:space="preserve">Annealing </w:t>
            </w:r>
          </w:p>
        </w:tc>
        <w:tc>
          <w:tcPr>
            <w:tcW w:w="3969" w:type="dxa"/>
            <w:shd w:val="clear" w:color="auto" w:fill="auto"/>
          </w:tcPr>
          <w:p w14:paraId="7DAB6FFF" w14:textId="74C87AD6" w:rsidR="00EA03BF" w:rsidRPr="00447B8F" w:rsidRDefault="00702C59">
            <w:pPr>
              <w:pStyle w:val="IPPArialTable"/>
            </w:pPr>
            <w:r w:rsidRPr="00447B8F">
              <w:rPr>
                <w:rStyle w:val="PleaseReviewParagraphId"/>
              </w:rPr>
              <w:t>[428]</w:t>
            </w:r>
            <w:r w:rsidRPr="00447B8F">
              <w:t>67°C for 45 s</w:t>
            </w:r>
          </w:p>
        </w:tc>
      </w:tr>
      <w:tr w:rsidR="00EA03BF" w:rsidRPr="00447B8F" w14:paraId="6578145E" w14:textId="77777777">
        <w:tc>
          <w:tcPr>
            <w:tcW w:w="5103" w:type="dxa"/>
            <w:shd w:val="clear" w:color="auto" w:fill="auto"/>
          </w:tcPr>
          <w:p w14:paraId="24A94B3C" w14:textId="77777777" w:rsidR="00EA03BF" w:rsidRPr="00447B8F" w:rsidRDefault="00702C59">
            <w:pPr>
              <w:pStyle w:val="IPPArialTable"/>
              <w:numPr>
                <w:ilvl w:val="0"/>
                <w:numId w:val="77"/>
              </w:numPr>
              <w:ind w:left="284" w:hanging="142"/>
            </w:pPr>
            <w:r w:rsidRPr="00447B8F">
              <w:rPr>
                <w:rStyle w:val="PleaseReviewParagraphId"/>
              </w:rPr>
              <w:t>[429]</w:t>
            </w:r>
            <w:r w:rsidRPr="00447B8F">
              <w:t>Elongation</w:t>
            </w:r>
          </w:p>
        </w:tc>
        <w:tc>
          <w:tcPr>
            <w:tcW w:w="3969" w:type="dxa"/>
            <w:shd w:val="clear" w:color="auto" w:fill="auto"/>
          </w:tcPr>
          <w:p w14:paraId="0DB7F67F" w14:textId="4A1D47C5" w:rsidR="00EA03BF" w:rsidRPr="00447B8F" w:rsidRDefault="00702C59">
            <w:pPr>
              <w:pStyle w:val="IPPArialTable"/>
            </w:pPr>
            <w:r w:rsidRPr="00447B8F">
              <w:rPr>
                <w:rStyle w:val="PleaseReviewParagraphId"/>
              </w:rPr>
              <w:t>[430]</w:t>
            </w:r>
            <w:r w:rsidRPr="00447B8F">
              <w:t>72°C for 45 s</w:t>
            </w:r>
          </w:p>
        </w:tc>
      </w:tr>
      <w:tr w:rsidR="00EA03BF" w:rsidRPr="00447B8F" w14:paraId="37117579" w14:textId="77777777">
        <w:tc>
          <w:tcPr>
            <w:tcW w:w="5103" w:type="dxa"/>
            <w:shd w:val="clear" w:color="auto" w:fill="auto"/>
          </w:tcPr>
          <w:p w14:paraId="4AB236C2" w14:textId="77777777" w:rsidR="00EA03BF" w:rsidRPr="00447B8F" w:rsidRDefault="00702C59">
            <w:pPr>
              <w:pStyle w:val="IPPArialTable"/>
            </w:pPr>
            <w:r w:rsidRPr="00447B8F">
              <w:rPr>
                <w:rStyle w:val="PleaseReviewParagraphId"/>
              </w:rPr>
              <w:t>[431]</w:t>
            </w:r>
            <w:r w:rsidRPr="00447B8F">
              <w:t>Number of cycles (2nd round)</w:t>
            </w:r>
          </w:p>
        </w:tc>
        <w:tc>
          <w:tcPr>
            <w:tcW w:w="3969" w:type="dxa"/>
            <w:shd w:val="clear" w:color="auto" w:fill="auto"/>
          </w:tcPr>
          <w:p w14:paraId="31EB9DCC" w14:textId="77777777" w:rsidR="00EA03BF" w:rsidRPr="00447B8F" w:rsidRDefault="00702C59">
            <w:pPr>
              <w:pStyle w:val="IPPArialTable"/>
            </w:pPr>
            <w:r w:rsidRPr="00447B8F">
              <w:rPr>
                <w:rStyle w:val="PleaseReviewParagraphId"/>
              </w:rPr>
              <w:t>[432]</w:t>
            </w:r>
            <w:r w:rsidRPr="00447B8F">
              <w:t>35</w:t>
            </w:r>
          </w:p>
        </w:tc>
      </w:tr>
      <w:tr w:rsidR="00EA03BF" w:rsidRPr="00447B8F" w14:paraId="6C418DC3" w14:textId="77777777">
        <w:tc>
          <w:tcPr>
            <w:tcW w:w="5103" w:type="dxa"/>
            <w:shd w:val="clear" w:color="auto" w:fill="auto"/>
          </w:tcPr>
          <w:p w14:paraId="33D47F0C" w14:textId="77777777" w:rsidR="00EA03BF" w:rsidRPr="00447B8F" w:rsidRDefault="00702C59">
            <w:pPr>
              <w:pStyle w:val="IPPArialTable"/>
              <w:numPr>
                <w:ilvl w:val="0"/>
                <w:numId w:val="78"/>
              </w:numPr>
              <w:ind w:left="284" w:hanging="142"/>
            </w:pPr>
            <w:r w:rsidRPr="00447B8F">
              <w:rPr>
                <w:rStyle w:val="PleaseReviewParagraphId"/>
              </w:rPr>
              <w:t>[433]</w:t>
            </w:r>
            <w:r w:rsidRPr="00447B8F">
              <w:t>Denaturation</w:t>
            </w:r>
          </w:p>
        </w:tc>
        <w:tc>
          <w:tcPr>
            <w:tcW w:w="3969" w:type="dxa"/>
            <w:shd w:val="clear" w:color="auto" w:fill="auto"/>
          </w:tcPr>
          <w:p w14:paraId="7A1AABE6" w14:textId="60573D49" w:rsidR="00EA03BF" w:rsidRPr="00447B8F" w:rsidRDefault="00702C59">
            <w:pPr>
              <w:pStyle w:val="IPPArialTable"/>
            </w:pPr>
            <w:r w:rsidRPr="00447B8F">
              <w:rPr>
                <w:rStyle w:val="PleaseReviewParagraphId"/>
              </w:rPr>
              <w:t>[434]</w:t>
            </w:r>
            <w:r w:rsidRPr="00447B8F">
              <w:t>95°C for 30 s</w:t>
            </w:r>
          </w:p>
        </w:tc>
      </w:tr>
      <w:tr w:rsidR="00EA03BF" w:rsidRPr="00447B8F" w14:paraId="6DA66ED1" w14:textId="77777777">
        <w:tc>
          <w:tcPr>
            <w:tcW w:w="5103" w:type="dxa"/>
            <w:shd w:val="clear" w:color="auto" w:fill="auto"/>
          </w:tcPr>
          <w:p w14:paraId="29E871BE" w14:textId="77777777" w:rsidR="00EA03BF" w:rsidRPr="00447B8F" w:rsidRDefault="00702C59">
            <w:pPr>
              <w:pStyle w:val="IPPArialTable"/>
              <w:numPr>
                <w:ilvl w:val="0"/>
                <w:numId w:val="78"/>
              </w:numPr>
              <w:ind w:left="284" w:hanging="142"/>
            </w:pPr>
            <w:r w:rsidRPr="00447B8F">
              <w:rPr>
                <w:rStyle w:val="PleaseReviewParagraphId"/>
              </w:rPr>
              <w:t>[435]</w:t>
            </w:r>
            <w:r w:rsidRPr="00447B8F">
              <w:t xml:space="preserve">Annealing </w:t>
            </w:r>
          </w:p>
        </w:tc>
        <w:tc>
          <w:tcPr>
            <w:tcW w:w="3969" w:type="dxa"/>
            <w:shd w:val="clear" w:color="auto" w:fill="auto"/>
          </w:tcPr>
          <w:p w14:paraId="55606242" w14:textId="0DD708DE" w:rsidR="00EA03BF" w:rsidRPr="00447B8F" w:rsidRDefault="00702C59">
            <w:pPr>
              <w:pStyle w:val="IPPArialTable"/>
            </w:pPr>
            <w:r w:rsidRPr="00447B8F">
              <w:rPr>
                <w:rStyle w:val="PleaseReviewParagraphId"/>
              </w:rPr>
              <w:t>[436]</w:t>
            </w:r>
            <w:r w:rsidRPr="00447B8F">
              <w:t>57°C for 45 s</w:t>
            </w:r>
          </w:p>
        </w:tc>
      </w:tr>
      <w:tr w:rsidR="00EA03BF" w:rsidRPr="00447B8F" w14:paraId="10D248CE" w14:textId="77777777">
        <w:tc>
          <w:tcPr>
            <w:tcW w:w="5103" w:type="dxa"/>
            <w:tcBorders>
              <w:bottom w:val="single" w:sz="4" w:space="0" w:color="000000"/>
            </w:tcBorders>
            <w:shd w:val="clear" w:color="auto" w:fill="auto"/>
          </w:tcPr>
          <w:p w14:paraId="24F636E6" w14:textId="77777777" w:rsidR="00EA03BF" w:rsidRPr="00447B8F" w:rsidRDefault="00702C59">
            <w:pPr>
              <w:pStyle w:val="IPPArialTable"/>
              <w:numPr>
                <w:ilvl w:val="0"/>
                <w:numId w:val="78"/>
              </w:numPr>
              <w:ind w:left="284" w:hanging="142"/>
            </w:pPr>
            <w:r w:rsidRPr="00447B8F">
              <w:rPr>
                <w:rStyle w:val="PleaseReviewParagraphId"/>
              </w:rPr>
              <w:t>[437]</w:t>
            </w:r>
            <w:r w:rsidRPr="00447B8F">
              <w:t>Elongation</w:t>
            </w:r>
          </w:p>
        </w:tc>
        <w:tc>
          <w:tcPr>
            <w:tcW w:w="3969" w:type="dxa"/>
            <w:tcBorders>
              <w:bottom w:val="single" w:sz="4" w:space="0" w:color="000000"/>
            </w:tcBorders>
            <w:shd w:val="clear" w:color="auto" w:fill="auto"/>
          </w:tcPr>
          <w:p w14:paraId="14A4C97C" w14:textId="0D7BDCFB" w:rsidR="00EA03BF" w:rsidRPr="00447B8F" w:rsidRDefault="00702C59">
            <w:pPr>
              <w:pStyle w:val="IPPArialTable"/>
            </w:pPr>
            <w:r w:rsidRPr="00447B8F">
              <w:rPr>
                <w:rStyle w:val="PleaseReviewParagraphId"/>
              </w:rPr>
              <w:t>[438]</w:t>
            </w:r>
            <w:r w:rsidRPr="00447B8F">
              <w:t>72°C for 45 s</w:t>
            </w:r>
          </w:p>
        </w:tc>
      </w:tr>
    </w:tbl>
    <w:p w14:paraId="6E3FC77F" w14:textId="77777777" w:rsidR="00EA03BF" w:rsidRPr="00447B8F" w:rsidRDefault="00702C59" w:rsidP="006323F1">
      <w:pPr>
        <w:pStyle w:val="IPPArialFootnote"/>
        <w:rPr>
          <w:rStyle w:val="PleaseReviewParagraphId"/>
          <w:color w:val="auto"/>
        </w:rPr>
      </w:pPr>
      <w:r w:rsidRPr="00447B8F">
        <w:rPr>
          <w:rStyle w:val="PleaseReviewParagraphId"/>
        </w:rPr>
        <w:t>[439]</w:t>
      </w:r>
      <w:proofErr w:type="spellStart"/>
      <w:r w:rsidRPr="00640E4E">
        <w:t>i</w:t>
      </w:r>
      <w:proofErr w:type="spellEnd"/>
      <w:r w:rsidRPr="00640E4E">
        <w:t xml:space="preserve"> For a final reaction volume of 20 µL.</w:t>
      </w:r>
    </w:p>
    <w:p w14:paraId="1FD549FA" w14:textId="20E1C698" w:rsidR="00EA03BF" w:rsidRPr="00447B8F" w:rsidRDefault="00702C59">
      <w:pPr>
        <w:pStyle w:val="IPPArialFootnote"/>
        <w:rPr>
          <w:rStyle w:val="PleaseReviewParagraphId"/>
          <w:color w:val="auto"/>
        </w:rPr>
      </w:pPr>
      <w:r w:rsidRPr="00447B8F">
        <w:rPr>
          <w:rStyle w:val="PleaseReviewParagraphId"/>
        </w:rPr>
        <w:t>[440]</w:t>
      </w:r>
    </w:p>
    <w:p w14:paraId="5483B298" w14:textId="77777777" w:rsidR="00EA03BF" w:rsidRPr="00447B8F" w:rsidRDefault="00702C59">
      <w:pPr>
        <w:pStyle w:val="IPPArialFootnote"/>
        <w:spacing w:after="180"/>
        <w:rPr>
          <w:rStyle w:val="PleaseReviewParagraphId"/>
          <w:color w:val="auto"/>
        </w:rPr>
      </w:pPr>
      <w:r w:rsidRPr="00447B8F">
        <w:rPr>
          <w:rStyle w:val="PleaseReviewParagraphId"/>
        </w:rPr>
        <w:t>[441]</w:t>
      </w:r>
      <w:r w:rsidRPr="00640E4E">
        <w:t>PCR, polymerase chain reaction.</w:t>
      </w:r>
    </w:p>
    <w:p w14:paraId="5B674297" w14:textId="67975B00" w:rsidR="00EA03BF" w:rsidRPr="00447B8F" w:rsidRDefault="00702C59">
      <w:pPr>
        <w:pStyle w:val="IPPHeading2"/>
        <w:rPr>
          <w:lang w:eastAsia="es-ES"/>
        </w:rPr>
      </w:pPr>
      <w:r w:rsidRPr="00447B8F">
        <w:rPr>
          <w:rStyle w:val="PleaseReviewParagraphId"/>
          <w:b w:val="0"/>
        </w:rPr>
        <w:t>[442]</w:t>
      </w:r>
      <w:r w:rsidRPr="00640E4E">
        <w:t>3.</w:t>
      </w:r>
      <w:r w:rsidR="003C2B8B" w:rsidRPr="00640E4E">
        <w:t>4.</w:t>
      </w:r>
      <w:r w:rsidRPr="00640E4E">
        <w:t>5</w:t>
      </w:r>
      <w:r w:rsidRPr="00640E4E">
        <w:tab/>
        <w:t>Controls for molecular testing</w:t>
      </w:r>
    </w:p>
    <w:p w14:paraId="23727EBD" w14:textId="669AF88F" w:rsidR="00EA03BF" w:rsidRPr="00447B8F" w:rsidRDefault="00702C59">
      <w:pPr>
        <w:pStyle w:val="IPPParagraphnumbering"/>
        <w:numPr>
          <w:ilvl w:val="0"/>
          <w:numId w:val="0"/>
        </w:numPr>
        <w:spacing w:before="120"/>
        <w:rPr>
          <w:rFonts w:eastAsia="Calibri"/>
          <w:szCs w:val="22"/>
          <w:lang w:val="en-GB"/>
        </w:rPr>
      </w:pPr>
      <w:r w:rsidRPr="00447B8F">
        <w:rPr>
          <w:rStyle w:val="PleaseReviewParagraphId"/>
          <w:lang w:val="en-GB"/>
        </w:rPr>
        <w:t>[443]</w:t>
      </w:r>
      <w:r w:rsidRPr="00447B8F">
        <w:rPr>
          <w:rFonts w:eastAsia="Calibri"/>
          <w:szCs w:val="22"/>
          <w:lang w:val="en-GB"/>
        </w:rPr>
        <w:t>For the test result obtained to be considered reliable, appropriate controls – which will depend on the type of test used and the level of certainty required – should be considered for each series of nucleic acid isolations and amplifications of the target nucleic acid. For PCR, a positive nucleic acid control (consisting of the target ‘</w:t>
      </w:r>
      <w:r w:rsidRPr="00447B8F">
        <w:rPr>
          <w:rFonts w:eastAsia="Calibri"/>
          <w:i/>
          <w:iCs/>
          <w:szCs w:val="22"/>
          <w:lang w:val="en-GB"/>
        </w:rPr>
        <w:t>Ca.</w:t>
      </w:r>
      <w:r w:rsidRPr="00447B8F">
        <w:rPr>
          <w:rFonts w:eastAsia="Calibri"/>
          <w:szCs w:val="22"/>
          <w:lang w:val="en-GB"/>
        </w:rPr>
        <w:t> </w:t>
      </w:r>
      <w:proofErr w:type="spellStart"/>
      <w:r w:rsidRPr="00447B8F">
        <w:rPr>
          <w:rFonts w:eastAsia="Calibri"/>
          <w:szCs w:val="22"/>
          <w:lang w:val="en-GB"/>
        </w:rPr>
        <w:t>Liberibacter</w:t>
      </w:r>
      <w:proofErr w:type="spellEnd"/>
      <w:r w:rsidRPr="00447B8F">
        <w:rPr>
          <w:rFonts w:eastAsia="Calibri"/>
          <w:szCs w:val="22"/>
          <w:lang w:val="en-GB"/>
        </w:rPr>
        <w:t>’ species, e.g. </w:t>
      </w:r>
      <w:proofErr w:type="spellStart"/>
      <w:r w:rsidR="00D91A38" w:rsidRPr="00447B8F">
        <w:rPr>
          <w:rFonts w:eastAsia="Calibri"/>
          <w:szCs w:val="22"/>
          <w:lang w:val="en-GB"/>
        </w:rPr>
        <w:t>CLas</w:t>
      </w:r>
      <w:proofErr w:type="spellEnd"/>
      <w:r w:rsidRPr="00447B8F">
        <w:rPr>
          <w:rFonts w:eastAsia="Calibri"/>
          <w:szCs w:val="22"/>
          <w:lang w:val="en-GB"/>
        </w:rPr>
        <w:t>) and a negative amplification control (no template control) are the minimum controls that should be used. Additional controls may be used for PCR as described below.</w:t>
      </w:r>
    </w:p>
    <w:p w14:paraId="7A74D101" w14:textId="2C521E5B" w:rsidR="00EA03BF" w:rsidRPr="00447B8F" w:rsidRDefault="00702C59">
      <w:pPr>
        <w:pStyle w:val="IPPParagraphnumbering"/>
        <w:numPr>
          <w:ilvl w:val="0"/>
          <w:numId w:val="0"/>
        </w:numPr>
        <w:rPr>
          <w:rFonts w:eastAsia="Calibri"/>
          <w:szCs w:val="22"/>
          <w:lang w:val="en-GB"/>
        </w:rPr>
      </w:pPr>
      <w:r w:rsidRPr="00447B8F">
        <w:rPr>
          <w:rStyle w:val="PleaseReviewParagraphId"/>
          <w:lang w:val="en-GB"/>
        </w:rPr>
        <w:t>[444]</w:t>
      </w:r>
      <w:r w:rsidRPr="00447B8F">
        <w:rPr>
          <w:rFonts w:eastAsia="Calibri"/>
          <w:b/>
          <w:bCs/>
          <w:szCs w:val="22"/>
          <w:lang w:val="en-GB"/>
        </w:rPr>
        <w:t>Positive nucleic acid control.</w:t>
      </w:r>
      <w:r w:rsidRPr="00447B8F">
        <w:rPr>
          <w:rFonts w:eastAsia="Calibri"/>
          <w:szCs w:val="22"/>
          <w:lang w:val="en-GB"/>
        </w:rPr>
        <w:t xml:space="preserve"> This control is used to monitor the efficiency of PCR amplification. Preprepared (stored) nucleic acid, whole genomic DNA or a synthetic control (e.g. cloned PCR product) may be used. </w:t>
      </w:r>
    </w:p>
    <w:p w14:paraId="6E8303FA" w14:textId="1011C5DC" w:rsidR="00EA03BF" w:rsidRPr="00447B8F" w:rsidRDefault="00702C59">
      <w:pPr>
        <w:pStyle w:val="IPPParagraphnumbering"/>
        <w:numPr>
          <w:ilvl w:val="0"/>
          <w:numId w:val="0"/>
        </w:numPr>
        <w:rPr>
          <w:szCs w:val="22"/>
          <w:lang w:val="en-GB"/>
        </w:rPr>
      </w:pPr>
      <w:r w:rsidRPr="00447B8F">
        <w:rPr>
          <w:rStyle w:val="PleaseReviewParagraphId"/>
          <w:lang w:val="en-GB"/>
        </w:rPr>
        <w:t>[445]</w:t>
      </w:r>
      <w:r w:rsidRPr="00447B8F">
        <w:rPr>
          <w:rFonts w:eastAsia="Calibri"/>
          <w:b/>
          <w:bCs/>
          <w:szCs w:val="22"/>
          <w:lang w:val="en-GB"/>
        </w:rPr>
        <w:t>Internal control.</w:t>
      </w:r>
      <w:r w:rsidRPr="00447B8F">
        <w:rPr>
          <w:rFonts w:eastAsia="Calibri"/>
          <w:szCs w:val="22"/>
          <w:lang w:val="en-GB"/>
        </w:rPr>
        <w:t xml:space="preserve"> For conventional and real-time PCR, a plant housekeeping gene such as </w:t>
      </w:r>
      <w:r w:rsidRPr="00447B8F">
        <w:rPr>
          <w:rFonts w:eastAsia="Calibri"/>
          <w:i/>
          <w:iCs/>
          <w:szCs w:val="22"/>
          <w:lang w:val="en-GB"/>
        </w:rPr>
        <w:t>COX</w:t>
      </w:r>
      <w:r w:rsidRPr="00447B8F">
        <w:rPr>
          <w:rFonts w:eastAsia="Calibri"/>
          <w:szCs w:val="22"/>
          <w:lang w:val="en-GB"/>
        </w:rPr>
        <w:t xml:space="preserve"> (Weller </w:t>
      </w:r>
      <w:r w:rsidRPr="00447B8F">
        <w:rPr>
          <w:rFonts w:eastAsia="Calibri"/>
          <w:i/>
          <w:iCs/>
          <w:szCs w:val="22"/>
          <w:lang w:val="en-GB"/>
        </w:rPr>
        <w:t>et</w:t>
      </w:r>
      <w:r w:rsidRPr="00447B8F">
        <w:rPr>
          <w:rFonts w:eastAsia="Calibri"/>
          <w:i/>
          <w:iCs/>
          <w:szCs w:val="22"/>
          <w:lang w:val="en-GB" w:eastAsia="es-ES"/>
        </w:rPr>
        <w:t> </w:t>
      </w:r>
      <w:r w:rsidRPr="00447B8F">
        <w:rPr>
          <w:rFonts w:eastAsia="Calibri"/>
          <w:i/>
          <w:iCs/>
          <w:szCs w:val="22"/>
          <w:lang w:val="en-GB"/>
        </w:rPr>
        <w:t>al.</w:t>
      </w:r>
      <w:r w:rsidRPr="00447B8F">
        <w:rPr>
          <w:rFonts w:eastAsia="Calibri"/>
          <w:szCs w:val="22"/>
          <w:lang w:val="en-GB"/>
        </w:rPr>
        <w:t>, 2000; Li</w:t>
      </w:r>
      <w:r w:rsidR="00FD0775" w:rsidRPr="00447B8F">
        <w:rPr>
          <w:szCs w:val="22"/>
          <w:lang w:val="en-GB"/>
        </w:rPr>
        <w:t>, Hartung and Levy</w:t>
      </w:r>
      <w:r w:rsidRPr="00447B8F">
        <w:rPr>
          <w:rFonts w:eastAsia="Calibri"/>
          <w:szCs w:val="22"/>
          <w:lang w:val="en-GB"/>
        </w:rPr>
        <w:t xml:space="preserve">, 2006) should be used as an internal control to eliminate the possibility of PCR false negatives resulting either from nucleic acid extraction failure or degradation or from the presence of PCR inhibitors. </w:t>
      </w:r>
      <w:r w:rsidRPr="00447B8F">
        <w:rPr>
          <w:szCs w:val="22"/>
          <w:lang w:val="en-GB"/>
        </w:rPr>
        <w:t>For an internal control for vectors,</w:t>
      </w:r>
      <w:r w:rsidRPr="00447B8F">
        <w:rPr>
          <w:rFonts w:eastAsia="Calibri"/>
          <w:szCs w:val="22"/>
          <w:lang w:val="en-GB"/>
        </w:rPr>
        <w:t xml:space="preserve"> a primer–probe set based on the glycoprotein gene in psyllids may be used (Manjunath </w:t>
      </w:r>
      <w:r w:rsidRPr="00447B8F">
        <w:rPr>
          <w:rFonts w:eastAsia="Calibri"/>
          <w:i/>
          <w:iCs/>
          <w:szCs w:val="22"/>
          <w:lang w:val="en-GB"/>
        </w:rPr>
        <w:t>et</w:t>
      </w:r>
      <w:r w:rsidRPr="00447B8F">
        <w:rPr>
          <w:rFonts w:eastAsia="Calibri"/>
          <w:i/>
          <w:iCs/>
          <w:szCs w:val="22"/>
          <w:lang w:val="en-GB" w:eastAsia="es-ES"/>
        </w:rPr>
        <w:t> </w:t>
      </w:r>
      <w:r w:rsidRPr="00447B8F">
        <w:rPr>
          <w:rFonts w:eastAsia="Calibri"/>
          <w:i/>
          <w:iCs/>
          <w:szCs w:val="22"/>
          <w:lang w:val="en-GB"/>
        </w:rPr>
        <w:t>al.</w:t>
      </w:r>
      <w:r w:rsidRPr="00447B8F">
        <w:rPr>
          <w:rFonts w:eastAsia="Calibri"/>
          <w:szCs w:val="22"/>
          <w:lang w:val="en-GB"/>
        </w:rPr>
        <w:t>, 2008).</w:t>
      </w:r>
    </w:p>
    <w:p w14:paraId="333C8E53" w14:textId="14E04B50" w:rsidR="00EA03BF" w:rsidRPr="00447B8F" w:rsidRDefault="00702C59">
      <w:pPr>
        <w:pStyle w:val="IPPParagraphnumbering"/>
        <w:numPr>
          <w:ilvl w:val="0"/>
          <w:numId w:val="0"/>
        </w:numPr>
        <w:rPr>
          <w:rFonts w:eastAsia="Calibri"/>
          <w:szCs w:val="22"/>
          <w:lang w:val="en-GB"/>
        </w:rPr>
      </w:pPr>
      <w:r w:rsidRPr="00447B8F">
        <w:rPr>
          <w:rStyle w:val="PleaseReviewParagraphId"/>
          <w:lang w:val="en-GB"/>
        </w:rPr>
        <w:t>[446]</w:t>
      </w:r>
      <w:r w:rsidRPr="00447B8F">
        <w:rPr>
          <w:rFonts w:eastAsia="Calibri"/>
          <w:b/>
          <w:bCs/>
          <w:szCs w:val="22"/>
          <w:lang w:val="en-GB"/>
        </w:rPr>
        <w:t>Negative amplification control (no template control).</w:t>
      </w:r>
      <w:r w:rsidRPr="00447B8F">
        <w:rPr>
          <w:rFonts w:eastAsia="Calibri"/>
          <w:szCs w:val="22"/>
          <w:lang w:val="en-GB"/>
        </w:rPr>
        <w:t xml:space="preserve"> This control is necessary for conventional and real-time PCR to rule out false positives resulting from contamination</w:t>
      </w:r>
      <w:r w:rsidR="00AE2C89">
        <w:rPr>
          <w:rFonts w:eastAsia="Calibri"/>
          <w:szCs w:val="22"/>
          <w:lang w:val="en-GB"/>
        </w:rPr>
        <w:t xml:space="preserve"> with the target DNA</w:t>
      </w:r>
      <w:r w:rsidRPr="00447B8F">
        <w:rPr>
          <w:rFonts w:eastAsia="Calibri"/>
          <w:szCs w:val="22"/>
          <w:lang w:val="en-GB"/>
        </w:rPr>
        <w:t xml:space="preserve"> during preparation of the reaction mixture. PCR-grade water that was used to prepare the reaction mixture, or sterile phosphate-buffered saline, is added at the amplification stage.</w:t>
      </w:r>
    </w:p>
    <w:p w14:paraId="352CCD69" w14:textId="77777777" w:rsidR="00EA03BF" w:rsidRPr="00447B8F" w:rsidRDefault="00702C59">
      <w:pPr>
        <w:pStyle w:val="IPPParagraphnumbering"/>
        <w:numPr>
          <w:ilvl w:val="0"/>
          <w:numId w:val="0"/>
        </w:numPr>
        <w:rPr>
          <w:rFonts w:eastAsia="Calibri"/>
          <w:szCs w:val="22"/>
          <w:lang w:val="en-GB"/>
        </w:rPr>
      </w:pPr>
      <w:r w:rsidRPr="00447B8F">
        <w:rPr>
          <w:rStyle w:val="PleaseReviewParagraphId"/>
          <w:lang w:val="en-GB"/>
        </w:rPr>
        <w:lastRenderedPageBreak/>
        <w:t>[447]</w:t>
      </w:r>
      <w:r w:rsidRPr="00447B8F">
        <w:rPr>
          <w:rFonts w:eastAsia="Calibri"/>
          <w:b/>
          <w:bCs/>
          <w:szCs w:val="22"/>
          <w:lang w:val="en-GB"/>
        </w:rPr>
        <w:t>Positive extraction control.</w:t>
      </w:r>
      <w:r w:rsidRPr="00447B8F">
        <w:rPr>
          <w:rFonts w:eastAsia="Calibri"/>
          <w:szCs w:val="22"/>
          <w:lang w:val="en-GB"/>
        </w:rPr>
        <w:t xml:space="preserve"> This control is used to ensure that the nucleic acid from the target is of sufficient quantity and quality for PCR amplification. </w:t>
      </w:r>
      <w:r w:rsidRPr="00447B8F">
        <w:rPr>
          <w:szCs w:val="22"/>
          <w:lang w:val="en-GB"/>
        </w:rPr>
        <w:t>Nucleic acid is extracted from known infected host tissue or HLB-positive psyllid DNA.</w:t>
      </w:r>
    </w:p>
    <w:p w14:paraId="12D10505" w14:textId="7BB5ECFD" w:rsidR="00EA03BF" w:rsidRPr="00447B8F" w:rsidRDefault="00702C59">
      <w:pPr>
        <w:pStyle w:val="IPPParagraphnumbering"/>
        <w:numPr>
          <w:ilvl w:val="0"/>
          <w:numId w:val="0"/>
        </w:numPr>
        <w:rPr>
          <w:rFonts w:eastAsia="Calibri"/>
          <w:szCs w:val="22"/>
          <w:lang w:val="en-GB"/>
        </w:rPr>
      </w:pPr>
      <w:r w:rsidRPr="00447B8F">
        <w:rPr>
          <w:rStyle w:val="PleaseReviewParagraphId"/>
          <w:lang w:val="en-GB"/>
        </w:rPr>
        <w:t>[448]</w:t>
      </w:r>
      <w:r w:rsidRPr="00447B8F">
        <w:rPr>
          <w:rFonts w:eastAsia="Calibri"/>
          <w:szCs w:val="22"/>
          <w:lang w:val="en-GB"/>
        </w:rPr>
        <w:t>For PCR, care needs to be taken to avoid cross-contamination resulting from aerosols from the positive control or from positive samples. If required, the positive control used in the laboratory should be sequenced so that this sequence can be readily compared with sequences obtained from PCR amplicons of the correct size. Alternatively, synthetic positive controls may be made with a known sequence that, again, can be compared with PCR amplicons of the correct size.</w:t>
      </w:r>
    </w:p>
    <w:p w14:paraId="77BA5C6A" w14:textId="5A7A1266" w:rsidR="00EA03BF" w:rsidRPr="00447B8F" w:rsidRDefault="00702C59">
      <w:pPr>
        <w:pStyle w:val="IPPParagraphnumbering"/>
        <w:numPr>
          <w:ilvl w:val="0"/>
          <w:numId w:val="0"/>
        </w:numPr>
        <w:rPr>
          <w:rFonts w:eastAsia="Calibri"/>
          <w:szCs w:val="22"/>
          <w:lang w:val="en-GB"/>
        </w:rPr>
      </w:pPr>
      <w:r w:rsidRPr="00447B8F">
        <w:rPr>
          <w:rStyle w:val="PleaseReviewParagraphId"/>
          <w:lang w:val="en-GB"/>
        </w:rPr>
        <w:t>[449]</w:t>
      </w:r>
      <w:r w:rsidRPr="00447B8F">
        <w:rPr>
          <w:rFonts w:eastAsia="Calibri"/>
          <w:b/>
          <w:bCs/>
          <w:szCs w:val="22"/>
          <w:lang w:val="en-GB"/>
        </w:rPr>
        <w:t>Negative extraction control.</w:t>
      </w:r>
      <w:r w:rsidRPr="00447B8F">
        <w:rPr>
          <w:rFonts w:eastAsia="Calibri"/>
          <w:szCs w:val="22"/>
          <w:lang w:val="en-GB"/>
        </w:rPr>
        <w:t xml:space="preserve"> This control is used to monitor both contamination during nucleic acid extraction and cross-reaction with the host tissue. The control comprises nucleic acid that is extracted from healthy host plants of the same species but where not available other hosts can be used, such as </w:t>
      </w:r>
      <w:r w:rsidR="0025051A" w:rsidRPr="00640E4E">
        <w:rPr>
          <w:rFonts w:eastAsia="Calibri"/>
          <w:i/>
          <w:iCs/>
          <w:szCs w:val="22"/>
          <w:lang w:val="en-GB"/>
        </w:rPr>
        <w:t>C. roseus</w:t>
      </w:r>
      <w:r w:rsidRPr="00447B8F">
        <w:rPr>
          <w:rFonts w:eastAsia="Calibri"/>
          <w:szCs w:val="22"/>
          <w:lang w:val="en-GB"/>
        </w:rPr>
        <w:t xml:space="preserve"> or </w:t>
      </w:r>
      <w:r w:rsidR="0025051A" w:rsidRPr="00640E4E">
        <w:rPr>
          <w:rFonts w:eastAsia="Calibri"/>
          <w:i/>
          <w:iCs/>
          <w:szCs w:val="22"/>
          <w:lang w:val="en-GB"/>
        </w:rPr>
        <w:t>C. sinensis</w:t>
      </w:r>
      <w:r w:rsidRPr="00447B8F">
        <w:rPr>
          <w:rFonts w:eastAsia="Calibri"/>
          <w:szCs w:val="22"/>
          <w:lang w:val="en-GB"/>
        </w:rPr>
        <w:t xml:space="preserve"> plants grown from seed or healthy psyllids reared on healthy plants.</w:t>
      </w:r>
    </w:p>
    <w:p w14:paraId="43785946" w14:textId="017F44C6" w:rsidR="00EA03BF" w:rsidRPr="00447B8F" w:rsidRDefault="00702C59">
      <w:pPr>
        <w:pStyle w:val="IPPHeading2"/>
      </w:pPr>
      <w:r w:rsidRPr="00447B8F">
        <w:rPr>
          <w:rStyle w:val="PleaseReviewParagraphId"/>
          <w:b w:val="0"/>
        </w:rPr>
        <w:t>[450]</w:t>
      </w:r>
      <w:r w:rsidRPr="00640E4E">
        <w:t>3.</w:t>
      </w:r>
      <w:r w:rsidR="005F1E97" w:rsidRPr="00640E4E">
        <w:t>4.</w:t>
      </w:r>
      <w:r w:rsidRPr="00640E4E">
        <w:t>6</w:t>
      </w:r>
      <w:r w:rsidRPr="00640E4E">
        <w:tab/>
        <w:t>Interpretation of results</w:t>
      </w:r>
    </w:p>
    <w:p w14:paraId="7B05BB8D" w14:textId="1FE103CC" w:rsidR="00EA03BF" w:rsidRPr="00447B8F" w:rsidRDefault="00702C59" w:rsidP="00640E4E">
      <w:pPr>
        <w:pStyle w:val="IPPHeading3"/>
      </w:pPr>
      <w:r w:rsidRPr="00640E4E">
        <w:rPr>
          <w:rStyle w:val="PleaseReviewParagraphId"/>
          <w:b w:val="0"/>
          <w:i w:val="0"/>
          <w:iCs/>
        </w:rPr>
        <w:t>[451]</w:t>
      </w:r>
      <w:r w:rsidRPr="00447B8F">
        <w:t>3.</w:t>
      </w:r>
      <w:r w:rsidR="005F1E97" w:rsidRPr="00447B8F">
        <w:t>4.</w:t>
      </w:r>
      <w:r w:rsidRPr="00447B8F">
        <w:t>6.1</w:t>
      </w:r>
      <w:r w:rsidRPr="00447B8F">
        <w:tab/>
        <w:t>Conventional PCR</w:t>
      </w:r>
    </w:p>
    <w:p w14:paraId="25F90A5C" w14:textId="1820C9D2" w:rsidR="00EA03BF" w:rsidRPr="00447B8F" w:rsidRDefault="00702C59">
      <w:pPr>
        <w:pStyle w:val="IPPParagraphnumberingclose"/>
        <w:numPr>
          <w:ilvl w:val="0"/>
          <w:numId w:val="0"/>
        </w:numPr>
        <w:rPr>
          <w:lang w:val="en-GB"/>
        </w:rPr>
      </w:pPr>
      <w:r w:rsidRPr="00447B8F">
        <w:rPr>
          <w:rStyle w:val="PleaseReviewParagraphId"/>
          <w:lang w:val="en-GB"/>
        </w:rPr>
        <w:t>[452]</w:t>
      </w:r>
      <w:r w:rsidR="00885CB3" w:rsidRPr="00447B8F">
        <w:rPr>
          <w:lang w:val="en-GB"/>
        </w:rPr>
        <w:t>A</w:t>
      </w:r>
      <w:r w:rsidRPr="00447B8F">
        <w:rPr>
          <w:lang w:val="en-GB"/>
        </w:rPr>
        <w:t xml:space="preserve"> pathogen-specific PCR will be considered valid only if both </w:t>
      </w:r>
      <w:r w:rsidR="00814A93" w:rsidRPr="00447B8F">
        <w:rPr>
          <w:lang w:val="en-GB"/>
        </w:rPr>
        <w:t xml:space="preserve">of </w:t>
      </w:r>
      <w:r w:rsidRPr="00447B8F">
        <w:rPr>
          <w:lang w:val="en-GB"/>
        </w:rPr>
        <w:t>the following criteria are met:</w:t>
      </w:r>
    </w:p>
    <w:p w14:paraId="5E0F21E5" w14:textId="77777777" w:rsidR="00EA03BF" w:rsidRPr="00447B8F" w:rsidRDefault="00702C59" w:rsidP="00EA29BA">
      <w:pPr>
        <w:pStyle w:val="IPPBullet1"/>
      </w:pPr>
      <w:r w:rsidRPr="00447B8F">
        <w:rPr>
          <w:rStyle w:val="PleaseReviewParagraphId"/>
          <w:lang w:val="en-GB"/>
        </w:rPr>
        <w:t>[453]</w:t>
      </w:r>
      <w:r w:rsidRPr="00447B8F">
        <w:t xml:space="preserve">the positive control produces the correct size amplicon; </w:t>
      </w:r>
    </w:p>
    <w:p w14:paraId="4D5FBD71" w14:textId="3CEB2CF2" w:rsidR="005435C5" w:rsidRPr="00447B8F" w:rsidRDefault="00702C59" w:rsidP="00EA29BA">
      <w:pPr>
        <w:pStyle w:val="IPPBullet1Last"/>
      </w:pPr>
      <w:r w:rsidRPr="00447B8F">
        <w:rPr>
          <w:rStyle w:val="PleaseReviewParagraphId"/>
        </w:rPr>
        <w:t>[454]</w:t>
      </w:r>
      <w:r w:rsidRPr="00447B8F">
        <w:t>no amplicons of the correct size for the bacterium are produced in the negative extraction control or the negative amplification control</w:t>
      </w:r>
      <w:r w:rsidR="005F6FB6" w:rsidRPr="00447B8F">
        <w:t>.</w:t>
      </w:r>
    </w:p>
    <w:p w14:paraId="21117DA7" w14:textId="2DE7479A" w:rsidR="00EE120F" w:rsidRPr="00447B8F" w:rsidRDefault="005435C5" w:rsidP="00640E4E">
      <w:pPr>
        <w:pStyle w:val="IPPParagraphnumbering"/>
        <w:numPr>
          <w:ilvl w:val="0"/>
          <w:numId w:val="0"/>
        </w:numPr>
      </w:pPr>
      <w:r w:rsidRPr="00447B8F">
        <w:rPr>
          <w:lang w:val="en-GB"/>
        </w:rPr>
        <w:t xml:space="preserve">If </w:t>
      </w:r>
      <w:r w:rsidR="00EE120F" w:rsidRPr="00447B8F">
        <w:rPr>
          <w:lang w:val="en-GB"/>
        </w:rPr>
        <w:t>the internal control</w:t>
      </w:r>
      <w:r w:rsidRPr="00447B8F">
        <w:rPr>
          <w:lang w:val="en-GB"/>
        </w:rPr>
        <w:t xml:space="preserve"> primers are also used</w:t>
      </w:r>
      <w:r w:rsidR="00974C08" w:rsidRPr="00447B8F">
        <w:rPr>
          <w:lang w:val="en-GB"/>
        </w:rPr>
        <w:t>,</w:t>
      </w:r>
      <w:r w:rsidR="00EE120F" w:rsidRPr="00447B8F">
        <w:rPr>
          <w:lang w:val="en-GB"/>
        </w:rPr>
        <w:t xml:space="preserve"> each of the test samples must produce an amplicon of the correct size.</w:t>
      </w:r>
      <w:r w:rsidR="003E21E6" w:rsidRPr="00447B8F">
        <w:rPr>
          <w:lang w:val="en-GB"/>
        </w:rPr>
        <w:t xml:space="preserve"> </w:t>
      </w:r>
      <w:r w:rsidR="00EE120F" w:rsidRPr="00447B8F">
        <w:rPr>
          <w:lang w:val="en-GB"/>
        </w:rPr>
        <w:t>Failure of the samples to amplify with the internal control primers suggests, for example, that the DNA extraction has failed, the nucleic acid has not been included in the reaction mixture, compounds inhibitory to PCR are present in the DNA extract</w:t>
      </w:r>
      <w:r w:rsidR="00A00667" w:rsidRPr="00447B8F">
        <w:rPr>
          <w:lang w:val="en-GB"/>
        </w:rPr>
        <w:t>,</w:t>
      </w:r>
      <w:r w:rsidR="00EE120F" w:rsidRPr="00447B8F">
        <w:rPr>
          <w:lang w:val="en-GB"/>
        </w:rPr>
        <w:t xml:space="preserve"> or the DNA has degraded.</w:t>
      </w:r>
    </w:p>
    <w:p w14:paraId="201E2917" w14:textId="77777777" w:rsidR="00EA03BF" w:rsidRPr="00447B8F" w:rsidRDefault="00702C59">
      <w:pPr>
        <w:pStyle w:val="IPPParagraphnumbering"/>
        <w:numPr>
          <w:ilvl w:val="0"/>
          <w:numId w:val="0"/>
        </w:numPr>
        <w:rPr>
          <w:lang w:val="en-GB"/>
        </w:rPr>
      </w:pPr>
      <w:r w:rsidRPr="00447B8F">
        <w:rPr>
          <w:rStyle w:val="PleaseReviewParagraphId"/>
          <w:lang w:val="en-GB"/>
        </w:rPr>
        <w:t>[455]</w:t>
      </w:r>
      <w:r w:rsidRPr="00447B8F">
        <w:rPr>
          <w:lang w:val="en-GB"/>
        </w:rPr>
        <w:t>A sample will be considered positive if it produces an amplicon of the correct size. The sample is considered negative when there is no amplification or when a band of the expected size is not produced.</w:t>
      </w:r>
    </w:p>
    <w:p w14:paraId="401B0E34" w14:textId="55C118B9" w:rsidR="00EA03BF" w:rsidRPr="00447B8F" w:rsidRDefault="00702C59" w:rsidP="00640E4E">
      <w:pPr>
        <w:pStyle w:val="IPPHeading3"/>
      </w:pPr>
      <w:r w:rsidRPr="00447B8F">
        <w:rPr>
          <w:rStyle w:val="PleaseReviewParagraphId"/>
          <w:b w:val="0"/>
        </w:rPr>
        <w:t>[456]</w:t>
      </w:r>
      <w:r w:rsidRPr="00447B8F">
        <w:t>3.</w:t>
      </w:r>
      <w:r w:rsidR="00F67770" w:rsidRPr="00447B8F">
        <w:t>4.</w:t>
      </w:r>
      <w:r w:rsidRPr="00447B8F">
        <w:t>6.2</w:t>
      </w:r>
      <w:r w:rsidRPr="00447B8F">
        <w:tab/>
        <w:t>Real-time PCR</w:t>
      </w:r>
    </w:p>
    <w:p w14:paraId="68FCB93B" w14:textId="25280779" w:rsidR="00EA03BF" w:rsidRPr="00447B8F" w:rsidRDefault="00702C59">
      <w:pPr>
        <w:pStyle w:val="IPPParagraphnumberingclose"/>
        <w:numPr>
          <w:ilvl w:val="0"/>
          <w:numId w:val="0"/>
        </w:numPr>
        <w:rPr>
          <w:lang w:val="en-GB"/>
        </w:rPr>
      </w:pPr>
      <w:r w:rsidRPr="00447B8F">
        <w:rPr>
          <w:rStyle w:val="PleaseReviewParagraphId"/>
          <w:lang w:val="en-GB"/>
        </w:rPr>
        <w:t>[457]</w:t>
      </w:r>
      <w:r w:rsidR="00885CB3" w:rsidRPr="00447B8F">
        <w:rPr>
          <w:lang w:val="en-GB"/>
        </w:rPr>
        <w:t>A</w:t>
      </w:r>
      <w:r w:rsidRPr="00447B8F">
        <w:rPr>
          <w:lang w:val="en-GB"/>
        </w:rPr>
        <w:t xml:space="preserve"> real-time PCR will be considered valid only if both </w:t>
      </w:r>
      <w:r w:rsidR="00195C25" w:rsidRPr="00447B8F">
        <w:rPr>
          <w:lang w:val="en-GB"/>
        </w:rPr>
        <w:t xml:space="preserve">of </w:t>
      </w:r>
      <w:r w:rsidRPr="00447B8F">
        <w:rPr>
          <w:lang w:val="en-GB"/>
        </w:rPr>
        <w:t>the following criteria are met:</w:t>
      </w:r>
    </w:p>
    <w:p w14:paraId="425AEC31" w14:textId="41D872B5" w:rsidR="00EA03BF" w:rsidRPr="00447B8F" w:rsidRDefault="00702C59" w:rsidP="00EA29BA">
      <w:pPr>
        <w:pStyle w:val="IPPBullet1"/>
      </w:pPr>
      <w:r w:rsidRPr="00447B8F">
        <w:rPr>
          <w:rStyle w:val="PleaseReviewParagraphId"/>
          <w:lang w:val="en-GB"/>
        </w:rPr>
        <w:t>[458]</w:t>
      </w:r>
      <w:r w:rsidRPr="00447B8F">
        <w:t>the positive control produces an exponential amplification curve with the pathogen-specific primers and probe</w:t>
      </w:r>
      <w:r w:rsidR="00A00667" w:rsidRPr="00447B8F">
        <w:t>;</w:t>
      </w:r>
    </w:p>
    <w:p w14:paraId="3523F2E3" w14:textId="4C9B77E6" w:rsidR="00EA03BF" w:rsidRPr="00447B8F" w:rsidRDefault="00702C59" w:rsidP="00EA29BA">
      <w:pPr>
        <w:pStyle w:val="IPPBullet1Last"/>
      </w:pPr>
      <w:r w:rsidRPr="00447B8F">
        <w:rPr>
          <w:rStyle w:val="PleaseReviewParagraphId"/>
        </w:rPr>
        <w:t>[459]</w:t>
      </w:r>
      <w:r w:rsidRPr="00447B8F">
        <w:t>no amplification curve is seen (i.e. Ct value is 40</w:t>
      </w:r>
      <w:r w:rsidR="00E5553A" w:rsidRPr="00447B8F">
        <w:t xml:space="preserve"> or</w:t>
      </w:r>
      <w:r w:rsidR="00A00667" w:rsidRPr="00447B8F">
        <w:t>,</w:t>
      </w:r>
      <w:r w:rsidR="00E5553A" w:rsidRPr="00447B8F">
        <w:t xml:space="preserve"> if a cut-off value has been defined, Ct value is &gt; cut-off value</w:t>
      </w:r>
      <w:r w:rsidRPr="00447B8F">
        <w:t>) either with the negative extraction control or the negative amplification control.</w:t>
      </w:r>
    </w:p>
    <w:p w14:paraId="3F29B533" w14:textId="056B12E6" w:rsidR="00EA03BF" w:rsidRPr="00447B8F" w:rsidRDefault="00702C59">
      <w:pPr>
        <w:pStyle w:val="IPPParagraphnumbering"/>
        <w:numPr>
          <w:ilvl w:val="0"/>
          <w:numId w:val="0"/>
        </w:numPr>
        <w:rPr>
          <w:lang w:val="en-GB"/>
        </w:rPr>
      </w:pPr>
      <w:r w:rsidRPr="00447B8F">
        <w:rPr>
          <w:rStyle w:val="PleaseReviewParagraphId"/>
          <w:lang w:val="en-GB"/>
        </w:rPr>
        <w:t>[460]</w:t>
      </w:r>
      <w:r w:rsidRPr="00447B8F">
        <w:rPr>
          <w:lang w:val="en-GB"/>
        </w:rPr>
        <w:t xml:space="preserve">If the </w:t>
      </w:r>
      <w:r w:rsidRPr="00447B8F">
        <w:rPr>
          <w:i/>
          <w:lang w:val="en-GB"/>
        </w:rPr>
        <w:t>COX</w:t>
      </w:r>
      <w:r w:rsidRPr="00447B8F">
        <w:rPr>
          <w:lang w:val="en-GB"/>
        </w:rPr>
        <w:t xml:space="preserve"> internal control primers are also used, then the negative control (if used), the positive control, and each of the test samples must produce an amplification curve for the test to be considered valid. Failure of the samples to produce an amplification curve with the internal control primers suggests, for example, that the DNA extraction has failed, the DNA has not been included in the reaction mixture, compounds inhibitory to PCR are present in the DNA extract, or the </w:t>
      </w:r>
      <w:r w:rsidR="0025051A">
        <w:rPr>
          <w:lang w:val="en-GB"/>
        </w:rPr>
        <w:t xml:space="preserve">DNA </w:t>
      </w:r>
      <w:r w:rsidRPr="00447B8F">
        <w:rPr>
          <w:lang w:val="en-GB"/>
        </w:rPr>
        <w:t>has degraded.</w:t>
      </w:r>
    </w:p>
    <w:p w14:paraId="3E192AFC" w14:textId="371BC382" w:rsidR="00EA03BF" w:rsidRPr="00447B8F" w:rsidRDefault="00702C59">
      <w:pPr>
        <w:pStyle w:val="IPPParagraphnumbering"/>
        <w:numPr>
          <w:ilvl w:val="0"/>
          <w:numId w:val="0"/>
        </w:numPr>
        <w:rPr>
          <w:lang w:val="en-GB"/>
        </w:rPr>
      </w:pPr>
      <w:r w:rsidRPr="00447B8F">
        <w:rPr>
          <w:rStyle w:val="PleaseReviewParagraphId"/>
          <w:lang w:val="en-GB"/>
        </w:rPr>
        <w:t>[461]</w:t>
      </w:r>
      <w:r w:rsidRPr="00447B8F">
        <w:rPr>
          <w:lang w:val="en-GB"/>
        </w:rPr>
        <w:t>A sample will be considered positive if it produces an exponential amplification curve. The cycle cut-off value needs to be verified in each laboratory when implementing the method for the first time. Guidance on how to determine the cycle cut-off value can be found in Chandelier</w:t>
      </w:r>
      <w:r w:rsidR="00523105" w:rsidRPr="00447B8F">
        <w:rPr>
          <w:lang w:val="en-GB"/>
        </w:rPr>
        <w:t xml:space="preserve">, </w:t>
      </w:r>
      <w:proofErr w:type="spellStart"/>
      <w:r w:rsidR="00523105" w:rsidRPr="00447B8F">
        <w:rPr>
          <w:color w:val="222222"/>
          <w:lang w:val="en-GB"/>
        </w:rPr>
        <w:t>Planchon</w:t>
      </w:r>
      <w:proofErr w:type="spellEnd"/>
      <w:r w:rsidR="00523105" w:rsidRPr="00447B8F">
        <w:rPr>
          <w:color w:val="222222"/>
          <w:lang w:val="en-GB"/>
        </w:rPr>
        <w:t xml:space="preserve"> and </w:t>
      </w:r>
      <w:proofErr w:type="spellStart"/>
      <w:r w:rsidR="00523105" w:rsidRPr="00447B8F">
        <w:rPr>
          <w:color w:val="222222"/>
          <w:lang w:val="en-GB"/>
        </w:rPr>
        <w:t>Oger</w:t>
      </w:r>
      <w:proofErr w:type="spellEnd"/>
      <w:r w:rsidRPr="00447B8F">
        <w:rPr>
          <w:lang w:val="en-GB"/>
        </w:rPr>
        <w:t xml:space="preserve"> (2010).</w:t>
      </w:r>
    </w:p>
    <w:p w14:paraId="6692EDFF" w14:textId="77777777" w:rsidR="00EA03BF" w:rsidRPr="00447B8F" w:rsidRDefault="00702C59">
      <w:pPr>
        <w:pStyle w:val="IPPHeading1"/>
      </w:pPr>
      <w:r w:rsidRPr="00447B8F">
        <w:rPr>
          <w:rStyle w:val="PleaseReviewParagraphId"/>
          <w:b w:val="0"/>
        </w:rPr>
        <w:t>[462]</w:t>
      </w:r>
      <w:r w:rsidRPr="00447B8F">
        <w:t>4.</w:t>
      </w:r>
      <w:r w:rsidRPr="00447B8F">
        <w:tab/>
        <w:t xml:space="preserve">Identification </w:t>
      </w:r>
    </w:p>
    <w:p w14:paraId="2DC1316B" w14:textId="3BE79B09" w:rsidR="00EA03BF" w:rsidRPr="00447B8F" w:rsidRDefault="00702C59">
      <w:pPr>
        <w:pStyle w:val="IPPParagraphnumbering"/>
        <w:numPr>
          <w:ilvl w:val="0"/>
          <w:numId w:val="0"/>
        </w:numPr>
        <w:rPr>
          <w:szCs w:val="22"/>
          <w:lang w:val="en-GB"/>
        </w:rPr>
      </w:pPr>
      <w:r w:rsidRPr="00447B8F">
        <w:rPr>
          <w:rStyle w:val="PleaseReviewParagraphId"/>
          <w:lang w:val="en-GB"/>
        </w:rPr>
        <w:t>[463]</w:t>
      </w:r>
      <w:r w:rsidRPr="00447B8F">
        <w:rPr>
          <w:szCs w:val="22"/>
          <w:lang w:val="en-GB"/>
        </w:rPr>
        <w:t>The minimal identification requirements are two positive PCR amplifications (from PCR methods described in sections 3.4.3 and 3.4.4) based on sequences of different genes specific for ‘</w:t>
      </w:r>
      <w:r w:rsidRPr="00447B8F">
        <w:rPr>
          <w:i/>
          <w:iCs/>
          <w:szCs w:val="22"/>
          <w:lang w:val="en-GB"/>
        </w:rPr>
        <w:t>Ca. </w:t>
      </w:r>
      <w:proofErr w:type="spellStart"/>
      <w:r w:rsidRPr="00447B8F">
        <w:rPr>
          <w:szCs w:val="22"/>
          <w:lang w:val="en-GB"/>
        </w:rPr>
        <w:t>Liberibacter</w:t>
      </w:r>
      <w:proofErr w:type="spellEnd"/>
      <w:r w:rsidRPr="00447B8F">
        <w:rPr>
          <w:szCs w:val="22"/>
          <w:lang w:val="en-GB"/>
        </w:rPr>
        <w:t xml:space="preserve">’ spp. or specific for </w:t>
      </w:r>
      <w:proofErr w:type="spellStart"/>
      <w:r w:rsidR="00E1652C" w:rsidRPr="00447B8F">
        <w:rPr>
          <w:szCs w:val="22"/>
          <w:lang w:val="en-GB"/>
        </w:rPr>
        <w:t>CLaf</w:t>
      </w:r>
      <w:proofErr w:type="spellEnd"/>
      <w:r w:rsidR="002F40FE">
        <w:rPr>
          <w:szCs w:val="22"/>
          <w:lang w:val="en-GB"/>
        </w:rPr>
        <w:t>,</w:t>
      </w:r>
      <w:r w:rsidRPr="00447B8F">
        <w:rPr>
          <w:szCs w:val="22"/>
          <w:lang w:val="en-GB"/>
        </w:rPr>
        <w:t xml:space="preserve"> </w:t>
      </w:r>
      <w:proofErr w:type="spellStart"/>
      <w:r w:rsidR="007437CA" w:rsidRPr="00447B8F">
        <w:rPr>
          <w:szCs w:val="22"/>
          <w:lang w:val="en-GB"/>
        </w:rPr>
        <w:t>CLam</w:t>
      </w:r>
      <w:proofErr w:type="spellEnd"/>
      <w:r w:rsidR="002F40FE" w:rsidRPr="002F40FE">
        <w:rPr>
          <w:szCs w:val="22"/>
          <w:lang w:val="en-GB"/>
        </w:rPr>
        <w:t xml:space="preserve"> </w:t>
      </w:r>
      <w:r w:rsidR="002F40FE">
        <w:rPr>
          <w:szCs w:val="22"/>
          <w:lang w:val="en-GB"/>
        </w:rPr>
        <w:t xml:space="preserve">or </w:t>
      </w:r>
      <w:proofErr w:type="spellStart"/>
      <w:r w:rsidR="002F40FE" w:rsidRPr="00447B8F">
        <w:rPr>
          <w:szCs w:val="22"/>
          <w:lang w:val="en-GB"/>
        </w:rPr>
        <w:t>CLas</w:t>
      </w:r>
      <w:proofErr w:type="spellEnd"/>
      <w:r w:rsidRPr="00447B8F">
        <w:rPr>
          <w:szCs w:val="22"/>
          <w:lang w:val="en-GB"/>
        </w:rPr>
        <w:t xml:space="preserve">. </w:t>
      </w:r>
    </w:p>
    <w:p w14:paraId="7C7CEE61" w14:textId="30733B97" w:rsidR="001A3C82" w:rsidRPr="00447B8F" w:rsidRDefault="00702C59" w:rsidP="001A3C82">
      <w:pPr>
        <w:rPr>
          <w:bCs/>
          <w:szCs w:val="22"/>
        </w:rPr>
      </w:pPr>
      <w:r w:rsidRPr="00447B8F">
        <w:rPr>
          <w:rStyle w:val="PleaseReviewParagraphId"/>
        </w:rPr>
        <w:lastRenderedPageBreak/>
        <w:t>[464]</w:t>
      </w:r>
      <w:r w:rsidRPr="00447B8F">
        <w:rPr>
          <w:bCs/>
          <w:szCs w:val="22"/>
        </w:rPr>
        <w:t>If the outcome is critical (e.g. </w:t>
      </w:r>
      <w:proofErr w:type="spellStart"/>
      <w:r w:rsidRPr="00447B8F">
        <w:rPr>
          <w:bCs/>
          <w:szCs w:val="22"/>
        </w:rPr>
        <w:t>post-entry</w:t>
      </w:r>
      <w:proofErr w:type="spellEnd"/>
      <w:r w:rsidRPr="00447B8F">
        <w:rPr>
          <w:bCs/>
          <w:szCs w:val="22"/>
        </w:rPr>
        <w:t xml:space="preserve"> quarantine sample, new record), conventional PCRs that amplify the 16S rDNA gene (section 3.4.3) should be performed and the PCR products sequenced. The primers developed by </w:t>
      </w:r>
      <w:proofErr w:type="spellStart"/>
      <w:r w:rsidRPr="00447B8F">
        <w:rPr>
          <w:bCs/>
          <w:szCs w:val="22"/>
        </w:rPr>
        <w:t>Jagoueix</w:t>
      </w:r>
      <w:proofErr w:type="spellEnd"/>
      <w:r w:rsidR="003006C3" w:rsidRPr="00447B8F">
        <w:rPr>
          <w:bCs/>
          <w:szCs w:val="22"/>
        </w:rPr>
        <w:t xml:space="preserve">, </w:t>
      </w:r>
      <w:proofErr w:type="spellStart"/>
      <w:r w:rsidR="003006C3" w:rsidRPr="00447B8F">
        <w:rPr>
          <w:bCs/>
          <w:szCs w:val="22"/>
        </w:rPr>
        <w:t>Bové</w:t>
      </w:r>
      <w:proofErr w:type="spellEnd"/>
      <w:r w:rsidR="003006C3" w:rsidRPr="00447B8F">
        <w:rPr>
          <w:bCs/>
          <w:szCs w:val="22"/>
        </w:rPr>
        <w:t xml:space="preserve"> and Garnier</w:t>
      </w:r>
      <w:r w:rsidRPr="00447B8F">
        <w:rPr>
          <w:bCs/>
          <w:szCs w:val="22"/>
        </w:rPr>
        <w:t xml:space="preserve"> (1996) will amplify a 1160</w:t>
      </w:r>
      <w:r w:rsidR="00DA6287" w:rsidRPr="00447B8F">
        <w:rPr>
          <w:bCs/>
          <w:szCs w:val="22"/>
        </w:rPr>
        <w:t> </w:t>
      </w:r>
      <w:r w:rsidRPr="00447B8F">
        <w:rPr>
          <w:bCs/>
          <w:szCs w:val="22"/>
        </w:rPr>
        <w:t xml:space="preserve">bp product from </w:t>
      </w:r>
      <w:r w:rsidRPr="00447B8F">
        <w:rPr>
          <w:szCs w:val="22"/>
        </w:rPr>
        <w:t xml:space="preserve"> or </w:t>
      </w:r>
      <w:proofErr w:type="spellStart"/>
      <w:r w:rsidR="00E1652C" w:rsidRPr="00447B8F">
        <w:rPr>
          <w:szCs w:val="22"/>
        </w:rPr>
        <w:t>CLaf</w:t>
      </w:r>
      <w:proofErr w:type="spellEnd"/>
      <w:r w:rsidR="002F40FE">
        <w:rPr>
          <w:szCs w:val="22"/>
        </w:rPr>
        <w:t xml:space="preserve"> or </w:t>
      </w:r>
      <w:proofErr w:type="spellStart"/>
      <w:r w:rsidR="002F40FE">
        <w:rPr>
          <w:szCs w:val="22"/>
        </w:rPr>
        <w:t>CLas</w:t>
      </w:r>
      <w:proofErr w:type="spellEnd"/>
      <w:r w:rsidR="00DA6287" w:rsidRPr="00447B8F">
        <w:rPr>
          <w:szCs w:val="22"/>
        </w:rPr>
        <w:t>,</w:t>
      </w:r>
      <w:r w:rsidR="00E1652C" w:rsidRPr="00447B8F">
        <w:rPr>
          <w:szCs w:val="22"/>
        </w:rPr>
        <w:t xml:space="preserve"> </w:t>
      </w:r>
      <w:r w:rsidRPr="00447B8F">
        <w:rPr>
          <w:szCs w:val="22"/>
        </w:rPr>
        <w:t xml:space="preserve">and </w:t>
      </w:r>
      <w:r w:rsidRPr="00447B8F">
        <w:rPr>
          <w:bCs/>
          <w:szCs w:val="22"/>
        </w:rPr>
        <w:t xml:space="preserve">primers developed by Teixeira </w:t>
      </w:r>
      <w:r w:rsidRPr="00640E4E">
        <w:rPr>
          <w:bCs/>
          <w:i/>
          <w:iCs/>
          <w:szCs w:val="22"/>
        </w:rPr>
        <w:t>et</w:t>
      </w:r>
      <w:r w:rsidR="002D369A" w:rsidRPr="00640E4E">
        <w:rPr>
          <w:bCs/>
          <w:i/>
          <w:iCs/>
          <w:szCs w:val="22"/>
        </w:rPr>
        <w:t> </w:t>
      </w:r>
      <w:r w:rsidRPr="00640E4E">
        <w:rPr>
          <w:bCs/>
          <w:i/>
          <w:iCs/>
          <w:szCs w:val="22"/>
        </w:rPr>
        <w:t>al.</w:t>
      </w:r>
      <w:r w:rsidRPr="00447B8F">
        <w:rPr>
          <w:bCs/>
          <w:szCs w:val="22"/>
        </w:rPr>
        <w:t xml:space="preserve"> (2005b) will amplify a 1027</w:t>
      </w:r>
      <w:r w:rsidR="003F19AB" w:rsidRPr="00447B8F">
        <w:rPr>
          <w:bCs/>
          <w:szCs w:val="22"/>
        </w:rPr>
        <w:t> </w:t>
      </w:r>
      <w:r w:rsidRPr="00447B8F">
        <w:rPr>
          <w:bCs/>
          <w:szCs w:val="22"/>
        </w:rPr>
        <w:t xml:space="preserve">bp product </w:t>
      </w:r>
      <w:r w:rsidR="007004EE" w:rsidRPr="00447B8F">
        <w:rPr>
          <w:bCs/>
          <w:szCs w:val="22"/>
        </w:rPr>
        <w:t xml:space="preserve">from </w:t>
      </w:r>
      <w:proofErr w:type="spellStart"/>
      <w:r w:rsidR="00DA6287" w:rsidRPr="00447B8F">
        <w:rPr>
          <w:szCs w:val="22"/>
        </w:rPr>
        <w:t>CLam</w:t>
      </w:r>
      <w:proofErr w:type="spellEnd"/>
      <w:r w:rsidRPr="00447B8F">
        <w:rPr>
          <w:bCs/>
          <w:szCs w:val="22"/>
        </w:rPr>
        <w:t>. Sanger sequencing of these PCR products should be carried out using each primer to generate two independent DNA sequence reads in alternate directions. These sequences should be aligned to identify conflicting information. Chromatograms should be edited to resolve conflicting signals. If multiple peaks at a nucleotide are observed in the sequences generated using both the forward and reverse primers</w:t>
      </w:r>
      <w:r w:rsidR="007004EE" w:rsidRPr="00447B8F">
        <w:rPr>
          <w:bCs/>
          <w:szCs w:val="22"/>
        </w:rPr>
        <w:t>,</w:t>
      </w:r>
      <w:r w:rsidRPr="00447B8F">
        <w:rPr>
          <w:bCs/>
          <w:szCs w:val="22"/>
        </w:rPr>
        <w:t xml:space="preserve"> then the site should be assigned as an ambiguous base (i.e.</w:t>
      </w:r>
      <w:r w:rsidR="000163A3" w:rsidRPr="00447B8F">
        <w:rPr>
          <w:bCs/>
          <w:szCs w:val="22"/>
        </w:rPr>
        <w:t> </w:t>
      </w:r>
      <w:r w:rsidRPr="00447B8F">
        <w:rPr>
          <w:bCs/>
          <w:szCs w:val="22"/>
        </w:rPr>
        <w:t>N = A, C, T or G). The final edited sequence should be at least 900</w:t>
      </w:r>
      <w:r w:rsidR="00AF3868" w:rsidRPr="00447B8F">
        <w:rPr>
          <w:bCs/>
          <w:szCs w:val="22"/>
        </w:rPr>
        <w:t> </w:t>
      </w:r>
      <w:r w:rsidRPr="00447B8F">
        <w:rPr>
          <w:bCs/>
          <w:szCs w:val="22"/>
        </w:rPr>
        <w:t xml:space="preserve">bp in length for data interpretation. Sequence data can be analysed using the Basic Local Alignment Search Tool (BLASTN), available at the National </w:t>
      </w:r>
      <w:proofErr w:type="spellStart"/>
      <w:r w:rsidRPr="00447B8F">
        <w:rPr>
          <w:bCs/>
          <w:szCs w:val="22"/>
        </w:rPr>
        <w:t>Center</w:t>
      </w:r>
      <w:proofErr w:type="spellEnd"/>
      <w:r w:rsidRPr="00447B8F">
        <w:rPr>
          <w:bCs/>
          <w:szCs w:val="22"/>
        </w:rPr>
        <w:t xml:space="preserve"> for Biotechnology Information (</w:t>
      </w:r>
      <w:hyperlink r:id="rId21" w:history="1">
        <w:r w:rsidRPr="00447B8F">
          <w:rPr>
            <w:rStyle w:val="Hyperlink"/>
            <w:bCs/>
            <w:szCs w:val="22"/>
          </w:rPr>
          <w:t>http://www.ncbi.nlm.nih.gov/</w:t>
        </w:r>
      </w:hyperlink>
      <w:r w:rsidRPr="00447B8F">
        <w:rPr>
          <w:bCs/>
          <w:szCs w:val="22"/>
        </w:rPr>
        <w:t>). For species identification</w:t>
      </w:r>
      <w:r w:rsidR="00AF3868" w:rsidRPr="00447B8F">
        <w:rPr>
          <w:bCs/>
          <w:szCs w:val="22"/>
        </w:rPr>
        <w:t>,</w:t>
      </w:r>
      <w:r w:rsidRPr="00447B8F">
        <w:rPr>
          <w:bCs/>
          <w:szCs w:val="22"/>
        </w:rPr>
        <w:t xml:space="preserve"> t</w:t>
      </w:r>
      <w:r w:rsidRPr="00447B8F">
        <w:rPr>
          <w:szCs w:val="22"/>
        </w:rPr>
        <w:t xml:space="preserve">he sequence should be at least </w:t>
      </w:r>
      <w:r w:rsidR="00B656D5" w:rsidRPr="00447B8F">
        <w:rPr>
          <w:szCs w:val="22"/>
        </w:rPr>
        <w:t xml:space="preserve">a </w:t>
      </w:r>
      <w:r w:rsidRPr="00447B8F">
        <w:rPr>
          <w:szCs w:val="22"/>
        </w:rPr>
        <w:t xml:space="preserve">99% match </w:t>
      </w:r>
      <w:r w:rsidR="00DF595D" w:rsidRPr="00447B8F">
        <w:rPr>
          <w:szCs w:val="22"/>
        </w:rPr>
        <w:t>to</w:t>
      </w:r>
      <w:r w:rsidRPr="00447B8F">
        <w:rPr>
          <w:szCs w:val="22"/>
        </w:rPr>
        <w:t xml:space="preserve"> published </w:t>
      </w:r>
      <w:r w:rsidR="005C3963" w:rsidRPr="00447B8F">
        <w:rPr>
          <w:szCs w:val="22"/>
        </w:rPr>
        <w:t xml:space="preserve">reference </w:t>
      </w:r>
      <w:r w:rsidRPr="00447B8F">
        <w:rPr>
          <w:szCs w:val="22"/>
        </w:rPr>
        <w:t>sequence</w:t>
      </w:r>
      <w:r w:rsidR="007E4703" w:rsidRPr="00447B8F">
        <w:rPr>
          <w:szCs w:val="22"/>
        </w:rPr>
        <w:t>s</w:t>
      </w:r>
      <w:r w:rsidR="005C3963" w:rsidRPr="00447B8F">
        <w:rPr>
          <w:szCs w:val="22"/>
        </w:rPr>
        <w:t xml:space="preserve"> (</w:t>
      </w:r>
      <w:r w:rsidR="000163A3" w:rsidRPr="00447B8F">
        <w:rPr>
          <w:szCs w:val="22"/>
        </w:rPr>
        <w:t>e</w:t>
      </w:r>
      <w:r w:rsidR="005C3963" w:rsidRPr="00447B8F">
        <w:rPr>
          <w:szCs w:val="22"/>
        </w:rPr>
        <w:t>.g.</w:t>
      </w:r>
      <w:r w:rsidR="000163A3" w:rsidRPr="00447B8F">
        <w:rPr>
          <w:szCs w:val="22"/>
        </w:rPr>
        <w:t> </w:t>
      </w:r>
      <w:r w:rsidR="005C3963" w:rsidRPr="00447B8F">
        <w:rPr>
          <w:szCs w:val="22"/>
        </w:rPr>
        <w:t xml:space="preserve"> </w:t>
      </w:r>
      <w:proofErr w:type="spellStart"/>
      <w:r w:rsidR="005C3963" w:rsidRPr="00447B8F">
        <w:rPr>
          <w:szCs w:val="22"/>
        </w:rPr>
        <w:t>CLa</w:t>
      </w:r>
      <w:r w:rsidR="00EA472D" w:rsidRPr="00447B8F">
        <w:rPr>
          <w:szCs w:val="22"/>
        </w:rPr>
        <w:t>s</w:t>
      </w:r>
      <w:proofErr w:type="spellEnd"/>
      <w:r w:rsidR="005613B2" w:rsidRPr="00447B8F">
        <w:rPr>
          <w:szCs w:val="22"/>
        </w:rPr>
        <w:t>,</w:t>
      </w:r>
      <w:r w:rsidR="005C3963" w:rsidRPr="00447B8F">
        <w:rPr>
          <w:szCs w:val="22"/>
        </w:rPr>
        <w:t xml:space="preserve"> GenBank accession number L22532</w:t>
      </w:r>
      <w:r w:rsidR="005613B2" w:rsidRPr="00447B8F">
        <w:rPr>
          <w:szCs w:val="22"/>
        </w:rPr>
        <w:t>;</w:t>
      </w:r>
      <w:r w:rsidR="005C3963" w:rsidRPr="00447B8F">
        <w:rPr>
          <w:szCs w:val="22"/>
        </w:rPr>
        <w:t xml:space="preserve"> </w:t>
      </w:r>
      <w:proofErr w:type="spellStart"/>
      <w:r w:rsidR="005C3963" w:rsidRPr="00447B8F">
        <w:rPr>
          <w:szCs w:val="22"/>
        </w:rPr>
        <w:t>CLam</w:t>
      </w:r>
      <w:proofErr w:type="spellEnd"/>
      <w:r w:rsidR="005613B2" w:rsidRPr="00447B8F">
        <w:rPr>
          <w:szCs w:val="22"/>
        </w:rPr>
        <w:t>,</w:t>
      </w:r>
      <w:r w:rsidR="005C3963" w:rsidRPr="00447B8F">
        <w:rPr>
          <w:szCs w:val="22"/>
        </w:rPr>
        <w:t xml:space="preserve"> GenBank accession number AY742824</w:t>
      </w:r>
      <w:r w:rsidR="00C25E63">
        <w:rPr>
          <w:szCs w:val="22"/>
        </w:rPr>
        <w:t xml:space="preserve">; </w:t>
      </w:r>
      <w:proofErr w:type="spellStart"/>
      <w:r w:rsidR="00C25E63" w:rsidRPr="00447B8F">
        <w:rPr>
          <w:szCs w:val="22"/>
        </w:rPr>
        <w:t>CLaf</w:t>
      </w:r>
      <w:proofErr w:type="spellEnd"/>
      <w:r w:rsidR="00C25E63" w:rsidRPr="00447B8F">
        <w:rPr>
          <w:szCs w:val="22"/>
        </w:rPr>
        <w:t>, GenBank accession number L22533</w:t>
      </w:r>
      <w:r w:rsidR="005C3963" w:rsidRPr="00447B8F">
        <w:rPr>
          <w:szCs w:val="22"/>
        </w:rPr>
        <w:t>)</w:t>
      </w:r>
      <w:r w:rsidRPr="00447B8F">
        <w:rPr>
          <w:szCs w:val="22"/>
        </w:rPr>
        <w:t xml:space="preserve">. </w:t>
      </w:r>
      <w:r w:rsidR="001A3C82" w:rsidRPr="00447B8F">
        <w:rPr>
          <w:szCs w:val="22"/>
        </w:rPr>
        <w:t xml:space="preserve">Other DNA sequence-based methods can </w:t>
      </w:r>
      <w:r w:rsidR="003700F4" w:rsidRPr="00447B8F">
        <w:rPr>
          <w:szCs w:val="22"/>
        </w:rPr>
        <w:t xml:space="preserve">also </w:t>
      </w:r>
      <w:r w:rsidR="001A3C82" w:rsidRPr="00447B8F">
        <w:rPr>
          <w:szCs w:val="22"/>
        </w:rPr>
        <w:t>be used for species identification</w:t>
      </w:r>
      <w:r w:rsidR="00566174" w:rsidRPr="00447B8F">
        <w:rPr>
          <w:szCs w:val="22"/>
        </w:rPr>
        <w:t>:</w:t>
      </w:r>
      <w:r w:rsidR="001A3C82" w:rsidRPr="00447B8F">
        <w:rPr>
          <w:szCs w:val="22"/>
        </w:rPr>
        <w:t xml:space="preserve"> </w:t>
      </w:r>
      <w:r w:rsidR="00566174" w:rsidRPr="00447B8F">
        <w:rPr>
          <w:szCs w:val="22"/>
        </w:rPr>
        <w:t>f</w:t>
      </w:r>
      <w:r w:rsidR="001A3C82" w:rsidRPr="00447B8F">
        <w:rPr>
          <w:szCs w:val="22"/>
        </w:rPr>
        <w:t xml:space="preserve">or example </w:t>
      </w:r>
      <w:proofErr w:type="spellStart"/>
      <w:r w:rsidR="001A3C82" w:rsidRPr="00447B8F">
        <w:rPr>
          <w:szCs w:val="22"/>
        </w:rPr>
        <w:t>multilocus</w:t>
      </w:r>
      <w:proofErr w:type="spellEnd"/>
      <w:r w:rsidR="001A3C82" w:rsidRPr="00447B8F">
        <w:rPr>
          <w:szCs w:val="22"/>
        </w:rPr>
        <w:t xml:space="preserve"> sequence analysis </w:t>
      </w:r>
      <w:r w:rsidR="004A309C" w:rsidRPr="00447B8F">
        <w:rPr>
          <w:szCs w:val="22"/>
        </w:rPr>
        <w:t>(</w:t>
      </w:r>
      <w:r w:rsidR="001A3C82" w:rsidRPr="00447B8F">
        <w:rPr>
          <w:szCs w:val="22"/>
        </w:rPr>
        <w:t xml:space="preserve">Morris </w:t>
      </w:r>
      <w:r w:rsidR="001A3C82" w:rsidRPr="00640E4E">
        <w:rPr>
          <w:i/>
          <w:iCs/>
          <w:szCs w:val="22"/>
        </w:rPr>
        <w:t>et</w:t>
      </w:r>
      <w:r w:rsidR="00A22E33" w:rsidRPr="00640E4E">
        <w:rPr>
          <w:i/>
          <w:iCs/>
          <w:szCs w:val="22"/>
        </w:rPr>
        <w:t> </w:t>
      </w:r>
      <w:r w:rsidR="001A3C82" w:rsidRPr="00640E4E">
        <w:rPr>
          <w:i/>
          <w:iCs/>
          <w:szCs w:val="22"/>
        </w:rPr>
        <w:t>al.</w:t>
      </w:r>
      <w:r w:rsidR="00BA3FDA" w:rsidRPr="00447B8F">
        <w:rPr>
          <w:szCs w:val="22"/>
        </w:rPr>
        <w:t>,</w:t>
      </w:r>
      <w:r w:rsidR="001A3C82" w:rsidRPr="00447B8F">
        <w:rPr>
          <w:szCs w:val="22"/>
        </w:rPr>
        <w:t xml:space="preserve"> 2017) or a genome sequence approach</w:t>
      </w:r>
      <w:r w:rsidR="004A309C" w:rsidRPr="00447B8F">
        <w:rPr>
          <w:szCs w:val="22"/>
        </w:rPr>
        <w:t xml:space="preserve"> (Kwak </w:t>
      </w:r>
      <w:r w:rsidR="004A309C" w:rsidRPr="00640E4E">
        <w:rPr>
          <w:i/>
          <w:iCs/>
          <w:szCs w:val="22"/>
        </w:rPr>
        <w:t>et</w:t>
      </w:r>
      <w:r w:rsidR="00EF1484" w:rsidRPr="00640E4E">
        <w:rPr>
          <w:i/>
          <w:iCs/>
          <w:szCs w:val="22"/>
        </w:rPr>
        <w:t> </w:t>
      </w:r>
      <w:r w:rsidR="004A309C" w:rsidRPr="00640E4E">
        <w:rPr>
          <w:i/>
          <w:iCs/>
          <w:szCs w:val="22"/>
        </w:rPr>
        <w:t>al.</w:t>
      </w:r>
      <w:r w:rsidR="00EF1484" w:rsidRPr="00447B8F">
        <w:rPr>
          <w:szCs w:val="22"/>
        </w:rPr>
        <w:t>,</w:t>
      </w:r>
      <w:r w:rsidR="004A309C" w:rsidRPr="00447B8F">
        <w:rPr>
          <w:szCs w:val="22"/>
        </w:rPr>
        <w:t xml:space="preserve"> 2021).</w:t>
      </w:r>
      <w:r w:rsidR="001A3C82" w:rsidRPr="00447B8F">
        <w:rPr>
          <w:szCs w:val="22"/>
        </w:rPr>
        <w:t xml:space="preserve"> </w:t>
      </w:r>
    </w:p>
    <w:p w14:paraId="6791B148" w14:textId="5FD1F3FA" w:rsidR="00EA03BF" w:rsidRPr="00447B8F" w:rsidRDefault="00EA03BF">
      <w:pPr>
        <w:rPr>
          <w:bCs/>
          <w:szCs w:val="22"/>
        </w:rPr>
      </w:pPr>
    </w:p>
    <w:p w14:paraId="5B4B0812" w14:textId="77777777" w:rsidR="00EA03BF" w:rsidRPr="00447B8F" w:rsidRDefault="00702C59">
      <w:pPr>
        <w:pStyle w:val="IPPHeading1"/>
      </w:pPr>
      <w:r w:rsidRPr="00447B8F">
        <w:rPr>
          <w:rStyle w:val="PleaseReviewParagraphId"/>
          <w:b w:val="0"/>
        </w:rPr>
        <w:t>[465]</w:t>
      </w:r>
      <w:r w:rsidRPr="00447B8F">
        <w:t>5.</w:t>
      </w:r>
      <w:r w:rsidRPr="00447B8F">
        <w:tab/>
        <w:t xml:space="preserve">Records </w:t>
      </w:r>
    </w:p>
    <w:p w14:paraId="68819079" w14:textId="77777777" w:rsidR="00EA03BF" w:rsidRPr="00447B8F" w:rsidRDefault="00702C59">
      <w:pPr>
        <w:pStyle w:val="IPPParagraphnumbering"/>
        <w:numPr>
          <w:ilvl w:val="0"/>
          <w:numId w:val="0"/>
        </w:numPr>
        <w:rPr>
          <w:szCs w:val="22"/>
          <w:lang w:val="en-GB"/>
        </w:rPr>
      </w:pPr>
      <w:r w:rsidRPr="00447B8F">
        <w:rPr>
          <w:rStyle w:val="PleaseReviewParagraphId"/>
          <w:lang w:val="en-GB"/>
        </w:rPr>
        <w:t>[466]</w:t>
      </w:r>
      <w:r w:rsidRPr="00447B8F">
        <w:rPr>
          <w:szCs w:val="22"/>
          <w:lang w:val="en-GB"/>
        </w:rPr>
        <w:t>Records and evidence should be retained as described in section 2.5 of ISPM 27 (</w:t>
      </w:r>
      <w:r w:rsidRPr="00447B8F">
        <w:rPr>
          <w:i/>
          <w:iCs/>
          <w:szCs w:val="22"/>
          <w:lang w:val="en-GB"/>
        </w:rPr>
        <w:t>Diagnostic protocols for regulated pests</w:t>
      </w:r>
      <w:r w:rsidRPr="00447B8F">
        <w:rPr>
          <w:szCs w:val="22"/>
          <w:lang w:val="en-GB"/>
        </w:rPr>
        <w:t>).</w:t>
      </w:r>
    </w:p>
    <w:p w14:paraId="4D906E6A" w14:textId="1B8C7DB1" w:rsidR="00EA03BF" w:rsidRPr="00447B8F" w:rsidRDefault="00702C59">
      <w:pPr>
        <w:pStyle w:val="IPPParagraphnumberingclose"/>
        <w:numPr>
          <w:ilvl w:val="0"/>
          <w:numId w:val="0"/>
        </w:numPr>
        <w:rPr>
          <w:lang w:val="en-GB"/>
        </w:rPr>
      </w:pPr>
      <w:r w:rsidRPr="00447B8F">
        <w:rPr>
          <w:rStyle w:val="PleaseReviewParagraphId"/>
          <w:lang w:val="en-GB"/>
        </w:rPr>
        <w:t>[467]</w:t>
      </w:r>
      <w:r w:rsidRPr="00447B8F">
        <w:rPr>
          <w:lang w:val="en-GB"/>
        </w:rPr>
        <w:t xml:space="preserve">In cases where other contracting parties may be affected by the results of the diagnosis, in particular in cases of non-compliance (ISPM 13 </w:t>
      </w:r>
      <w:r w:rsidRPr="00447B8F">
        <w:rPr>
          <w:i/>
          <w:iCs/>
          <w:lang w:val="en-GB"/>
        </w:rPr>
        <w:t>Guidelines for the notification of non-compliance and emergency action</w:t>
      </w:r>
      <w:r w:rsidRPr="00447B8F">
        <w:rPr>
          <w:lang w:val="en-GB"/>
        </w:rPr>
        <w:t xml:space="preserve">) and where </w:t>
      </w:r>
      <w:proofErr w:type="spellStart"/>
      <w:r w:rsidR="00E1652C" w:rsidRPr="00447B8F">
        <w:rPr>
          <w:lang w:val="en-GB"/>
        </w:rPr>
        <w:t>CLaf</w:t>
      </w:r>
      <w:proofErr w:type="spellEnd"/>
      <w:r w:rsidR="00425B3D">
        <w:rPr>
          <w:lang w:val="en-GB"/>
        </w:rPr>
        <w:t>,</w:t>
      </w:r>
      <w:r w:rsidR="00D91A38" w:rsidRPr="00447B8F">
        <w:rPr>
          <w:lang w:val="en-GB"/>
        </w:rPr>
        <w:t xml:space="preserve"> </w:t>
      </w:r>
      <w:proofErr w:type="spellStart"/>
      <w:r w:rsidR="00D91A38" w:rsidRPr="00447B8F">
        <w:rPr>
          <w:lang w:val="en-GB"/>
        </w:rPr>
        <w:t>CLam</w:t>
      </w:r>
      <w:proofErr w:type="spellEnd"/>
      <w:r w:rsidR="00425B3D">
        <w:rPr>
          <w:lang w:val="en-GB"/>
        </w:rPr>
        <w:t xml:space="preserve"> or </w:t>
      </w:r>
      <w:proofErr w:type="spellStart"/>
      <w:r w:rsidR="00425B3D">
        <w:rPr>
          <w:lang w:val="en-GB"/>
        </w:rPr>
        <w:t>CLas</w:t>
      </w:r>
      <w:proofErr w:type="spellEnd"/>
      <w:r w:rsidR="00D91A38" w:rsidRPr="00447B8F">
        <w:rPr>
          <w:lang w:val="en-GB"/>
        </w:rPr>
        <w:t xml:space="preserve"> </w:t>
      </w:r>
      <w:r w:rsidRPr="00447B8F">
        <w:rPr>
          <w:lang w:val="en-GB"/>
        </w:rPr>
        <w:t>is found in an area for the first time, the following records and evidence and additional material should be kept for at least one year in a manner that ensures traceability:</w:t>
      </w:r>
    </w:p>
    <w:p w14:paraId="754D0679" w14:textId="77BEC145" w:rsidR="00DF595D" w:rsidRPr="00447B8F" w:rsidRDefault="00702C59" w:rsidP="00EA29BA">
      <w:pPr>
        <w:pStyle w:val="IPPBullet1"/>
      </w:pPr>
      <w:r w:rsidRPr="00447B8F">
        <w:rPr>
          <w:rStyle w:val="PleaseReviewParagraphId"/>
          <w:lang w:val="en-GB"/>
        </w:rPr>
        <w:t>[468]</w:t>
      </w:r>
      <w:r w:rsidR="00DF595D" w:rsidRPr="00447B8F">
        <w:t>The original sample should be kept frozen at −80</w:t>
      </w:r>
      <w:r w:rsidR="003528B1" w:rsidRPr="00447B8F">
        <w:t> </w:t>
      </w:r>
      <w:r w:rsidR="00DF595D" w:rsidRPr="00447B8F">
        <w:t>°C, or freeze-dried, or dried over calcium chloride and kept at 4°C.</w:t>
      </w:r>
    </w:p>
    <w:p w14:paraId="26FE5927" w14:textId="4DF81051" w:rsidR="00DF595D" w:rsidRPr="00447B8F" w:rsidRDefault="00DF595D" w:rsidP="00EA29BA">
      <w:pPr>
        <w:pStyle w:val="IPPBullet1"/>
      </w:pPr>
      <w:r w:rsidRPr="00447B8F">
        <w:rPr>
          <w:rStyle w:val="PleaseReviewParagraphId"/>
          <w:lang w:val="en-GB"/>
        </w:rPr>
        <w:t>[469]</w:t>
      </w:r>
      <w:r w:rsidRPr="00447B8F">
        <w:t>If relevant, DNA extractions should be kept at −20</w:t>
      </w:r>
      <w:r w:rsidR="003528B1" w:rsidRPr="00447B8F">
        <w:t> </w:t>
      </w:r>
      <w:r w:rsidRPr="00447B8F">
        <w:t>°C or at −80</w:t>
      </w:r>
      <w:r w:rsidR="003528B1" w:rsidRPr="00447B8F">
        <w:t> </w:t>
      </w:r>
      <w:r w:rsidRPr="00447B8F">
        <w:t>°C, and plant extracts spotted on membranes should be kept at room temperature.</w:t>
      </w:r>
    </w:p>
    <w:p w14:paraId="1212D444" w14:textId="4022C274" w:rsidR="00EA03BF" w:rsidRPr="00447B8F" w:rsidRDefault="00DF595D" w:rsidP="00640E4E">
      <w:pPr>
        <w:pStyle w:val="IPPBullet1Last"/>
      </w:pPr>
      <w:r w:rsidRPr="00447B8F">
        <w:rPr>
          <w:rStyle w:val="PleaseReviewParagraphId"/>
        </w:rPr>
        <w:t>[470]</w:t>
      </w:r>
      <w:r w:rsidRPr="00447B8F">
        <w:t>If relevant, PCR amplification products should be kept at −20</w:t>
      </w:r>
      <w:r w:rsidR="003528B1" w:rsidRPr="00447B8F">
        <w:t> </w:t>
      </w:r>
      <w:r w:rsidRPr="00447B8F">
        <w:t>°C or at −80</w:t>
      </w:r>
      <w:r w:rsidR="003528B1" w:rsidRPr="00447B8F">
        <w:t> </w:t>
      </w:r>
      <w:r w:rsidRPr="00447B8F">
        <w:t>°C</w:t>
      </w:r>
      <w:r w:rsidR="00702C59" w:rsidRPr="00447B8F">
        <w:t>.</w:t>
      </w:r>
    </w:p>
    <w:p w14:paraId="7765F0B8" w14:textId="77777777" w:rsidR="00EA03BF" w:rsidRPr="00447B8F" w:rsidRDefault="00702C59">
      <w:pPr>
        <w:pStyle w:val="IPPHeading1"/>
      </w:pPr>
      <w:r w:rsidRPr="00447B8F">
        <w:rPr>
          <w:rStyle w:val="PleaseReviewParagraphId"/>
          <w:b w:val="0"/>
        </w:rPr>
        <w:t>[471]</w:t>
      </w:r>
      <w:r w:rsidRPr="00447B8F">
        <w:t>6.</w:t>
      </w:r>
      <w:r w:rsidRPr="00447B8F">
        <w:tab/>
        <w:t>Contact points for further information</w:t>
      </w:r>
    </w:p>
    <w:p w14:paraId="1CD0AFA4" w14:textId="77777777" w:rsidR="00EA03BF" w:rsidRPr="00447B8F" w:rsidRDefault="00702C59">
      <w:pPr>
        <w:pStyle w:val="IPPParagraphnumbering"/>
        <w:numPr>
          <w:ilvl w:val="0"/>
          <w:numId w:val="0"/>
        </w:numPr>
        <w:rPr>
          <w:szCs w:val="22"/>
          <w:lang w:val="en-GB"/>
        </w:rPr>
      </w:pPr>
      <w:r w:rsidRPr="00447B8F">
        <w:rPr>
          <w:rStyle w:val="PleaseReviewParagraphId"/>
          <w:lang w:val="en-GB"/>
        </w:rPr>
        <w:t>[472]</w:t>
      </w:r>
      <w:r w:rsidRPr="00447B8F">
        <w:rPr>
          <w:szCs w:val="22"/>
          <w:lang w:val="en-GB"/>
        </w:rPr>
        <w:t>Further information on this protocol can be obtained from:</w:t>
      </w:r>
    </w:p>
    <w:p w14:paraId="0CEEF688" w14:textId="77777777" w:rsidR="00EA03BF" w:rsidRPr="00447B8F" w:rsidRDefault="00702C59">
      <w:pPr>
        <w:pStyle w:val="IPPParagraphnumbering"/>
        <w:numPr>
          <w:ilvl w:val="0"/>
          <w:numId w:val="0"/>
        </w:numPr>
        <w:rPr>
          <w:szCs w:val="22"/>
          <w:lang w:val="en-GB"/>
        </w:rPr>
      </w:pPr>
      <w:r w:rsidRPr="00447B8F">
        <w:rPr>
          <w:rStyle w:val="PleaseReviewParagraphId"/>
          <w:lang w:val="en-GB"/>
        </w:rPr>
        <w:t>[473]</w:t>
      </w:r>
      <w:r w:rsidRPr="00447B8F">
        <w:rPr>
          <w:szCs w:val="22"/>
          <w:lang w:val="en-GB"/>
        </w:rPr>
        <w:t xml:space="preserve">Laboratory of Plant Pest and Disease, National </w:t>
      </w:r>
      <w:proofErr w:type="spellStart"/>
      <w:r w:rsidRPr="00447B8F">
        <w:rPr>
          <w:szCs w:val="22"/>
          <w:lang w:val="en-GB"/>
        </w:rPr>
        <w:t>Agrifood</w:t>
      </w:r>
      <w:proofErr w:type="spellEnd"/>
      <w:r w:rsidRPr="00447B8F">
        <w:rPr>
          <w:szCs w:val="22"/>
          <w:lang w:val="en-GB"/>
        </w:rPr>
        <w:t xml:space="preserve"> Health and Quality Service (SENASA), Av. </w:t>
      </w:r>
      <w:proofErr w:type="spellStart"/>
      <w:r w:rsidRPr="00447B8F">
        <w:rPr>
          <w:szCs w:val="22"/>
          <w:lang w:val="en-GB"/>
        </w:rPr>
        <w:t>Paseo</w:t>
      </w:r>
      <w:proofErr w:type="spellEnd"/>
      <w:r w:rsidRPr="00447B8F">
        <w:rPr>
          <w:szCs w:val="22"/>
          <w:lang w:val="en-GB"/>
        </w:rPr>
        <w:t xml:space="preserve"> Colón 367, ACD1063, Argentina (Rita Lanfranchi; email: </w:t>
      </w:r>
      <w:hyperlink r:id="rId22" w:history="1">
        <w:r w:rsidRPr="00447B8F">
          <w:rPr>
            <w:rStyle w:val="Hyperlink"/>
            <w:szCs w:val="22"/>
            <w:lang w:val="en-GB"/>
          </w:rPr>
          <w:t>r</w:t>
        </w:r>
        <w:r w:rsidRPr="00447B8F">
          <w:rPr>
            <w:rStyle w:val="Hyperlink"/>
            <w:rFonts w:ascii="TimesNewRomanPSMT" w:eastAsia="SimSun" w:hAnsi="TimesNewRomanPSMT" w:cs="TimesNewRomanPSMT"/>
            <w:szCs w:val="22"/>
            <w:lang w:val="en-GB"/>
          </w:rPr>
          <w:t>italanfranchi@hotmail.com</w:t>
        </w:r>
      </w:hyperlink>
      <w:r w:rsidRPr="00447B8F">
        <w:rPr>
          <w:rFonts w:ascii="TimesNewRomanPSMT" w:eastAsia="SimSun" w:hAnsi="TimesNewRomanPSMT" w:cs="TimesNewRomanPSMT"/>
          <w:szCs w:val="22"/>
          <w:lang w:val="en-GB"/>
        </w:rPr>
        <w:t>).</w:t>
      </w:r>
    </w:p>
    <w:p w14:paraId="46746B9D" w14:textId="30034A97" w:rsidR="00EA03BF" w:rsidRPr="00447B8F" w:rsidRDefault="00702C59">
      <w:pPr>
        <w:pStyle w:val="IPPParagraphnumbering"/>
        <w:numPr>
          <w:ilvl w:val="0"/>
          <w:numId w:val="0"/>
        </w:numPr>
        <w:rPr>
          <w:rFonts w:ascii="TimesNewRomanPSMT" w:eastAsia="SimSun" w:hAnsi="TimesNewRomanPSMT" w:cs="TimesNewRomanPSMT"/>
          <w:szCs w:val="22"/>
          <w:lang w:val="en-GB"/>
        </w:rPr>
      </w:pPr>
      <w:r w:rsidRPr="00447B8F">
        <w:rPr>
          <w:rStyle w:val="PleaseReviewParagraphId"/>
          <w:lang w:val="en-GB"/>
        </w:rPr>
        <w:t>[</w:t>
      </w:r>
      <w:proofErr w:type="gramStart"/>
      <w:r w:rsidRPr="00447B8F">
        <w:rPr>
          <w:rStyle w:val="PleaseReviewParagraphId"/>
          <w:lang w:val="en-GB"/>
        </w:rPr>
        <w:t>474]</w:t>
      </w:r>
      <w:r w:rsidRPr="00447B8F">
        <w:rPr>
          <w:szCs w:val="22"/>
          <w:lang w:val="en-GB" w:eastAsia="es-MX"/>
        </w:rPr>
        <w:t>Instituto</w:t>
      </w:r>
      <w:proofErr w:type="gramEnd"/>
      <w:r w:rsidRPr="00447B8F">
        <w:rPr>
          <w:szCs w:val="22"/>
          <w:lang w:val="en-GB" w:eastAsia="es-MX"/>
        </w:rPr>
        <w:t xml:space="preserve"> Valenciano de </w:t>
      </w:r>
      <w:proofErr w:type="spellStart"/>
      <w:r w:rsidRPr="00447B8F">
        <w:rPr>
          <w:szCs w:val="22"/>
          <w:lang w:val="en-GB" w:eastAsia="es-MX"/>
        </w:rPr>
        <w:t>Investigaciones</w:t>
      </w:r>
      <w:proofErr w:type="spellEnd"/>
      <w:r w:rsidRPr="00447B8F">
        <w:rPr>
          <w:szCs w:val="22"/>
          <w:lang w:val="en-GB" w:eastAsia="es-MX"/>
        </w:rPr>
        <w:t xml:space="preserve"> </w:t>
      </w:r>
      <w:proofErr w:type="spellStart"/>
      <w:r w:rsidRPr="00447B8F">
        <w:rPr>
          <w:szCs w:val="22"/>
          <w:lang w:val="en-GB" w:eastAsia="es-MX"/>
        </w:rPr>
        <w:t>Agrarias</w:t>
      </w:r>
      <w:proofErr w:type="spellEnd"/>
      <w:r w:rsidRPr="00447B8F">
        <w:rPr>
          <w:szCs w:val="22"/>
          <w:lang w:val="en-GB" w:eastAsia="es-MX"/>
        </w:rPr>
        <w:t>, Carretera de Moncada-</w:t>
      </w:r>
      <w:proofErr w:type="spellStart"/>
      <w:r w:rsidRPr="00447B8F">
        <w:rPr>
          <w:szCs w:val="22"/>
          <w:lang w:val="en-GB" w:eastAsia="es-MX"/>
        </w:rPr>
        <w:t>Náquera</w:t>
      </w:r>
      <w:proofErr w:type="spellEnd"/>
      <w:r w:rsidRPr="00447B8F">
        <w:rPr>
          <w:szCs w:val="22"/>
          <w:lang w:val="en-GB" w:eastAsia="es-MX"/>
        </w:rPr>
        <w:t xml:space="preserve"> Km 4.5, 46113 Moncada, Valencia, Spain (Ester Marco; email: </w:t>
      </w:r>
      <w:r w:rsidRPr="00640E4E">
        <w:rPr>
          <w:rStyle w:val="Hyperlink"/>
          <w:rFonts w:ascii="TimesNewRomanPSMT" w:eastAsia="SimSun" w:hAnsi="TimesNewRomanPSMT" w:cs="TimesNewRomanPSMT"/>
        </w:rPr>
        <w:fldChar w:fldCharType="begin">
          <w:fldData xml:space="preserve">ANDJ6nn5us4RjIIAqgBLqQsCAAAAFwAAABYAAABlAG0AYQByAGMAbwBiAGUAcgB0AG8AbABpAEAA
aQB2AGkAYQAuAGUAcwAAAODJ6nn5us4RjIIAqgBLqQtEAAAAbQBhAGkAbAB0AG8AOgBlAG0AYQBy
AGMAbwBAAGkAdgBpAGEALgBlAHMAAAB5WIH0Ox1/SK8sgl3EhSdjAAAAAKWrAAC=
</w:fldData>
        </w:fldChar>
      </w:r>
      <w:r w:rsidRPr="00640E4E">
        <w:rPr>
          <w:rStyle w:val="Hyperlink"/>
          <w:rFonts w:ascii="TimesNewRomanPSMT" w:eastAsia="SimSun" w:hAnsi="TimesNewRomanPSMT" w:cs="TimesNewRomanPSMT"/>
        </w:rPr>
        <w:instrText xml:space="preserve">clor  HYPERLINK "mailto:emarco@ivia.es" </w:instrText>
      </w:r>
      <w:r w:rsidRPr="00640E4E">
        <w:rPr>
          <w:rStyle w:val="Hyperlink"/>
          <w:rFonts w:ascii="TimesNewRomanPSMT" w:eastAsia="SimSun" w:hAnsi="TimesNewRomanPSMT" w:cs="TimesNewRomanPSMT"/>
        </w:rPr>
      </w:r>
      <w:r w:rsidRPr="00640E4E">
        <w:rPr>
          <w:rStyle w:val="Hyperlink"/>
          <w:rFonts w:ascii="TimesNewRomanPSMT" w:eastAsia="SimSun" w:hAnsi="TimesNewRomanPSMT" w:cs="TimesNewRomanPSMT"/>
        </w:rPr>
        <w:fldChar w:fldCharType="separate"/>
      </w:r>
      <w:r w:rsidRPr="00640E4E">
        <w:rPr>
          <w:rStyle w:val="Hyperlink"/>
          <w:rFonts w:ascii="TimesNewRomanPSMT" w:eastAsia="SimSun" w:hAnsi="TimesNewRomanPSMT" w:cs="TimesNewRomanPSMT"/>
          <w:szCs w:val="22"/>
          <w:lang w:val="en-GB"/>
        </w:rPr>
        <w:t>emarco@ivia.es</w:t>
      </w:r>
      <w:r w:rsidRPr="00640E4E">
        <w:rPr>
          <w:rStyle w:val="Hyperlink"/>
          <w:rFonts w:ascii="TimesNewRomanPSMT" w:eastAsia="SimSun" w:hAnsi="TimesNewRomanPSMT" w:cs="TimesNewRomanPSMT"/>
        </w:rPr>
        <w:fldChar w:fldCharType="end"/>
      </w:r>
      <w:r w:rsidRPr="00447B8F">
        <w:rPr>
          <w:rFonts w:ascii="TimesNewRomanPSMT" w:eastAsia="SimSun" w:hAnsi="TimesNewRomanPSMT" w:cs="TimesNewRomanPSMT"/>
          <w:szCs w:val="22"/>
          <w:lang w:val="en-GB"/>
        </w:rPr>
        <w:t>).</w:t>
      </w:r>
    </w:p>
    <w:p w14:paraId="44043E9C" w14:textId="77777777" w:rsidR="004A0952" w:rsidRPr="00447B8F" w:rsidRDefault="004A0952" w:rsidP="004A0952">
      <w:pPr>
        <w:pStyle w:val="IPPParagraphnumbering"/>
        <w:numPr>
          <w:ilvl w:val="0"/>
          <w:numId w:val="0"/>
        </w:numPr>
        <w:rPr>
          <w:rFonts w:eastAsia="SimSun"/>
          <w:szCs w:val="22"/>
          <w:lang w:val="en-GB"/>
        </w:rPr>
      </w:pPr>
      <w:r w:rsidRPr="00447B8F">
        <w:rPr>
          <w:szCs w:val="22"/>
          <w:shd w:val="clear" w:color="auto" w:fill="FFFFFF"/>
          <w:lang w:val="en-GB"/>
        </w:rPr>
        <w:t xml:space="preserve">Yokohama Plant Protection Station, Ministry of Agriculture, Forestry and Fisheries, 1-16-10 </w:t>
      </w:r>
      <w:proofErr w:type="spellStart"/>
      <w:r w:rsidRPr="00447B8F">
        <w:rPr>
          <w:szCs w:val="22"/>
          <w:shd w:val="clear" w:color="auto" w:fill="FFFFFF"/>
          <w:lang w:val="en-GB"/>
        </w:rPr>
        <w:t>Shinyamashita</w:t>
      </w:r>
      <w:proofErr w:type="spellEnd"/>
      <w:r w:rsidRPr="00447B8F">
        <w:rPr>
          <w:szCs w:val="22"/>
          <w:shd w:val="clear" w:color="auto" w:fill="FFFFFF"/>
          <w:lang w:val="en-GB"/>
        </w:rPr>
        <w:t>, Naka-</w:t>
      </w:r>
      <w:proofErr w:type="spellStart"/>
      <w:r w:rsidRPr="00447B8F">
        <w:rPr>
          <w:szCs w:val="22"/>
          <w:shd w:val="clear" w:color="auto" w:fill="FFFFFF"/>
          <w:lang w:val="en-GB"/>
        </w:rPr>
        <w:t>ku</w:t>
      </w:r>
      <w:proofErr w:type="spellEnd"/>
      <w:r w:rsidRPr="00447B8F">
        <w:rPr>
          <w:szCs w:val="22"/>
          <w:shd w:val="clear" w:color="auto" w:fill="FFFFFF"/>
          <w:lang w:val="en-GB"/>
        </w:rPr>
        <w:t>, Yokohama, Kanagawa, Japan</w:t>
      </w:r>
      <w:r w:rsidRPr="00447B8F">
        <w:rPr>
          <w:szCs w:val="22"/>
          <w:lang w:val="en-GB"/>
        </w:rPr>
        <w:t xml:space="preserve"> (</w:t>
      </w:r>
      <w:proofErr w:type="spellStart"/>
      <w:r w:rsidRPr="00447B8F">
        <w:rPr>
          <w:szCs w:val="22"/>
          <w:lang w:val="en-GB"/>
        </w:rPr>
        <w:t>Tayayuki</w:t>
      </w:r>
      <w:proofErr w:type="spellEnd"/>
      <w:r w:rsidRPr="00447B8F">
        <w:rPr>
          <w:szCs w:val="22"/>
          <w:lang w:val="en-GB"/>
        </w:rPr>
        <w:t xml:space="preserve"> Matsuura; email: </w:t>
      </w:r>
      <w:hyperlink r:id="rId23" w:history="1">
        <w:r w:rsidRPr="00447B8F">
          <w:rPr>
            <w:rStyle w:val="Hyperlink"/>
            <w:szCs w:val="22"/>
            <w:lang w:val="en-GB"/>
          </w:rPr>
          <w:t>matsuurat@pps.maff.go.jp</w:t>
        </w:r>
      </w:hyperlink>
      <w:r w:rsidRPr="00447B8F">
        <w:rPr>
          <w:szCs w:val="22"/>
          <w:lang w:val="en-GB"/>
        </w:rPr>
        <w:t>).</w:t>
      </w:r>
    </w:p>
    <w:p w14:paraId="09515EB9" w14:textId="586D43F5" w:rsidR="002E5636" w:rsidRPr="00447B8F" w:rsidRDefault="002E5636">
      <w:pPr>
        <w:pStyle w:val="IPPParagraphnumbering"/>
        <w:numPr>
          <w:ilvl w:val="0"/>
          <w:numId w:val="0"/>
        </w:numPr>
        <w:rPr>
          <w:rFonts w:ascii="TimesNewRomanPSMT" w:eastAsia="SimSun" w:hAnsi="TimesNewRomanPSMT" w:cs="TimesNewRomanPSMT"/>
          <w:szCs w:val="22"/>
          <w:lang w:val="en-GB"/>
        </w:rPr>
      </w:pPr>
      <w:r w:rsidRPr="00447B8F">
        <w:rPr>
          <w:rFonts w:ascii="TimesNewRomanPSMT" w:eastAsia="SimSun" w:hAnsi="TimesNewRomanPSMT" w:cs="TimesNewRomanPSMT"/>
          <w:szCs w:val="22"/>
          <w:lang w:val="en-GB"/>
        </w:rPr>
        <w:t xml:space="preserve">National Citrus Engineering Research </w:t>
      </w:r>
      <w:proofErr w:type="spellStart"/>
      <w:r w:rsidRPr="00447B8F">
        <w:rPr>
          <w:rFonts w:ascii="TimesNewRomanPSMT" w:eastAsia="SimSun" w:hAnsi="TimesNewRomanPSMT" w:cs="TimesNewRomanPSMT"/>
          <w:szCs w:val="22"/>
          <w:lang w:val="en-GB"/>
        </w:rPr>
        <w:t>Center</w:t>
      </w:r>
      <w:proofErr w:type="spellEnd"/>
      <w:r w:rsidRPr="00447B8F">
        <w:rPr>
          <w:rFonts w:ascii="TimesNewRomanPSMT" w:eastAsia="SimSun" w:hAnsi="TimesNewRomanPSMT" w:cs="TimesNewRomanPSMT"/>
          <w:szCs w:val="22"/>
          <w:lang w:val="en-GB"/>
        </w:rPr>
        <w:t>, Citrus Research Institute, Southwest University, Chongqing, China (</w:t>
      </w:r>
      <w:proofErr w:type="spellStart"/>
      <w:r w:rsidRPr="00447B8F">
        <w:rPr>
          <w:rFonts w:ascii="TimesNewRomanPSMT" w:eastAsia="SimSun" w:hAnsi="TimesNewRomanPSMT" w:cs="TimesNewRomanPSMT"/>
          <w:szCs w:val="22"/>
          <w:lang w:val="en-GB"/>
        </w:rPr>
        <w:t>Changyong</w:t>
      </w:r>
      <w:proofErr w:type="spellEnd"/>
      <w:r w:rsidRPr="00447B8F">
        <w:rPr>
          <w:rFonts w:ascii="TimesNewRomanPSMT" w:eastAsia="SimSun" w:hAnsi="TimesNewRomanPSMT" w:cs="TimesNewRomanPSMT"/>
          <w:szCs w:val="22"/>
          <w:lang w:val="en-GB"/>
        </w:rPr>
        <w:t xml:space="preserve"> Zhou; email: </w:t>
      </w:r>
      <w:hyperlink r:id="rId24" w:history="1">
        <w:r w:rsidRPr="00447B8F">
          <w:rPr>
            <w:rStyle w:val="Hyperlink"/>
            <w:rFonts w:ascii="TimesNewRomanPSMT" w:eastAsia="SimSun" w:hAnsi="TimesNewRomanPSMT" w:cs="TimesNewRomanPSMT"/>
            <w:szCs w:val="22"/>
            <w:lang w:val="en-GB"/>
          </w:rPr>
          <w:t>zhoucy@cric.cn</w:t>
        </w:r>
      </w:hyperlink>
      <w:r w:rsidRPr="00447B8F">
        <w:rPr>
          <w:rFonts w:ascii="TimesNewRomanPSMT" w:eastAsia="SimSun" w:hAnsi="TimesNewRomanPSMT" w:cs="TimesNewRomanPSMT"/>
          <w:szCs w:val="22"/>
          <w:lang w:val="en-GB"/>
        </w:rPr>
        <w:t>).</w:t>
      </w:r>
    </w:p>
    <w:p w14:paraId="7B514651" w14:textId="77777777" w:rsidR="00EA03BF" w:rsidRPr="00447B8F" w:rsidRDefault="00702C59">
      <w:pPr>
        <w:pStyle w:val="IPPParagraphnumbering"/>
        <w:numPr>
          <w:ilvl w:val="0"/>
          <w:numId w:val="0"/>
        </w:numPr>
        <w:rPr>
          <w:lang w:val="en-GB"/>
        </w:rPr>
      </w:pPr>
      <w:r w:rsidRPr="00447B8F">
        <w:rPr>
          <w:rStyle w:val="PleaseReviewParagraphId"/>
          <w:lang w:val="en-GB"/>
        </w:rPr>
        <w:t>[475]</w:t>
      </w:r>
      <w:r w:rsidRPr="00447B8F">
        <w:rPr>
          <w:lang w:val="en-GB"/>
        </w:rPr>
        <w:t>A request for a revision to a diagnostic protocol may be submitted by national plant protection organizations (NPPOs), regional plant protection organizations (RPPOs) or Commission on Phytosanitary Measures (CPM) subsidiary bodies to the IPPC Secretariat (</w:t>
      </w:r>
      <w:hyperlink r:id="rId25" w:history="1">
        <w:r w:rsidRPr="00447B8F">
          <w:rPr>
            <w:rStyle w:val="Hyperlink"/>
            <w:lang w:val="en-GB"/>
          </w:rPr>
          <w:t>ippc@fao.org</w:t>
        </w:r>
      </w:hyperlink>
      <w:r w:rsidRPr="00447B8F">
        <w:rPr>
          <w:lang w:val="en-GB"/>
        </w:rPr>
        <w:t>), who will forward it to the Technical Panel on Diagnostic Protocols (TPDP).</w:t>
      </w:r>
    </w:p>
    <w:p w14:paraId="78037AEC" w14:textId="77777777" w:rsidR="00EA03BF" w:rsidRPr="00447B8F" w:rsidRDefault="00702C59">
      <w:pPr>
        <w:pStyle w:val="IPPHeading1"/>
        <w:rPr>
          <w:bCs/>
        </w:rPr>
      </w:pPr>
      <w:r w:rsidRPr="00447B8F">
        <w:rPr>
          <w:rStyle w:val="PleaseReviewParagraphId"/>
          <w:b w:val="0"/>
        </w:rPr>
        <w:lastRenderedPageBreak/>
        <w:t>[476]</w:t>
      </w:r>
      <w:r w:rsidRPr="00447B8F">
        <w:t>7.</w:t>
      </w:r>
      <w:r w:rsidRPr="00447B8F">
        <w:tab/>
        <w:t xml:space="preserve">Acknowledgements </w:t>
      </w:r>
    </w:p>
    <w:p w14:paraId="388FA659" w14:textId="6ABFC19F" w:rsidR="00EA03BF" w:rsidRPr="00447B8F" w:rsidRDefault="00702C59">
      <w:pPr>
        <w:pStyle w:val="IPPParagraphnumbering"/>
        <w:numPr>
          <w:ilvl w:val="0"/>
          <w:numId w:val="0"/>
        </w:numPr>
        <w:rPr>
          <w:lang w:val="en-GB"/>
        </w:rPr>
      </w:pPr>
      <w:r w:rsidRPr="00447B8F">
        <w:rPr>
          <w:rStyle w:val="PleaseReviewParagraphId"/>
          <w:lang w:val="en-GB"/>
        </w:rPr>
        <w:t>[477]</w:t>
      </w:r>
      <w:r w:rsidRPr="00447B8F">
        <w:rPr>
          <w:lang w:val="en-GB"/>
        </w:rPr>
        <w:t>The first draft of this protocol was written by María M. López (</w:t>
      </w:r>
      <w:r w:rsidRPr="00447B8F">
        <w:rPr>
          <w:lang w:val="en-GB" w:eastAsia="es-MX"/>
        </w:rPr>
        <w:t xml:space="preserve">Instituto </w:t>
      </w:r>
      <w:r w:rsidRPr="00447B8F">
        <w:rPr>
          <w:lang w:val="en-GB"/>
        </w:rPr>
        <w:t>Valenciano</w:t>
      </w:r>
      <w:r w:rsidRPr="00447B8F">
        <w:rPr>
          <w:lang w:val="en-GB" w:eastAsia="es-MX"/>
        </w:rPr>
        <w:t xml:space="preserve"> de </w:t>
      </w:r>
      <w:proofErr w:type="spellStart"/>
      <w:r w:rsidRPr="00447B8F">
        <w:rPr>
          <w:lang w:val="en-GB" w:eastAsia="es-MX"/>
        </w:rPr>
        <w:t>Investigaciones</w:t>
      </w:r>
      <w:proofErr w:type="spellEnd"/>
      <w:r w:rsidRPr="00447B8F">
        <w:rPr>
          <w:lang w:val="en-GB" w:eastAsia="es-MX"/>
        </w:rPr>
        <w:t xml:space="preserve"> </w:t>
      </w:r>
      <w:proofErr w:type="spellStart"/>
      <w:r w:rsidRPr="00447B8F">
        <w:rPr>
          <w:lang w:val="en-GB" w:eastAsia="es-MX"/>
        </w:rPr>
        <w:t>Agrarias</w:t>
      </w:r>
      <w:proofErr w:type="spellEnd"/>
      <w:r w:rsidRPr="00447B8F">
        <w:rPr>
          <w:lang w:val="en-GB" w:eastAsia="es-MX"/>
        </w:rPr>
        <w:t xml:space="preserve">, Valencia, Spain), </w:t>
      </w:r>
      <w:proofErr w:type="spellStart"/>
      <w:r w:rsidRPr="00447B8F">
        <w:rPr>
          <w:szCs w:val="22"/>
          <w:lang w:val="en-GB"/>
        </w:rPr>
        <w:t>Solke</w:t>
      </w:r>
      <w:proofErr w:type="spellEnd"/>
      <w:r w:rsidRPr="00447B8F">
        <w:rPr>
          <w:szCs w:val="22"/>
          <w:lang w:val="en-GB"/>
        </w:rPr>
        <w:t xml:space="preserve"> De Boer (Charlottetown Laboratory, Canadian Food Inspection Agency, Canada),</w:t>
      </w:r>
      <w:r w:rsidRPr="00447B8F">
        <w:rPr>
          <w:lang w:val="en-GB"/>
        </w:rPr>
        <w:t xml:space="preserve"> John Hartung (Molecular Plant Pathology Laboratory, Agricultural Research Service, United States Department of Agriculture, United States of America), </w:t>
      </w:r>
      <w:r w:rsidRPr="00447B8F">
        <w:rPr>
          <w:szCs w:val="22"/>
          <w:lang w:val="en-GB"/>
        </w:rPr>
        <w:t>Rita Lanfranchi (Laboratory of Plant Pest and Disease, SENASA, Argentina (see preceding section)), Takayuki Matsuura (</w:t>
      </w:r>
      <w:bookmarkStart w:id="5" w:name="_Hlk89194957"/>
      <w:r w:rsidRPr="00447B8F">
        <w:rPr>
          <w:szCs w:val="22"/>
          <w:lang w:val="en-GB"/>
        </w:rPr>
        <w:t>Ministry of Agriculture, Forestry and Fisheries, Japan</w:t>
      </w:r>
      <w:bookmarkEnd w:id="5"/>
      <w:r w:rsidR="00AB640F" w:rsidRPr="00447B8F">
        <w:rPr>
          <w:szCs w:val="22"/>
          <w:lang w:val="en-GB"/>
        </w:rPr>
        <w:t xml:space="preserve"> (see preceding section)</w:t>
      </w:r>
      <w:r w:rsidRPr="00447B8F">
        <w:rPr>
          <w:szCs w:val="22"/>
          <w:lang w:val="en-GB"/>
        </w:rPr>
        <w:t xml:space="preserve">), </w:t>
      </w:r>
      <w:r w:rsidRPr="00447B8F">
        <w:rPr>
          <w:lang w:val="en-GB"/>
        </w:rPr>
        <w:t xml:space="preserve">Jacek </w:t>
      </w:r>
      <w:proofErr w:type="spellStart"/>
      <w:r w:rsidRPr="00447B8F">
        <w:rPr>
          <w:lang w:val="en-GB"/>
        </w:rPr>
        <w:t>Plazinski</w:t>
      </w:r>
      <w:proofErr w:type="spellEnd"/>
      <w:r w:rsidRPr="00447B8F">
        <w:rPr>
          <w:lang w:val="en-GB"/>
        </w:rPr>
        <w:t xml:space="preserve"> (Office of the Chief Plant Protection Officer, Division of Product Integrity, Animal and Plant Health, Australia) </w:t>
      </w:r>
      <w:r w:rsidR="00AB640F" w:rsidRPr="00447B8F">
        <w:rPr>
          <w:lang w:val="en-GB"/>
        </w:rPr>
        <w:t xml:space="preserve">and </w:t>
      </w:r>
      <w:proofErr w:type="spellStart"/>
      <w:r w:rsidRPr="00447B8F">
        <w:rPr>
          <w:lang w:val="en-GB"/>
        </w:rPr>
        <w:t>Changyong</w:t>
      </w:r>
      <w:proofErr w:type="spellEnd"/>
      <w:r w:rsidRPr="00447B8F">
        <w:rPr>
          <w:lang w:val="en-GB"/>
        </w:rPr>
        <w:t xml:space="preserve"> Zhou (Citrus Research Institute, Chinese Academy of Agricultural Sciences/Southwest University, </w:t>
      </w:r>
      <w:proofErr w:type="spellStart"/>
      <w:r w:rsidRPr="00447B8F">
        <w:rPr>
          <w:lang w:val="en-GB"/>
        </w:rPr>
        <w:t>Chonging</w:t>
      </w:r>
      <w:proofErr w:type="spellEnd"/>
      <w:r w:rsidRPr="00447B8F">
        <w:rPr>
          <w:lang w:val="en-GB"/>
        </w:rPr>
        <w:t>, China</w:t>
      </w:r>
      <w:r w:rsidR="00AB640F" w:rsidRPr="00447B8F">
        <w:rPr>
          <w:lang w:val="en-GB"/>
        </w:rPr>
        <w:t xml:space="preserve"> </w:t>
      </w:r>
      <w:r w:rsidR="00AB640F" w:rsidRPr="00447B8F">
        <w:rPr>
          <w:szCs w:val="22"/>
          <w:lang w:val="en-GB"/>
        </w:rPr>
        <w:t>(see preceding section)</w:t>
      </w:r>
      <w:r w:rsidRPr="00447B8F">
        <w:rPr>
          <w:lang w:val="en-GB"/>
        </w:rPr>
        <w:t>).</w:t>
      </w:r>
    </w:p>
    <w:p w14:paraId="79ED6C7C" w14:textId="36DBC5AE" w:rsidR="00EA03BF" w:rsidRPr="00BE3A81" w:rsidRDefault="00702C59" w:rsidP="00BE3A81">
      <w:pPr>
        <w:pStyle w:val="IPPParagraphnumbering"/>
        <w:numPr>
          <w:ilvl w:val="0"/>
          <w:numId w:val="0"/>
        </w:numPr>
        <w:rPr>
          <w:lang w:val="en-GB"/>
        </w:rPr>
      </w:pPr>
      <w:r w:rsidRPr="00447B8F">
        <w:rPr>
          <w:rStyle w:val="PleaseReviewParagraphId"/>
          <w:lang w:val="en-GB"/>
        </w:rPr>
        <w:t>[478</w:t>
      </w:r>
      <w:r w:rsidR="002870CE" w:rsidRPr="002870CE">
        <w:rPr>
          <w:rFonts w:ascii="TimesNewRomanPSMT" w:eastAsia="MS Mincho" w:hAnsi="TimesNewRomanPSMT"/>
          <w:color w:val="000000"/>
          <w:szCs w:val="22"/>
          <w:lang w:val="en-GB"/>
        </w:rPr>
        <w:t xml:space="preserve"> </w:t>
      </w:r>
      <w:r w:rsidR="002870CE" w:rsidRPr="002870CE">
        <w:rPr>
          <w:lang w:val="en-GB"/>
        </w:rPr>
        <w:t>Robert Taylor (TPDP member and Referee for this protocol) provided comments and edits to later versions of the protocol t</w:t>
      </w:r>
      <w:r w:rsidR="00BE3A81">
        <w:rPr>
          <w:lang w:val="en-GB"/>
        </w:rPr>
        <w:t>o bring it to its final stages.</w:t>
      </w:r>
    </w:p>
    <w:p w14:paraId="2467CE2E" w14:textId="77777777" w:rsidR="00EA03BF" w:rsidRPr="00447B8F" w:rsidRDefault="00702C59">
      <w:pPr>
        <w:pStyle w:val="IPPHeading1"/>
      </w:pPr>
      <w:r w:rsidRPr="00447B8F">
        <w:rPr>
          <w:rStyle w:val="PleaseReviewParagraphId"/>
          <w:b w:val="0"/>
        </w:rPr>
        <w:t>[479]</w:t>
      </w:r>
      <w:r w:rsidRPr="00447B8F">
        <w:t>8.</w:t>
      </w:r>
      <w:r w:rsidRPr="00447B8F">
        <w:tab/>
        <w:t xml:space="preserve">References </w:t>
      </w:r>
    </w:p>
    <w:p w14:paraId="1FC3724E" w14:textId="63CAFA43" w:rsidR="00636290" w:rsidRPr="00447B8F" w:rsidRDefault="00A54F90" w:rsidP="00640E4E">
      <w:pPr>
        <w:pStyle w:val="IPPParagraphnumbering"/>
        <w:numPr>
          <w:ilvl w:val="0"/>
          <w:numId w:val="0"/>
        </w:numPr>
        <w:rPr>
          <w:lang w:val="en-GB"/>
        </w:rPr>
      </w:pPr>
      <w:r w:rsidRPr="00447B8F">
        <w:rPr>
          <w:lang w:val="en-GB"/>
        </w:rPr>
        <w:t>The present annex may refer to ISPMs. ISPMs are available on the International Phytosanitary Portal (IPP) at </w:t>
      </w:r>
      <w:hyperlink r:id="rId26" w:history="1">
        <w:r w:rsidRPr="00447B8F">
          <w:rPr>
            <w:rStyle w:val="Hyperlink"/>
            <w:lang w:val="en-GB"/>
          </w:rPr>
          <w:t>https://www.ippc.int/core-activities/standards-setting/ispms</w:t>
        </w:r>
      </w:hyperlink>
      <w:r w:rsidR="00636290" w:rsidRPr="00447B8F">
        <w:rPr>
          <w:rStyle w:val="Signature1"/>
          <w:szCs w:val="22"/>
          <w:lang w:val="en-GB"/>
        </w:rPr>
        <w:t>.</w:t>
      </w:r>
    </w:p>
    <w:p w14:paraId="3D5D7B60" w14:textId="461CE153" w:rsidR="00EA03BF" w:rsidRPr="00447B8F" w:rsidRDefault="00702C59">
      <w:pPr>
        <w:pStyle w:val="IPPParagraphnumbering"/>
        <w:numPr>
          <w:ilvl w:val="0"/>
          <w:numId w:val="0"/>
        </w:numPr>
        <w:rPr>
          <w:bCs/>
          <w:szCs w:val="22"/>
          <w:lang w:val="en-GB"/>
        </w:rPr>
      </w:pPr>
      <w:r w:rsidRPr="00447B8F">
        <w:rPr>
          <w:rStyle w:val="PleaseReviewParagraphId"/>
          <w:lang w:val="en-GB"/>
        </w:rPr>
        <w:t>[480]</w:t>
      </w:r>
      <w:r w:rsidRPr="00447B8F">
        <w:rPr>
          <w:b/>
          <w:szCs w:val="22"/>
          <w:lang w:val="en-GB"/>
        </w:rPr>
        <w:t>Ammar, E.-D., Shatters Jr., R.G., Lynch, C. &amp; Hall, D.G</w:t>
      </w:r>
      <w:r w:rsidRPr="00447B8F">
        <w:rPr>
          <w:b/>
          <w:bCs/>
          <w:szCs w:val="22"/>
          <w:lang w:val="en-GB"/>
        </w:rPr>
        <w:t>.</w:t>
      </w:r>
      <w:r w:rsidRPr="00447B8F">
        <w:rPr>
          <w:szCs w:val="22"/>
          <w:lang w:val="en-GB"/>
        </w:rPr>
        <w:t xml:space="preserve"> 2011.</w:t>
      </w:r>
      <w:r w:rsidRPr="00447B8F">
        <w:rPr>
          <w:bCs/>
          <w:szCs w:val="22"/>
          <w:lang w:val="en-GB"/>
        </w:rPr>
        <w:t xml:space="preserve"> Detection and relative </w:t>
      </w:r>
      <w:proofErr w:type="spellStart"/>
      <w:r w:rsidRPr="00447B8F">
        <w:rPr>
          <w:bCs/>
          <w:szCs w:val="22"/>
          <w:lang w:val="en-GB"/>
        </w:rPr>
        <w:t>titer</w:t>
      </w:r>
      <w:proofErr w:type="spellEnd"/>
      <w:r w:rsidRPr="00447B8F">
        <w:rPr>
          <w:bCs/>
          <w:szCs w:val="22"/>
          <w:lang w:val="en-GB"/>
        </w:rPr>
        <w:t xml:space="preserve"> of </w:t>
      </w:r>
      <w:r w:rsidR="00754147" w:rsidRPr="00447B8F">
        <w:rPr>
          <w:bCs/>
          <w:szCs w:val="22"/>
          <w:lang w:val="en-GB"/>
        </w:rPr>
        <w:t>‘</w:t>
      </w:r>
      <w:proofErr w:type="spellStart"/>
      <w:r w:rsidRPr="00447B8F">
        <w:rPr>
          <w:bCs/>
          <w:i/>
          <w:iCs/>
          <w:szCs w:val="22"/>
          <w:lang w:val="en-GB"/>
        </w:rPr>
        <w:t>Candidatus</w:t>
      </w:r>
      <w:proofErr w:type="spellEnd"/>
      <w:r w:rsidRPr="00447B8F">
        <w:rPr>
          <w:bCs/>
          <w:i/>
          <w:iCs/>
          <w:szCs w:val="22"/>
          <w:lang w:val="en-GB"/>
        </w:rPr>
        <w:t xml:space="preserve"> </w:t>
      </w:r>
      <w:proofErr w:type="spellStart"/>
      <w:r w:rsidRPr="00447B8F">
        <w:rPr>
          <w:bCs/>
          <w:szCs w:val="22"/>
          <w:lang w:val="en-GB"/>
        </w:rPr>
        <w:t>Liberibacter</w:t>
      </w:r>
      <w:proofErr w:type="spellEnd"/>
      <w:r w:rsidRPr="00447B8F">
        <w:rPr>
          <w:bCs/>
          <w:szCs w:val="22"/>
          <w:lang w:val="en-GB"/>
        </w:rPr>
        <w:t xml:space="preserve"> asiaticus</w:t>
      </w:r>
      <w:r w:rsidR="00754147" w:rsidRPr="00447B8F">
        <w:rPr>
          <w:bCs/>
          <w:szCs w:val="22"/>
          <w:lang w:val="en-GB"/>
        </w:rPr>
        <w:t>’</w:t>
      </w:r>
      <w:r w:rsidRPr="00447B8F">
        <w:rPr>
          <w:bCs/>
          <w:szCs w:val="22"/>
          <w:lang w:val="en-GB"/>
        </w:rPr>
        <w:t xml:space="preserve"> in the salivary glands and alimentary canal of </w:t>
      </w:r>
      <w:proofErr w:type="spellStart"/>
      <w:r w:rsidRPr="00447B8F">
        <w:rPr>
          <w:bCs/>
          <w:i/>
          <w:iCs/>
          <w:szCs w:val="22"/>
          <w:lang w:val="en-GB"/>
        </w:rPr>
        <w:t>Diaphorina</w:t>
      </w:r>
      <w:proofErr w:type="spellEnd"/>
      <w:r w:rsidRPr="00447B8F">
        <w:rPr>
          <w:bCs/>
          <w:i/>
          <w:iCs/>
          <w:szCs w:val="22"/>
          <w:lang w:val="en-GB"/>
        </w:rPr>
        <w:t xml:space="preserve"> </w:t>
      </w:r>
      <w:proofErr w:type="spellStart"/>
      <w:r w:rsidRPr="00447B8F">
        <w:rPr>
          <w:bCs/>
          <w:i/>
          <w:iCs/>
          <w:szCs w:val="22"/>
          <w:lang w:val="en-GB"/>
        </w:rPr>
        <w:t>citri</w:t>
      </w:r>
      <w:proofErr w:type="spellEnd"/>
      <w:r w:rsidRPr="00447B8F">
        <w:rPr>
          <w:bCs/>
          <w:szCs w:val="22"/>
          <w:lang w:val="en-GB"/>
        </w:rPr>
        <w:t xml:space="preserve"> (Hemiptera: Psyllidae) vector of citrus </w:t>
      </w:r>
      <w:proofErr w:type="spellStart"/>
      <w:r w:rsidRPr="00447B8F">
        <w:rPr>
          <w:bCs/>
          <w:szCs w:val="22"/>
          <w:lang w:val="en-GB"/>
        </w:rPr>
        <w:t>huanglongbing</w:t>
      </w:r>
      <w:proofErr w:type="spellEnd"/>
      <w:r w:rsidRPr="00447B8F">
        <w:rPr>
          <w:bCs/>
          <w:szCs w:val="22"/>
          <w:lang w:val="en-GB"/>
        </w:rPr>
        <w:t xml:space="preserve"> disease. </w:t>
      </w:r>
      <w:r w:rsidRPr="00447B8F">
        <w:rPr>
          <w:bCs/>
          <w:i/>
          <w:iCs/>
          <w:szCs w:val="22"/>
          <w:lang w:val="en-GB"/>
        </w:rPr>
        <w:t>Annals of the Entomological Society of America</w:t>
      </w:r>
      <w:r w:rsidRPr="00447B8F">
        <w:rPr>
          <w:szCs w:val="22"/>
          <w:lang w:val="en-GB"/>
        </w:rPr>
        <w:t>, 104(3): 526–533.</w:t>
      </w:r>
    </w:p>
    <w:p w14:paraId="4652E259" w14:textId="77777777" w:rsidR="00EA03BF" w:rsidRPr="00447B8F" w:rsidRDefault="00702C59">
      <w:pPr>
        <w:pStyle w:val="IPPParagraphnumbering"/>
        <w:numPr>
          <w:ilvl w:val="0"/>
          <w:numId w:val="0"/>
        </w:numPr>
        <w:spacing w:before="120"/>
        <w:rPr>
          <w:szCs w:val="22"/>
          <w:lang w:val="en-GB"/>
        </w:rPr>
      </w:pPr>
      <w:r w:rsidRPr="00447B8F">
        <w:rPr>
          <w:rStyle w:val="PleaseReviewParagraphId"/>
          <w:lang w:val="en-GB"/>
        </w:rPr>
        <w:t>[481]</w:t>
      </w:r>
      <w:r w:rsidRPr="00447B8F">
        <w:rPr>
          <w:b/>
          <w:szCs w:val="22"/>
          <w:lang w:val="en-GB"/>
        </w:rPr>
        <w:t>Aubert, B.</w:t>
      </w:r>
      <w:r w:rsidRPr="00447B8F">
        <w:rPr>
          <w:szCs w:val="22"/>
          <w:lang w:val="en-GB"/>
        </w:rPr>
        <w:t xml:space="preserve"> 1987. </w:t>
      </w:r>
      <w:proofErr w:type="spellStart"/>
      <w:r w:rsidRPr="00447B8F">
        <w:rPr>
          <w:i/>
          <w:szCs w:val="22"/>
          <w:lang w:val="en-GB"/>
        </w:rPr>
        <w:t>Trioza</w:t>
      </w:r>
      <w:proofErr w:type="spellEnd"/>
      <w:r w:rsidRPr="00447B8F">
        <w:rPr>
          <w:i/>
          <w:szCs w:val="22"/>
          <w:lang w:val="en-GB"/>
        </w:rPr>
        <w:t xml:space="preserve"> </w:t>
      </w:r>
      <w:proofErr w:type="spellStart"/>
      <w:r w:rsidRPr="00447B8F">
        <w:rPr>
          <w:i/>
          <w:szCs w:val="22"/>
          <w:lang w:val="en-GB"/>
        </w:rPr>
        <w:t>erytreae</w:t>
      </w:r>
      <w:proofErr w:type="spellEnd"/>
      <w:r w:rsidRPr="00447B8F">
        <w:rPr>
          <w:szCs w:val="22"/>
          <w:lang w:val="en-GB"/>
        </w:rPr>
        <w:t xml:space="preserve"> Del Guercio and </w:t>
      </w:r>
      <w:proofErr w:type="spellStart"/>
      <w:r w:rsidRPr="00447B8F">
        <w:rPr>
          <w:i/>
          <w:szCs w:val="22"/>
          <w:lang w:val="en-GB"/>
        </w:rPr>
        <w:t>Diaphorina</w:t>
      </w:r>
      <w:proofErr w:type="spellEnd"/>
      <w:r w:rsidRPr="00447B8F">
        <w:rPr>
          <w:szCs w:val="22"/>
          <w:lang w:val="en-GB"/>
        </w:rPr>
        <w:t xml:space="preserve"> </w:t>
      </w:r>
      <w:proofErr w:type="spellStart"/>
      <w:r w:rsidRPr="00447B8F">
        <w:rPr>
          <w:i/>
          <w:szCs w:val="22"/>
          <w:lang w:val="en-GB"/>
        </w:rPr>
        <w:t>citri</w:t>
      </w:r>
      <w:proofErr w:type="spellEnd"/>
      <w:r w:rsidRPr="00447B8F">
        <w:rPr>
          <w:szCs w:val="22"/>
          <w:lang w:val="en-GB"/>
        </w:rPr>
        <w:t xml:space="preserve"> </w:t>
      </w:r>
      <w:proofErr w:type="spellStart"/>
      <w:r w:rsidRPr="00447B8F">
        <w:rPr>
          <w:szCs w:val="22"/>
          <w:lang w:val="en-GB"/>
        </w:rPr>
        <w:t>Kuwayama</w:t>
      </w:r>
      <w:proofErr w:type="spellEnd"/>
      <w:r w:rsidRPr="00447B8F">
        <w:rPr>
          <w:szCs w:val="22"/>
          <w:lang w:val="en-GB"/>
        </w:rPr>
        <w:t xml:space="preserve"> (</w:t>
      </w:r>
      <w:proofErr w:type="spellStart"/>
      <w:r w:rsidRPr="00447B8F">
        <w:rPr>
          <w:i/>
          <w:szCs w:val="22"/>
          <w:lang w:val="en-GB"/>
        </w:rPr>
        <w:t>Homoptera</w:t>
      </w:r>
      <w:proofErr w:type="spellEnd"/>
      <w:r w:rsidRPr="00447B8F">
        <w:rPr>
          <w:szCs w:val="22"/>
          <w:lang w:val="en-GB"/>
        </w:rPr>
        <w:t xml:space="preserve">: </w:t>
      </w:r>
      <w:proofErr w:type="spellStart"/>
      <w:r w:rsidRPr="00447B8F">
        <w:rPr>
          <w:szCs w:val="22"/>
          <w:lang w:val="en-GB"/>
        </w:rPr>
        <w:t>Psylloidea</w:t>
      </w:r>
      <w:proofErr w:type="spellEnd"/>
      <w:r w:rsidRPr="00447B8F">
        <w:rPr>
          <w:szCs w:val="22"/>
          <w:lang w:val="en-GB"/>
        </w:rPr>
        <w:t xml:space="preserve">) the two vectors of citrus greening disease: Biological aspects and possible control strategies. </w:t>
      </w:r>
      <w:r w:rsidRPr="00447B8F">
        <w:rPr>
          <w:i/>
          <w:iCs/>
          <w:szCs w:val="22"/>
          <w:lang w:val="en-GB"/>
        </w:rPr>
        <w:t>Fruits</w:t>
      </w:r>
      <w:r w:rsidRPr="00447B8F">
        <w:rPr>
          <w:szCs w:val="22"/>
          <w:lang w:val="en-GB"/>
        </w:rPr>
        <w:t>, 42(3): 149–162</w:t>
      </w:r>
      <w:r w:rsidRPr="00447B8F">
        <w:rPr>
          <w:szCs w:val="22"/>
          <w:shd w:val="clear" w:color="auto" w:fill="FFFFFF"/>
          <w:lang w:val="en-GB"/>
        </w:rPr>
        <w:t>.</w:t>
      </w:r>
    </w:p>
    <w:p w14:paraId="74C24D51" w14:textId="1C089D0E" w:rsidR="00EA03BF" w:rsidRPr="00447B8F" w:rsidRDefault="00702C59">
      <w:pPr>
        <w:pStyle w:val="IPPParagraphnumbering"/>
        <w:numPr>
          <w:ilvl w:val="0"/>
          <w:numId w:val="0"/>
        </w:numPr>
        <w:rPr>
          <w:color w:val="222222"/>
          <w:lang w:val="en-GB"/>
        </w:rPr>
      </w:pPr>
      <w:r w:rsidRPr="00447B8F">
        <w:rPr>
          <w:rStyle w:val="PleaseReviewParagraphId"/>
          <w:lang w:val="en-GB"/>
        </w:rPr>
        <w:t>[482]</w:t>
      </w:r>
      <w:r w:rsidRPr="00447B8F">
        <w:rPr>
          <w:b/>
          <w:bCs/>
          <w:color w:val="222222"/>
          <w:lang w:val="en-GB"/>
        </w:rPr>
        <w:t>Barkley, P.B. &amp; Beattie, G.A.C.</w:t>
      </w:r>
      <w:r w:rsidRPr="00447B8F">
        <w:rPr>
          <w:color w:val="222222"/>
          <w:lang w:val="en-GB"/>
        </w:rPr>
        <w:t xml:space="preserve"> 2008. Contingency plans for HLB (</w:t>
      </w:r>
      <w:proofErr w:type="spellStart"/>
      <w:r w:rsidR="003E674D" w:rsidRPr="00447B8F">
        <w:rPr>
          <w:color w:val="222222"/>
          <w:lang w:val="en-GB"/>
        </w:rPr>
        <w:t>h</w:t>
      </w:r>
      <w:r w:rsidRPr="00447B8F">
        <w:rPr>
          <w:color w:val="222222"/>
          <w:lang w:val="en-GB"/>
        </w:rPr>
        <w:t>uanglongbing</w:t>
      </w:r>
      <w:proofErr w:type="spellEnd"/>
      <w:r w:rsidRPr="00447B8F">
        <w:rPr>
          <w:color w:val="222222"/>
          <w:lang w:val="en-GB"/>
        </w:rPr>
        <w:t xml:space="preserve">) and his vectors in Australia. </w:t>
      </w:r>
      <w:bookmarkStart w:id="6" w:name="_Hlk69403520"/>
      <w:r w:rsidRPr="00447B8F">
        <w:rPr>
          <w:i/>
          <w:iCs/>
          <w:color w:val="222222"/>
          <w:lang w:val="en-GB"/>
        </w:rPr>
        <w:t>In</w:t>
      </w:r>
      <w:r w:rsidRPr="00447B8F">
        <w:rPr>
          <w:color w:val="222222"/>
          <w:lang w:val="en-GB"/>
        </w:rPr>
        <w:t xml:space="preserve"> Proceedings of the </w:t>
      </w:r>
      <w:bookmarkEnd w:id="6"/>
      <w:r w:rsidRPr="00447B8F">
        <w:rPr>
          <w:color w:val="222222"/>
          <w:lang w:val="en-GB"/>
        </w:rPr>
        <w:t xml:space="preserve">First International Workshop on Citrus </w:t>
      </w:r>
      <w:proofErr w:type="spellStart"/>
      <w:r w:rsidRPr="00447B8F">
        <w:rPr>
          <w:color w:val="222222"/>
          <w:lang w:val="en-GB"/>
        </w:rPr>
        <w:t>Huanglongbing</w:t>
      </w:r>
      <w:proofErr w:type="spellEnd"/>
      <w:r w:rsidRPr="00447B8F">
        <w:rPr>
          <w:color w:val="222222"/>
          <w:lang w:val="en-GB"/>
        </w:rPr>
        <w:t>, 2008, Mexico.</w:t>
      </w:r>
    </w:p>
    <w:p w14:paraId="23072D96" w14:textId="117DD68A" w:rsidR="00B656D5" w:rsidRPr="00447B8F" w:rsidRDefault="00B656D5">
      <w:pPr>
        <w:pStyle w:val="IPPParagraphnumbering"/>
        <w:numPr>
          <w:ilvl w:val="0"/>
          <w:numId w:val="0"/>
        </w:numPr>
        <w:rPr>
          <w:szCs w:val="22"/>
          <w:lang w:val="en-GB" w:eastAsia="es-MX"/>
        </w:rPr>
      </w:pPr>
      <w:r w:rsidRPr="00447B8F">
        <w:rPr>
          <w:b/>
          <w:bCs/>
          <w:szCs w:val="22"/>
          <w:lang w:val="en-GB"/>
        </w:rPr>
        <w:t>Bao, M., Zheng, Z., Sun, X., Chen, J. &amp; Deng, X.</w:t>
      </w:r>
      <w:r w:rsidRPr="00447B8F">
        <w:rPr>
          <w:szCs w:val="22"/>
          <w:lang w:val="en-GB"/>
        </w:rPr>
        <w:t xml:space="preserve"> 2020. Enhancing PCR capacity to detect ‘</w:t>
      </w:r>
      <w:proofErr w:type="spellStart"/>
      <w:r w:rsidRPr="00640E4E">
        <w:rPr>
          <w:i/>
          <w:iCs/>
          <w:szCs w:val="22"/>
          <w:lang w:val="en-GB"/>
        </w:rPr>
        <w:t>Candidatus</w:t>
      </w:r>
      <w:proofErr w:type="spellEnd"/>
      <w:r w:rsidRPr="00447B8F">
        <w:rPr>
          <w:szCs w:val="22"/>
          <w:lang w:val="en-GB"/>
        </w:rPr>
        <w:t xml:space="preserve"> </w:t>
      </w:r>
      <w:proofErr w:type="spellStart"/>
      <w:r w:rsidRPr="00447B8F">
        <w:rPr>
          <w:szCs w:val="22"/>
          <w:lang w:val="en-GB"/>
        </w:rPr>
        <w:t>Liberibacter</w:t>
      </w:r>
      <w:proofErr w:type="spellEnd"/>
      <w:r w:rsidRPr="00447B8F">
        <w:rPr>
          <w:szCs w:val="22"/>
          <w:lang w:val="en-GB"/>
        </w:rPr>
        <w:t xml:space="preserve"> asiaticus’ utilizing whole genome sequence information. </w:t>
      </w:r>
      <w:r w:rsidRPr="00640E4E">
        <w:rPr>
          <w:i/>
          <w:iCs/>
          <w:szCs w:val="22"/>
          <w:lang w:val="en-GB"/>
        </w:rPr>
        <w:t>Plant Disease</w:t>
      </w:r>
      <w:r w:rsidRPr="00447B8F">
        <w:rPr>
          <w:szCs w:val="22"/>
          <w:lang w:val="en-GB"/>
        </w:rPr>
        <w:t>, 104:</w:t>
      </w:r>
      <w:r w:rsidR="00C83531" w:rsidRPr="00447B8F">
        <w:rPr>
          <w:szCs w:val="22"/>
          <w:lang w:val="en-GB"/>
        </w:rPr>
        <w:t xml:space="preserve"> </w:t>
      </w:r>
      <w:r w:rsidRPr="00447B8F">
        <w:rPr>
          <w:szCs w:val="22"/>
          <w:lang w:val="en-GB"/>
        </w:rPr>
        <w:t>527</w:t>
      </w:r>
      <w:r w:rsidR="00C83531" w:rsidRPr="00447B8F">
        <w:rPr>
          <w:szCs w:val="22"/>
          <w:lang w:val="en-GB"/>
        </w:rPr>
        <w:t>–</w:t>
      </w:r>
      <w:r w:rsidRPr="00447B8F">
        <w:rPr>
          <w:szCs w:val="22"/>
          <w:lang w:val="en-GB"/>
        </w:rPr>
        <w:t>532.</w:t>
      </w:r>
    </w:p>
    <w:p w14:paraId="5D1D0639" w14:textId="239C254E" w:rsidR="00EA03BF" w:rsidRPr="00447B8F" w:rsidRDefault="00702C59">
      <w:pPr>
        <w:pStyle w:val="IPPParagraphnumbering"/>
        <w:numPr>
          <w:ilvl w:val="0"/>
          <w:numId w:val="0"/>
        </w:numPr>
        <w:rPr>
          <w:szCs w:val="22"/>
          <w:lang w:val="en-GB" w:eastAsia="es-ES"/>
        </w:rPr>
      </w:pPr>
      <w:r w:rsidRPr="00447B8F">
        <w:rPr>
          <w:rStyle w:val="PleaseReviewParagraphId"/>
          <w:lang w:val="en-GB"/>
        </w:rPr>
        <w:t>[483]</w:t>
      </w:r>
      <w:proofErr w:type="spellStart"/>
      <w:r w:rsidRPr="00447B8F">
        <w:rPr>
          <w:b/>
          <w:bCs/>
          <w:szCs w:val="22"/>
          <w:lang w:val="en-GB" w:eastAsia="es-ES"/>
        </w:rPr>
        <w:t>Bertolini</w:t>
      </w:r>
      <w:proofErr w:type="spellEnd"/>
      <w:r w:rsidRPr="00447B8F">
        <w:rPr>
          <w:b/>
          <w:bCs/>
          <w:szCs w:val="22"/>
          <w:lang w:val="en-GB" w:eastAsia="es-ES"/>
        </w:rPr>
        <w:t xml:space="preserve">, E., Felipe, R.T.A., Sauer, A.V., Lopes, S.A., </w:t>
      </w:r>
      <w:proofErr w:type="spellStart"/>
      <w:r w:rsidRPr="00447B8F">
        <w:rPr>
          <w:b/>
          <w:bCs/>
          <w:szCs w:val="22"/>
          <w:lang w:val="en-GB" w:eastAsia="es-ES"/>
        </w:rPr>
        <w:t>Arilla</w:t>
      </w:r>
      <w:proofErr w:type="spellEnd"/>
      <w:r w:rsidRPr="00447B8F">
        <w:rPr>
          <w:b/>
          <w:bCs/>
          <w:szCs w:val="22"/>
          <w:lang w:val="en-GB" w:eastAsia="es-ES"/>
        </w:rPr>
        <w:t xml:space="preserve">, A., Vidal, E., </w:t>
      </w:r>
      <w:proofErr w:type="spellStart"/>
      <w:r w:rsidRPr="00447B8F">
        <w:rPr>
          <w:b/>
          <w:bCs/>
          <w:szCs w:val="22"/>
          <w:lang w:val="en-GB" w:eastAsia="es-ES"/>
        </w:rPr>
        <w:t>Mourão</w:t>
      </w:r>
      <w:proofErr w:type="spellEnd"/>
      <w:r w:rsidRPr="00447B8F">
        <w:rPr>
          <w:b/>
          <w:bCs/>
          <w:szCs w:val="22"/>
          <w:lang w:val="en-GB" w:eastAsia="es-ES"/>
        </w:rPr>
        <w:t xml:space="preserve"> Filho, F.A.A. </w:t>
      </w:r>
      <w:r w:rsidRPr="00447B8F">
        <w:rPr>
          <w:b/>
          <w:bCs/>
          <w:i/>
          <w:iCs/>
          <w:szCs w:val="22"/>
          <w:lang w:val="en-GB" w:eastAsia="es-ES"/>
        </w:rPr>
        <w:t>et</w:t>
      </w:r>
      <w:r w:rsidR="000E7F9A" w:rsidRPr="00447B8F">
        <w:rPr>
          <w:b/>
          <w:bCs/>
          <w:i/>
          <w:iCs/>
          <w:szCs w:val="22"/>
          <w:lang w:val="en-GB" w:eastAsia="es-ES"/>
        </w:rPr>
        <w:t> </w:t>
      </w:r>
      <w:r w:rsidRPr="00447B8F">
        <w:rPr>
          <w:b/>
          <w:bCs/>
          <w:i/>
          <w:iCs/>
          <w:szCs w:val="22"/>
          <w:lang w:val="en-GB" w:eastAsia="es-ES"/>
        </w:rPr>
        <w:t>al</w:t>
      </w:r>
      <w:r w:rsidRPr="00447B8F">
        <w:rPr>
          <w:b/>
          <w:bCs/>
          <w:szCs w:val="22"/>
          <w:lang w:val="en-GB" w:eastAsia="es-ES"/>
        </w:rPr>
        <w:t xml:space="preserve">. </w:t>
      </w:r>
      <w:r w:rsidRPr="00447B8F">
        <w:rPr>
          <w:szCs w:val="22"/>
          <w:lang w:val="en-GB" w:eastAsia="es-ES"/>
        </w:rPr>
        <w:t>2014. Tissue‐print and squash real‐time PCR for direct detection of ‘</w:t>
      </w:r>
      <w:proofErr w:type="spellStart"/>
      <w:r w:rsidRPr="00447B8F">
        <w:rPr>
          <w:i/>
          <w:iCs/>
          <w:szCs w:val="22"/>
          <w:lang w:val="en-GB" w:eastAsia="es-ES"/>
        </w:rPr>
        <w:t>Candidatus</w:t>
      </w:r>
      <w:proofErr w:type="spellEnd"/>
      <w:r w:rsidRPr="00447B8F">
        <w:rPr>
          <w:szCs w:val="22"/>
          <w:lang w:val="en-GB" w:eastAsia="es-ES"/>
        </w:rPr>
        <w:t xml:space="preserve"> </w:t>
      </w:r>
      <w:proofErr w:type="spellStart"/>
      <w:r w:rsidRPr="00447B8F">
        <w:rPr>
          <w:szCs w:val="22"/>
          <w:lang w:val="en-GB" w:eastAsia="es-ES"/>
        </w:rPr>
        <w:t>Liberibacter</w:t>
      </w:r>
      <w:proofErr w:type="spellEnd"/>
      <w:r w:rsidRPr="00447B8F">
        <w:rPr>
          <w:szCs w:val="22"/>
          <w:lang w:val="en-GB" w:eastAsia="es-ES"/>
        </w:rPr>
        <w:t xml:space="preserve">’ species in citrus plants and psyllid vectors. </w:t>
      </w:r>
      <w:r w:rsidRPr="00447B8F">
        <w:rPr>
          <w:i/>
          <w:iCs/>
          <w:szCs w:val="22"/>
          <w:lang w:val="en-GB" w:eastAsia="es-ES"/>
        </w:rPr>
        <w:t>Plant Pathology</w:t>
      </w:r>
      <w:r w:rsidRPr="00447B8F">
        <w:rPr>
          <w:szCs w:val="22"/>
          <w:lang w:val="en-GB" w:eastAsia="es-ES"/>
        </w:rPr>
        <w:t>, 63:</w:t>
      </w:r>
      <w:r w:rsidR="00E427F9" w:rsidRPr="00447B8F">
        <w:rPr>
          <w:szCs w:val="22"/>
          <w:lang w:val="en-GB" w:eastAsia="es-ES"/>
        </w:rPr>
        <w:t xml:space="preserve"> </w:t>
      </w:r>
      <w:r w:rsidRPr="00447B8F">
        <w:rPr>
          <w:szCs w:val="22"/>
          <w:lang w:val="en-GB" w:eastAsia="es-ES"/>
        </w:rPr>
        <w:t>1149–1158.</w:t>
      </w:r>
    </w:p>
    <w:p w14:paraId="3D84A4D4" w14:textId="384FEB84" w:rsidR="00EA03BF" w:rsidRPr="00447B8F" w:rsidRDefault="00702C59">
      <w:pPr>
        <w:pStyle w:val="IPPParagraphnumbering"/>
        <w:numPr>
          <w:ilvl w:val="0"/>
          <w:numId w:val="0"/>
        </w:numPr>
        <w:rPr>
          <w:szCs w:val="22"/>
          <w:lang w:val="en-GB" w:eastAsia="es-ES"/>
        </w:rPr>
      </w:pPr>
      <w:r w:rsidRPr="00447B8F">
        <w:rPr>
          <w:rStyle w:val="PleaseReviewParagraphId"/>
          <w:lang w:val="en-GB"/>
        </w:rPr>
        <w:t>[484]</w:t>
      </w:r>
      <w:proofErr w:type="spellStart"/>
      <w:r w:rsidRPr="00447B8F">
        <w:rPr>
          <w:b/>
          <w:szCs w:val="22"/>
          <w:lang w:val="en-GB" w:eastAsia="es-ES"/>
        </w:rPr>
        <w:t>Bertolini</w:t>
      </w:r>
      <w:proofErr w:type="spellEnd"/>
      <w:r w:rsidRPr="00447B8F">
        <w:rPr>
          <w:b/>
          <w:szCs w:val="22"/>
          <w:lang w:val="en-GB" w:eastAsia="es-ES"/>
        </w:rPr>
        <w:t>, E., Moreno, A., Capote, N., Olmos, A., de Luis, A., Vidal, E., Pérez-</w:t>
      </w:r>
      <w:proofErr w:type="spellStart"/>
      <w:r w:rsidRPr="00447B8F">
        <w:rPr>
          <w:b/>
          <w:szCs w:val="22"/>
          <w:lang w:val="en-GB" w:eastAsia="es-ES"/>
        </w:rPr>
        <w:t>Panades</w:t>
      </w:r>
      <w:proofErr w:type="spellEnd"/>
      <w:r w:rsidRPr="00447B8F">
        <w:rPr>
          <w:b/>
          <w:szCs w:val="22"/>
          <w:lang w:val="en-GB" w:eastAsia="es-ES"/>
        </w:rPr>
        <w:t xml:space="preserve">, J. &amp; </w:t>
      </w:r>
      <w:proofErr w:type="spellStart"/>
      <w:r w:rsidRPr="00447B8F">
        <w:rPr>
          <w:b/>
          <w:szCs w:val="22"/>
          <w:lang w:val="en-GB" w:eastAsia="es-ES"/>
        </w:rPr>
        <w:t>Cambra</w:t>
      </w:r>
      <w:proofErr w:type="spellEnd"/>
      <w:r w:rsidRPr="00447B8F">
        <w:rPr>
          <w:b/>
          <w:szCs w:val="22"/>
          <w:lang w:val="en-GB" w:eastAsia="es-ES"/>
        </w:rPr>
        <w:t xml:space="preserve">, M. </w:t>
      </w:r>
      <w:r w:rsidRPr="00447B8F">
        <w:rPr>
          <w:szCs w:val="22"/>
          <w:lang w:val="en-GB" w:eastAsia="es-ES"/>
        </w:rPr>
        <w:t xml:space="preserve">2008. Quantitative detection of </w:t>
      </w:r>
      <w:r w:rsidRPr="00447B8F">
        <w:rPr>
          <w:i/>
          <w:iCs/>
          <w:szCs w:val="22"/>
          <w:lang w:val="en-GB" w:eastAsia="es-ES"/>
        </w:rPr>
        <w:t>Citrus tristeza virus</w:t>
      </w:r>
      <w:r w:rsidRPr="00447B8F">
        <w:rPr>
          <w:szCs w:val="22"/>
          <w:lang w:val="en-GB" w:eastAsia="es-ES"/>
        </w:rPr>
        <w:t xml:space="preserve"> in plant tissues and single aphids by real-time RT-PCR. </w:t>
      </w:r>
      <w:r w:rsidRPr="00447B8F">
        <w:rPr>
          <w:i/>
          <w:iCs/>
          <w:szCs w:val="22"/>
          <w:lang w:val="en-GB" w:eastAsia="es-ES"/>
        </w:rPr>
        <w:t>European Journal of Plant Pathology</w:t>
      </w:r>
      <w:r w:rsidR="00B656D5" w:rsidRPr="00447B8F">
        <w:rPr>
          <w:szCs w:val="22"/>
          <w:lang w:val="en-GB" w:eastAsia="es-ES"/>
        </w:rPr>
        <w:t>,</w:t>
      </w:r>
      <w:r w:rsidRPr="00447B8F">
        <w:rPr>
          <w:szCs w:val="22"/>
          <w:lang w:val="en-GB" w:eastAsia="es-ES"/>
        </w:rPr>
        <w:t xml:space="preserve"> </w:t>
      </w:r>
      <w:r w:rsidRPr="00447B8F">
        <w:rPr>
          <w:bCs/>
          <w:szCs w:val="22"/>
          <w:lang w:val="en-GB" w:eastAsia="es-ES"/>
        </w:rPr>
        <w:t>120</w:t>
      </w:r>
      <w:r w:rsidR="00E427F9" w:rsidRPr="00447B8F">
        <w:rPr>
          <w:bCs/>
          <w:szCs w:val="22"/>
          <w:lang w:val="en-GB" w:eastAsia="es-ES"/>
        </w:rPr>
        <w:t>:</w:t>
      </w:r>
      <w:r w:rsidRPr="00447B8F">
        <w:rPr>
          <w:szCs w:val="22"/>
          <w:lang w:val="en-GB" w:eastAsia="es-ES"/>
        </w:rPr>
        <w:t xml:space="preserve"> 177–188.</w:t>
      </w:r>
    </w:p>
    <w:p w14:paraId="24B436FA" w14:textId="77777777" w:rsidR="00EA03BF" w:rsidRPr="00447B8F" w:rsidRDefault="00702C59">
      <w:pPr>
        <w:pStyle w:val="IPPParagraphnumbering"/>
        <w:numPr>
          <w:ilvl w:val="0"/>
          <w:numId w:val="0"/>
        </w:numPr>
        <w:rPr>
          <w:szCs w:val="22"/>
          <w:lang w:val="en-GB"/>
        </w:rPr>
      </w:pPr>
      <w:r w:rsidRPr="00447B8F">
        <w:rPr>
          <w:rStyle w:val="PleaseReviewParagraphId"/>
          <w:lang w:val="en-GB"/>
        </w:rPr>
        <w:t>[485]</w:t>
      </w:r>
      <w:proofErr w:type="spellStart"/>
      <w:r w:rsidRPr="00447B8F">
        <w:rPr>
          <w:b/>
          <w:szCs w:val="22"/>
          <w:lang w:val="en-GB"/>
        </w:rPr>
        <w:t>Bové</w:t>
      </w:r>
      <w:proofErr w:type="spellEnd"/>
      <w:r w:rsidRPr="00447B8F">
        <w:rPr>
          <w:b/>
          <w:szCs w:val="22"/>
          <w:lang w:val="en-GB"/>
        </w:rPr>
        <w:t>, J.M.</w:t>
      </w:r>
      <w:r w:rsidRPr="00447B8F">
        <w:rPr>
          <w:szCs w:val="22"/>
          <w:lang w:val="en-GB"/>
        </w:rPr>
        <w:t xml:space="preserve"> 2006. </w:t>
      </w:r>
      <w:proofErr w:type="spellStart"/>
      <w:r w:rsidRPr="00447B8F">
        <w:rPr>
          <w:szCs w:val="22"/>
          <w:lang w:val="en-GB"/>
        </w:rPr>
        <w:t>Huanglongbing</w:t>
      </w:r>
      <w:proofErr w:type="spellEnd"/>
      <w:r w:rsidRPr="00447B8F">
        <w:rPr>
          <w:szCs w:val="22"/>
          <w:lang w:val="en-GB"/>
        </w:rPr>
        <w:t xml:space="preserve">: A destructive, newly-emerging, century-old disease of citrus. </w:t>
      </w:r>
      <w:r w:rsidRPr="00447B8F">
        <w:rPr>
          <w:i/>
          <w:szCs w:val="22"/>
          <w:lang w:val="en-GB"/>
        </w:rPr>
        <w:t>Journal of Plant Pathology</w:t>
      </w:r>
      <w:r w:rsidRPr="00640E4E">
        <w:rPr>
          <w:iCs/>
          <w:szCs w:val="22"/>
          <w:lang w:val="en-GB"/>
        </w:rPr>
        <w:t>,</w:t>
      </w:r>
      <w:r w:rsidRPr="00447B8F">
        <w:rPr>
          <w:szCs w:val="22"/>
          <w:lang w:val="en-GB"/>
        </w:rPr>
        <w:t xml:space="preserve"> 88: 7–37.</w:t>
      </w:r>
    </w:p>
    <w:p w14:paraId="30ADE61E" w14:textId="77777777" w:rsidR="00EA03BF" w:rsidRPr="00447B8F" w:rsidRDefault="00702C59">
      <w:pPr>
        <w:pStyle w:val="IPPParagraphnumbering"/>
        <w:numPr>
          <w:ilvl w:val="0"/>
          <w:numId w:val="0"/>
        </w:numPr>
        <w:rPr>
          <w:szCs w:val="22"/>
          <w:lang w:val="en-GB"/>
        </w:rPr>
      </w:pPr>
      <w:r w:rsidRPr="00447B8F">
        <w:rPr>
          <w:rStyle w:val="PleaseReviewParagraphId"/>
          <w:lang w:val="en-GB"/>
        </w:rPr>
        <w:t>[486]</w:t>
      </w:r>
      <w:r w:rsidRPr="00447B8F">
        <w:rPr>
          <w:b/>
          <w:szCs w:val="22"/>
          <w:lang w:val="en-GB"/>
        </w:rPr>
        <w:t>CABI.</w:t>
      </w:r>
      <w:r w:rsidRPr="00447B8F">
        <w:rPr>
          <w:bCs/>
          <w:szCs w:val="22"/>
          <w:lang w:val="en-GB"/>
        </w:rPr>
        <w:t xml:space="preserve"> 2021.</w:t>
      </w:r>
      <w:r w:rsidRPr="00447B8F">
        <w:rPr>
          <w:b/>
          <w:szCs w:val="22"/>
          <w:lang w:val="en-GB"/>
        </w:rPr>
        <w:t xml:space="preserve"> </w:t>
      </w:r>
      <w:r w:rsidRPr="00447B8F">
        <w:rPr>
          <w:bCs/>
          <w:szCs w:val="22"/>
          <w:lang w:val="en-GB"/>
        </w:rPr>
        <w:t xml:space="preserve">Citrus </w:t>
      </w:r>
      <w:proofErr w:type="spellStart"/>
      <w:r w:rsidRPr="00447B8F">
        <w:rPr>
          <w:bCs/>
          <w:szCs w:val="22"/>
          <w:lang w:val="en-GB"/>
        </w:rPr>
        <w:t>huanglongbing</w:t>
      </w:r>
      <w:proofErr w:type="spellEnd"/>
      <w:r w:rsidRPr="00447B8F">
        <w:rPr>
          <w:bCs/>
          <w:szCs w:val="22"/>
          <w:lang w:val="en-GB"/>
        </w:rPr>
        <w:t xml:space="preserve"> (greening) disease (citrus greening). Datasheet.</w:t>
      </w:r>
      <w:r w:rsidRPr="00447B8F">
        <w:rPr>
          <w:szCs w:val="22"/>
          <w:lang w:val="en-GB"/>
        </w:rPr>
        <w:t xml:space="preserve"> In: </w:t>
      </w:r>
      <w:r w:rsidRPr="00447B8F">
        <w:rPr>
          <w:i/>
          <w:iCs/>
          <w:szCs w:val="22"/>
          <w:lang w:val="en-GB"/>
        </w:rPr>
        <w:t>Invasive Species Compendium</w:t>
      </w:r>
      <w:r w:rsidRPr="00447B8F">
        <w:rPr>
          <w:szCs w:val="22"/>
          <w:lang w:val="en-GB"/>
        </w:rPr>
        <w:t xml:space="preserve"> [online]. Wallingford, UK, CABI. [Cited 15 April 2021].</w:t>
      </w:r>
      <w:r w:rsidRPr="00447B8F">
        <w:rPr>
          <w:i/>
          <w:iCs/>
          <w:szCs w:val="22"/>
          <w:lang w:val="en-GB"/>
        </w:rPr>
        <w:t xml:space="preserve"> </w:t>
      </w:r>
      <w:hyperlink r:id="rId27" w:history="1">
        <w:r w:rsidRPr="00447B8F">
          <w:rPr>
            <w:rStyle w:val="Hyperlink"/>
            <w:szCs w:val="22"/>
            <w:lang w:val="en-GB"/>
          </w:rPr>
          <w:t>www.cabi.org/isc/datasheet/16567</w:t>
        </w:r>
      </w:hyperlink>
    </w:p>
    <w:p w14:paraId="1A61E9D0" w14:textId="5927890E" w:rsidR="00EA03BF" w:rsidRPr="00447B8F" w:rsidRDefault="00702C59">
      <w:pPr>
        <w:pStyle w:val="IPPParagraphnumbering"/>
        <w:numPr>
          <w:ilvl w:val="0"/>
          <w:numId w:val="0"/>
        </w:numPr>
        <w:rPr>
          <w:szCs w:val="22"/>
          <w:lang w:val="en-GB"/>
        </w:rPr>
      </w:pPr>
      <w:r w:rsidRPr="00447B8F">
        <w:rPr>
          <w:rStyle w:val="PleaseReviewParagraphId"/>
          <w:lang w:val="en-GB"/>
        </w:rPr>
        <w:t>[487]</w:t>
      </w:r>
      <w:proofErr w:type="spellStart"/>
      <w:r w:rsidRPr="00447B8F">
        <w:rPr>
          <w:b/>
          <w:bCs/>
          <w:color w:val="222222"/>
          <w:szCs w:val="22"/>
          <w:lang w:val="en-GB"/>
        </w:rPr>
        <w:t>Cellier</w:t>
      </w:r>
      <w:proofErr w:type="spellEnd"/>
      <w:r w:rsidRPr="00447B8F">
        <w:rPr>
          <w:b/>
          <w:bCs/>
          <w:color w:val="222222"/>
          <w:szCs w:val="22"/>
          <w:lang w:val="en-GB"/>
        </w:rPr>
        <w:t xml:space="preserve">, G., Redondo, C., Cubero, J., </w:t>
      </w:r>
      <w:proofErr w:type="spellStart"/>
      <w:r w:rsidRPr="00447B8F">
        <w:rPr>
          <w:b/>
          <w:bCs/>
          <w:color w:val="222222"/>
          <w:szCs w:val="22"/>
          <w:lang w:val="en-GB"/>
        </w:rPr>
        <w:t>Roselló</w:t>
      </w:r>
      <w:proofErr w:type="spellEnd"/>
      <w:r w:rsidRPr="00447B8F">
        <w:rPr>
          <w:b/>
          <w:bCs/>
          <w:color w:val="222222"/>
          <w:szCs w:val="22"/>
          <w:lang w:val="en-GB"/>
        </w:rPr>
        <w:t xml:space="preserve">, M., de Andrade, E., Cruz, L., Ince, E. </w:t>
      </w:r>
      <w:r w:rsidRPr="00447B8F">
        <w:rPr>
          <w:b/>
          <w:bCs/>
          <w:i/>
          <w:iCs/>
          <w:color w:val="222222"/>
          <w:szCs w:val="22"/>
          <w:lang w:val="en-GB"/>
        </w:rPr>
        <w:t>et</w:t>
      </w:r>
      <w:r w:rsidR="000E7F9A" w:rsidRPr="00447B8F">
        <w:rPr>
          <w:b/>
          <w:bCs/>
          <w:i/>
          <w:iCs/>
          <w:color w:val="222222"/>
          <w:szCs w:val="22"/>
          <w:lang w:val="en-GB"/>
        </w:rPr>
        <w:t> </w:t>
      </w:r>
      <w:r w:rsidRPr="00447B8F">
        <w:rPr>
          <w:b/>
          <w:bCs/>
          <w:i/>
          <w:iCs/>
          <w:color w:val="222222"/>
          <w:szCs w:val="22"/>
          <w:lang w:val="en-GB"/>
        </w:rPr>
        <w:t>al</w:t>
      </w:r>
      <w:r w:rsidRPr="00447B8F">
        <w:rPr>
          <w:b/>
          <w:bCs/>
          <w:color w:val="222222"/>
          <w:szCs w:val="22"/>
          <w:lang w:val="en-GB"/>
        </w:rPr>
        <w:t>.</w:t>
      </w:r>
      <w:r w:rsidRPr="00447B8F">
        <w:rPr>
          <w:color w:val="222222"/>
          <w:szCs w:val="22"/>
          <w:lang w:val="en-GB"/>
        </w:rPr>
        <w:t xml:space="preserve"> 2020. Comparison of the performance of the main real-time and conventional PCR detection tests for ‘</w:t>
      </w:r>
      <w:proofErr w:type="spellStart"/>
      <w:r w:rsidRPr="00447B8F">
        <w:rPr>
          <w:i/>
          <w:iCs/>
          <w:color w:val="222222"/>
          <w:szCs w:val="22"/>
          <w:lang w:val="en-GB"/>
        </w:rPr>
        <w:t>Candidatus</w:t>
      </w:r>
      <w:proofErr w:type="spellEnd"/>
      <w:r w:rsidRPr="00447B8F">
        <w:rPr>
          <w:color w:val="222222"/>
          <w:szCs w:val="22"/>
          <w:lang w:val="en-GB"/>
        </w:rPr>
        <w:t xml:space="preserve"> </w:t>
      </w:r>
      <w:proofErr w:type="spellStart"/>
      <w:r w:rsidRPr="00447B8F">
        <w:rPr>
          <w:color w:val="222222"/>
          <w:szCs w:val="22"/>
          <w:lang w:val="en-GB"/>
        </w:rPr>
        <w:t>Liberibacter</w:t>
      </w:r>
      <w:proofErr w:type="spellEnd"/>
      <w:r w:rsidRPr="00447B8F">
        <w:rPr>
          <w:color w:val="222222"/>
          <w:szCs w:val="22"/>
          <w:lang w:val="en-GB"/>
        </w:rPr>
        <w:t>’</w:t>
      </w:r>
      <w:r w:rsidR="006A7ACB" w:rsidRPr="00447B8F">
        <w:rPr>
          <w:color w:val="222222"/>
          <w:szCs w:val="22"/>
          <w:lang w:val="en-GB"/>
        </w:rPr>
        <w:t xml:space="preserve"> </w:t>
      </w:r>
      <w:r w:rsidRPr="00447B8F">
        <w:rPr>
          <w:color w:val="222222"/>
          <w:szCs w:val="22"/>
          <w:lang w:val="en-GB"/>
        </w:rPr>
        <w:t xml:space="preserve">spp., plant pathogenic bacteria causing the </w:t>
      </w:r>
      <w:proofErr w:type="spellStart"/>
      <w:r w:rsidR="003F1CA2" w:rsidRPr="00447B8F">
        <w:rPr>
          <w:color w:val="222222"/>
          <w:szCs w:val="22"/>
          <w:lang w:val="en-GB"/>
        </w:rPr>
        <w:t>h</w:t>
      </w:r>
      <w:r w:rsidRPr="00447B8F">
        <w:rPr>
          <w:color w:val="222222"/>
          <w:szCs w:val="22"/>
          <w:lang w:val="en-GB"/>
        </w:rPr>
        <w:t>uanglongbing</w:t>
      </w:r>
      <w:proofErr w:type="spellEnd"/>
      <w:r w:rsidRPr="00447B8F">
        <w:rPr>
          <w:color w:val="222222"/>
          <w:szCs w:val="22"/>
          <w:lang w:val="en-GB"/>
        </w:rPr>
        <w:t xml:space="preserve"> disease in </w:t>
      </w:r>
      <w:r w:rsidRPr="00447B8F">
        <w:rPr>
          <w:i/>
          <w:iCs/>
          <w:color w:val="222222"/>
          <w:szCs w:val="22"/>
          <w:lang w:val="en-GB"/>
        </w:rPr>
        <w:t>Citrus</w:t>
      </w:r>
      <w:r w:rsidRPr="00447B8F">
        <w:rPr>
          <w:color w:val="222222"/>
          <w:szCs w:val="22"/>
          <w:lang w:val="en-GB"/>
        </w:rPr>
        <w:t xml:space="preserve"> spp. </w:t>
      </w:r>
      <w:r w:rsidRPr="00447B8F">
        <w:rPr>
          <w:i/>
          <w:iCs/>
          <w:color w:val="222222"/>
          <w:szCs w:val="22"/>
          <w:lang w:val="en-GB"/>
        </w:rPr>
        <w:t>European Journal of Plant Pathology</w:t>
      </w:r>
      <w:r w:rsidRPr="00447B8F">
        <w:rPr>
          <w:color w:val="222222"/>
          <w:szCs w:val="22"/>
          <w:lang w:val="en-GB"/>
        </w:rPr>
        <w:t>, 157: 919–941.</w:t>
      </w:r>
    </w:p>
    <w:p w14:paraId="39538D08" w14:textId="5CC1D119" w:rsidR="00EA03BF" w:rsidRPr="00447B8F" w:rsidRDefault="00702C59">
      <w:pPr>
        <w:pStyle w:val="IPPParagraphnumbering"/>
        <w:numPr>
          <w:ilvl w:val="0"/>
          <w:numId w:val="0"/>
        </w:numPr>
        <w:rPr>
          <w:szCs w:val="22"/>
          <w:lang w:val="en-GB" w:eastAsia="es-MX"/>
        </w:rPr>
      </w:pPr>
      <w:r w:rsidRPr="00447B8F">
        <w:rPr>
          <w:rStyle w:val="PleaseReviewParagraphId"/>
          <w:lang w:val="en-GB"/>
        </w:rPr>
        <w:lastRenderedPageBreak/>
        <w:t>[488]</w:t>
      </w:r>
      <w:r w:rsidRPr="00447B8F">
        <w:rPr>
          <w:b/>
          <w:szCs w:val="22"/>
          <w:lang w:val="en-GB" w:eastAsia="es-MX"/>
        </w:rPr>
        <w:t xml:space="preserve">Cen, Y., </w:t>
      </w:r>
      <w:r w:rsidRPr="00447B8F">
        <w:rPr>
          <w:rFonts w:eastAsia="SimSun"/>
          <w:b/>
          <w:szCs w:val="22"/>
          <w:lang w:val="en-GB" w:eastAsia="zh-CN"/>
        </w:rPr>
        <w:t>Gao</w:t>
      </w:r>
      <w:r w:rsidRPr="00447B8F">
        <w:rPr>
          <w:b/>
          <w:szCs w:val="22"/>
          <w:lang w:val="en-GB" w:eastAsia="es-MX"/>
        </w:rPr>
        <w:t xml:space="preserve">, </w:t>
      </w:r>
      <w:r w:rsidRPr="00447B8F">
        <w:rPr>
          <w:rFonts w:eastAsia="SimSun"/>
          <w:b/>
          <w:bCs/>
          <w:szCs w:val="22"/>
          <w:lang w:val="en-GB" w:eastAsia="zh-CN"/>
        </w:rPr>
        <w:t>J</w:t>
      </w:r>
      <w:r w:rsidRPr="00447B8F">
        <w:rPr>
          <w:b/>
          <w:szCs w:val="22"/>
          <w:lang w:val="en-GB" w:eastAsia="es-MX"/>
        </w:rPr>
        <w:t>., Deng, X., Xia, Y</w:t>
      </w:r>
      <w:r w:rsidRPr="00447B8F">
        <w:rPr>
          <w:rFonts w:eastAsia="SimSun"/>
          <w:b/>
          <w:szCs w:val="22"/>
          <w:lang w:val="en-GB" w:eastAsia="zh-CN"/>
        </w:rPr>
        <w:t>.</w:t>
      </w:r>
      <w:r w:rsidRPr="00447B8F">
        <w:rPr>
          <w:b/>
          <w:szCs w:val="22"/>
          <w:lang w:val="en-GB" w:eastAsia="es-MX"/>
        </w:rPr>
        <w:t xml:space="preserve">, </w:t>
      </w:r>
      <w:r w:rsidRPr="00447B8F">
        <w:rPr>
          <w:rFonts w:eastAsia="SimSun"/>
          <w:b/>
          <w:szCs w:val="22"/>
          <w:lang w:val="en-GB" w:eastAsia="zh-CN"/>
        </w:rPr>
        <w:t>Chen</w:t>
      </w:r>
      <w:r w:rsidRPr="00447B8F">
        <w:rPr>
          <w:b/>
          <w:szCs w:val="22"/>
          <w:lang w:val="en-GB" w:eastAsia="es-MX"/>
        </w:rPr>
        <w:t xml:space="preserve">, </w:t>
      </w:r>
      <w:r w:rsidRPr="00447B8F">
        <w:rPr>
          <w:rFonts w:eastAsia="SimSun"/>
          <w:b/>
          <w:szCs w:val="22"/>
          <w:lang w:val="en-GB" w:eastAsia="zh-CN"/>
        </w:rPr>
        <w:t>J</w:t>
      </w:r>
      <w:r w:rsidRPr="00447B8F">
        <w:rPr>
          <w:b/>
          <w:szCs w:val="22"/>
          <w:lang w:val="en-GB" w:eastAsia="es-MX"/>
        </w:rPr>
        <w:t xml:space="preserve">., </w:t>
      </w:r>
      <w:r w:rsidRPr="00447B8F">
        <w:rPr>
          <w:rFonts w:eastAsia="SimSun"/>
          <w:b/>
          <w:szCs w:val="22"/>
          <w:lang w:val="en-GB" w:eastAsia="zh-CN"/>
        </w:rPr>
        <w:t>Zhang</w:t>
      </w:r>
      <w:r w:rsidRPr="00447B8F">
        <w:rPr>
          <w:b/>
          <w:szCs w:val="22"/>
          <w:lang w:val="en-GB" w:eastAsia="es-MX"/>
        </w:rPr>
        <w:t xml:space="preserve">, </w:t>
      </w:r>
      <w:r w:rsidRPr="00447B8F">
        <w:rPr>
          <w:rFonts w:eastAsia="SimSun"/>
          <w:b/>
          <w:szCs w:val="22"/>
          <w:lang w:val="en-GB" w:eastAsia="zh-CN"/>
        </w:rPr>
        <w:t>L.</w:t>
      </w:r>
      <w:r w:rsidRPr="00447B8F">
        <w:rPr>
          <w:b/>
          <w:szCs w:val="22"/>
          <w:lang w:val="en-GB" w:eastAsia="es-MX"/>
        </w:rPr>
        <w:t xml:space="preserve">, </w:t>
      </w:r>
      <w:r w:rsidRPr="00447B8F">
        <w:rPr>
          <w:rFonts w:eastAsia="SimSun"/>
          <w:b/>
          <w:szCs w:val="22"/>
          <w:lang w:val="en-GB" w:eastAsia="zh-CN"/>
        </w:rPr>
        <w:t xml:space="preserve">Guo, J. </w:t>
      </w:r>
      <w:r w:rsidRPr="00447B8F">
        <w:rPr>
          <w:rFonts w:eastAsia="SimSun"/>
          <w:b/>
          <w:i/>
          <w:iCs/>
          <w:szCs w:val="22"/>
          <w:lang w:val="en-GB" w:eastAsia="zh-CN"/>
        </w:rPr>
        <w:t>et</w:t>
      </w:r>
      <w:r w:rsidR="000E7F9A" w:rsidRPr="00447B8F">
        <w:rPr>
          <w:rFonts w:eastAsia="SimSun"/>
          <w:b/>
          <w:i/>
          <w:iCs/>
          <w:szCs w:val="22"/>
          <w:lang w:val="en-GB" w:eastAsia="zh-CN"/>
        </w:rPr>
        <w:t> </w:t>
      </w:r>
      <w:r w:rsidRPr="00447B8F">
        <w:rPr>
          <w:rFonts w:eastAsia="SimSun"/>
          <w:b/>
          <w:i/>
          <w:iCs/>
          <w:szCs w:val="22"/>
          <w:lang w:val="en-GB" w:eastAsia="zh-CN"/>
        </w:rPr>
        <w:t>al</w:t>
      </w:r>
      <w:r w:rsidRPr="00447B8F">
        <w:rPr>
          <w:b/>
          <w:bCs/>
          <w:szCs w:val="22"/>
          <w:lang w:val="en-GB" w:eastAsia="es-MX"/>
        </w:rPr>
        <w:t>.</w:t>
      </w:r>
      <w:r w:rsidRPr="00447B8F">
        <w:rPr>
          <w:szCs w:val="22"/>
          <w:lang w:val="en-GB" w:eastAsia="es-MX"/>
        </w:rPr>
        <w:t xml:space="preserve"> 2012. </w:t>
      </w:r>
      <w:r w:rsidRPr="00447B8F">
        <w:rPr>
          <w:rFonts w:eastAsia="SimSun"/>
          <w:szCs w:val="22"/>
          <w:lang w:val="en-GB" w:eastAsia="zh-CN"/>
        </w:rPr>
        <w:t>A new insect vector</w:t>
      </w:r>
      <w:r w:rsidRPr="00447B8F">
        <w:rPr>
          <w:szCs w:val="22"/>
          <w:lang w:val="en-GB" w:eastAsia="es-MX"/>
        </w:rPr>
        <w:t xml:space="preserve"> of ‘</w:t>
      </w:r>
      <w:proofErr w:type="spellStart"/>
      <w:r w:rsidRPr="00447B8F">
        <w:rPr>
          <w:i/>
          <w:iCs/>
          <w:szCs w:val="22"/>
          <w:lang w:val="en-GB" w:eastAsia="es-MX"/>
        </w:rPr>
        <w:t>Candidatus</w:t>
      </w:r>
      <w:proofErr w:type="spellEnd"/>
      <w:r w:rsidRPr="00447B8F">
        <w:rPr>
          <w:i/>
          <w:iCs/>
          <w:szCs w:val="22"/>
          <w:lang w:val="en-GB" w:eastAsia="es-MX"/>
        </w:rPr>
        <w:t xml:space="preserve"> </w:t>
      </w:r>
      <w:proofErr w:type="spellStart"/>
      <w:r w:rsidRPr="00447B8F">
        <w:rPr>
          <w:szCs w:val="22"/>
          <w:lang w:val="en-GB" w:eastAsia="es-MX"/>
        </w:rPr>
        <w:t>Liberibacter</w:t>
      </w:r>
      <w:proofErr w:type="spellEnd"/>
      <w:r w:rsidRPr="00447B8F">
        <w:rPr>
          <w:szCs w:val="22"/>
          <w:lang w:val="en-GB" w:eastAsia="es-MX"/>
        </w:rPr>
        <w:t xml:space="preserve"> asiaticus’</w:t>
      </w:r>
      <w:r w:rsidRPr="00447B8F">
        <w:rPr>
          <w:rFonts w:eastAsia="SimSun"/>
          <w:szCs w:val="22"/>
          <w:lang w:val="en-GB" w:eastAsia="zh-CN"/>
        </w:rPr>
        <w:t>,</w:t>
      </w:r>
      <w:r w:rsidRPr="00447B8F">
        <w:rPr>
          <w:szCs w:val="22"/>
          <w:lang w:val="en-GB" w:eastAsia="es-MX"/>
        </w:rPr>
        <w:t xml:space="preserve"> </w:t>
      </w:r>
      <w:proofErr w:type="spellStart"/>
      <w:r w:rsidRPr="00447B8F">
        <w:rPr>
          <w:i/>
          <w:iCs/>
          <w:szCs w:val="22"/>
          <w:lang w:val="en-GB" w:eastAsia="es-MX"/>
        </w:rPr>
        <w:t>Cacopsylla</w:t>
      </w:r>
      <w:proofErr w:type="spellEnd"/>
      <w:r w:rsidRPr="00447B8F">
        <w:rPr>
          <w:i/>
          <w:iCs/>
          <w:szCs w:val="22"/>
          <w:lang w:val="en-GB" w:eastAsia="es-MX"/>
        </w:rPr>
        <w:t xml:space="preserve"> </w:t>
      </w:r>
      <w:r w:rsidRPr="00447B8F">
        <w:rPr>
          <w:szCs w:val="22"/>
          <w:lang w:val="en-GB" w:eastAsia="es-MX"/>
        </w:rPr>
        <w:t>(</w:t>
      </w:r>
      <w:r w:rsidRPr="00447B8F">
        <w:rPr>
          <w:rFonts w:eastAsia="SimSun"/>
          <w:i/>
          <w:iCs/>
          <w:szCs w:val="22"/>
          <w:lang w:val="en-GB" w:eastAsia="zh-CN"/>
        </w:rPr>
        <w:t>P</w:t>
      </w:r>
      <w:r w:rsidRPr="00447B8F">
        <w:rPr>
          <w:i/>
          <w:iCs/>
          <w:szCs w:val="22"/>
          <w:lang w:val="en-GB" w:eastAsia="es-MX"/>
        </w:rPr>
        <w:t>sylla</w:t>
      </w:r>
      <w:r w:rsidRPr="00447B8F">
        <w:rPr>
          <w:szCs w:val="22"/>
          <w:lang w:val="en-GB" w:eastAsia="es-MX"/>
        </w:rPr>
        <w:t xml:space="preserve">) </w:t>
      </w:r>
      <w:proofErr w:type="spellStart"/>
      <w:r w:rsidRPr="00447B8F">
        <w:rPr>
          <w:i/>
          <w:iCs/>
          <w:szCs w:val="22"/>
          <w:lang w:val="en-GB" w:eastAsia="es-MX"/>
        </w:rPr>
        <w:t>citrisuga</w:t>
      </w:r>
      <w:proofErr w:type="spellEnd"/>
      <w:r w:rsidRPr="00447B8F">
        <w:rPr>
          <w:i/>
          <w:iCs/>
          <w:szCs w:val="22"/>
          <w:lang w:val="en-GB" w:eastAsia="es-MX"/>
        </w:rPr>
        <w:t xml:space="preserve"> </w:t>
      </w:r>
      <w:r w:rsidRPr="00447B8F">
        <w:rPr>
          <w:szCs w:val="22"/>
          <w:lang w:val="en-GB" w:eastAsia="es-MX"/>
        </w:rPr>
        <w:t>(</w:t>
      </w:r>
      <w:r w:rsidRPr="00447B8F">
        <w:rPr>
          <w:rFonts w:eastAsia="SimSun"/>
          <w:szCs w:val="22"/>
          <w:lang w:val="en-GB" w:eastAsia="zh-CN"/>
        </w:rPr>
        <w:t>H</w:t>
      </w:r>
      <w:r w:rsidRPr="00447B8F">
        <w:rPr>
          <w:szCs w:val="22"/>
          <w:lang w:val="en-GB" w:eastAsia="es-MX"/>
        </w:rPr>
        <w:t xml:space="preserve">emiptera: </w:t>
      </w:r>
      <w:r w:rsidRPr="00447B8F">
        <w:rPr>
          <w:rFonts w:eastAsia="SimSun"/>
          <w:szCs w:val="22"/>
          <w:lang w:val="en-GB" w:eastAsia="zh-CN"/>
        </w:rPr>
        <w:t>P</w:t>
      </w:r>
      <w:r w:rsidRPr="00447B8F">
        <w:rPr>
          <w:szCs w:val="22"/>
          <w:lang w:val="en-GB" w:eastAsia="es-MX"/>
        </w:rPr>
        <w:t>syllidae).</w:t>
      </w:r>
      <w:r w:rsidRPr="00447B8F">
        <w:rPr>
          <w:i/>
          <w:iCs/>
          <w:szCs w:val="22"/>
          <w:lang w:val="en-GB" w:eastAsia="es-MX"/>
        </w:rPr>
        <w:t xml:space="preserve"> In </w:t>
      </w:r>
      <w:r w:rsidRPr="00447B8F">
        <w:rPr>
          <w:rFonts w:eastAsia="SimSun"/>
          <w:szCs w:val="22"/>
          <w:lang w:val="en-GB" w:eastAsia="zh-CN"/>
        </w:rPr>
        <w:t>Book of Abstracts of the XII International Citrus Congress</w:t>
      </w:r>
      <w:r w:rsidRPr="00447B8F">
        <w:rPr>
          <w:rFonts w:eastAsia="SimSun"/>
          <w:iCs/>
          <w:szCs w:val="22"/>
          <w:lang w:val="en-GB" w:eastAsia="zh-CN"/>
        </w:rPr>
        <w:t>, p. 1</w:t>
      </w:r>
      <w:r w:rsidRPr="00447B8F">
        <w:rPr>
          <w:szCs w:val="22"/>
          <w:lang w:val="en-GB" w:eastAsia="es-MX"/>
        </w:rPr>
        <w:t>9</w:t>
      </w:r>
      <w:r w:rsidRPr="00447B8F">
        <w:rPr>
          <w:rFonts w:eastAsia="SimSun"/>
          <w:szCs w:val="22"/>
          <w:lang w:val="en-GB" w:eastAsia="zh-CN"/>
        </w:rPr>
        <w:t>4</w:t>
      </w:r>
      <w:r w:rsidRPr="00447B8F">
        <w:rPr>
          <w:szCs w:val="22"/>
          <w:lang w:val="en-GB" w:eastAsia="es-MX"/>
        </w:rPr>
        <w:t>.</w:t>
      </w:r>
      <w:r w:rsidRPr="00447B8F">
        <w:rPr>
          <w:rFonts w:eastAsia="SimSun"/>
          <w:szCs w:val="22"/>
          <w:lang w:val="en-GB" w:eastAsia="zh-CN"/>
        </w:rPr>
        <w:t xml:space="preserve"> Valencia, Spain.</w:t>
      </w:r>
    </w:p>
    <w:p w14:paraId="555635C9" w14:textId="127FA552" w:rsidR="00EA03BF" w:rsidRPr="00447B8F" w:rsidRDefault="00702C59">
      <w:pPr>
        <w:pStyle w:val="IPPParagraphnumbering"/>
        <w:numPr>
          <w:ilvl w:val="0"/>
          <w:numId w:val="0"/>
        </w:numPr>
        <w:rPr>
          <w:szCs w:val="22"/>
          <w:lang w:val="en-GB" w:eastAsia="es-MX"/>
        </w:rPr>
      </w:pPr>
      <w:r w:rsidRPr="00447B8F">
        <w:rPr>
          <w:rStyle w:val="PleaseReviewParagraphId"/>
          <w:lang w:val="en-GB"/>
        </w:rPr>
        <w:t>[489]</w:t>
      </w:r>
      <w:r w:rsidRPr="00447B8F">
        <w:rPr>
          <w:b/>
          <w:szCs w:val="22"/>
          <w:lang w:val="en-GB" w:eastAsia="es-MX"/>
        </w:rPr>
        <w:t xml:space="preserve">Cen, Y., Zhang, L., Xia, Y, Guo, J., Deng, X., Zhou, W., </w:t>
      </w:r>
      <w:proofErr w:type="spellStart"/>
      <w:r w:rsidRPr="00447B8F">
        <w:rPr>
          <w:b/>
          <w:szCs w:val="22"/>
          <w:lang w:val="en-GB" w:eastAsia="es-MX"/>
        </w:rPr>
        <w:t>Sequeira</w:t>
      </w:r>
      <w:proofErr w:type="spellEnd"/>
      <w:r w:rsidRPr="00447B8F">
        <w:rPr>
          <w:b/>
          <w:szCs w:val="22"/>
          <w:lang w:val="en-GB" w:eastAsia="es-MX"/>
        </w:rPr>
        <w:t xml:space="preserve">, R. </w:t>
      </w:r>
      <w:r w:rsidRPr="00447B8F">
        <w:rPr>
          <w:b/>
          <w:i/>
          <w:iCs/>
          <w:szCs w:val="22"/>
          <w:lang w:val="en-GB" w:eastAsia="es-MX"/>
        </w:rPr>
        <w:t>et</w:t>
      </w:r>
      <w:r w:rsidR="000E7F9A" w:rsidRPr="00447B8F">
        <w:rPr>
          <w:b/>
          <w:i/>
          <w:iCs/>
          <w:szCs w:val="22"/>
          <w:lang w:val="en-GB" w:eastAsia="es-MX"/>
        </w:rPr>
        <w:t> </w:t>
      </w:r>
      <w:r w:rsidRPr="00447B8F">
        <w:rPr>
          <w:b/>
          <w:i/>
          <w:iCs/>
          <w:szCs w:val="22"/>
          <w:lang w:val="en-GB" w:eastAsia="es-MX"/>
        </w:rPr>
        <w:t>al</w:t>
      </w:r>
      <w:r w:rsidRPr="00447B8F">
        <w:rPr>
          <w:b/>
          <w:bCs/>
          <w:szCs w:val="22"/>
          <w:lang w:val="en-GB" w:eastAsia="es-MX"/>
        </w:rPr>
        <w:t>.</w:t>
      </w:r>
      <w:r w:rsidRPr="00447B8F">
        <w:rPr>
          <w:szCs w:val="22"/>
          <w:lang w:val="en-GB" w:eastAsia="es-MX"/>
        </w:rPr>
        <w:t xml:space="preserve"> 2012. Detection of ‘</w:t>
      </w:r>
      <w:proofErr w:type="spellStart"/>
      <w:r w:rsidRPr="00447B8F">
        <w:rPr>
          <w:i/>
          <w:iCs/>
          <w:szCs w:val="22"/>
          <w:lang w:val="en-GB" w:eastAsia="es-MX"/>
        </w:rPr>
        <w:t>Candidatus</w:t>
      </w:r>
      <w:proofErr w:type="spellEnd"/>
      <w:r w:rsidRPr="00447B8F">
        <w:rPr>
          <w:i/>
          <w:iCs/>
          <w:szCs w:val="22"/>
          <w:lang w:val="en-GB" w:eastAsia="es-MX"/>
        </w:rPr>
        <w:t xml:space="preserve"> </w:t>
      </w:r>
      <w:proofErr w:type="spellStart"/>
      <w:r w:rsidRPr="00447B8F">
        <w:rPr>
          <w:szCs w:val="22"/>
          <w:lang w:val="en-GB" w:eastAsia="es-MX"/>
        </w:rPr>
        <w:t>Liberibacter</w:t>
      </w:r>
      <w:proofErr w:type="spellEnd"/>
      <w:r w:rsidRPr="00447B8F">
        <w:rPr>
          <w:szCs w:val="22"/>
          <w:lang w:val="en-GB" w:eastAsia="es-MX"/>
        </w:rPr>
        <w:t xml:space="preserve"> asiaticus’ in </w:t>
      </w:r>
      <w:proofErr w:type="spellStart"/>
      <w:r w:rsidRPr="00447B8F">
        <w:rPr>
          <w:i/>
          <w:iCs/>
          <w:szCs w:val="22"/>
          <w:lang w:val="en-GB" w:eastAsia="es-MX"/>
        </w:rPr>
        <w:t>Cacopsylla</w:t>
      </w:r>
      <w:proofErr w:type="spellEnd"/>
      <w:r w:rsidRPr="00447B8F">
        <w:rPr>
          <w:i/>
          <w:iCs/>
          <w:szCs w:val="22"/>
          <w:lang w:val="en-GB" w:eastAsia="es-MX"/>
        </w:rPr>
        <w:t xml:space="preserve"> </w:t>
      </w:r>
      <w:r w:rsidRPr="00447B8F">
        <w:rPr>
          <w:szCs w:val="22"/>
          <w:lang w:val="en-GB" w:eastAsia="es-MX"/>
        </w:rPr>
        <w:t>(</w:t>
      </w:r>
      <w:r w:rsidRPr="00447B8F">
        <w:rPr>
          <w:rFonts w:eastAsia="SimSun"/>
          <w:i/>
          <w:iCs/>
          <w:szCs w:val="22"/>
          <w:lang w:val="en-GB" w:eastAsia="zh-CN"/>
        </w:rPr>
        <w:t>P</w:t>
      </w:r>
      <w:r w:rsidRPr="00447B8F">
        <w:rPr>
          <w:i/>
          <w:iCs/>
          <w:szCs w:val="22"/>
          <w:lang w:val="en-GB" w:eastAsia="es-MX"/>
        </w:rPr>
        <w:t>sylla</w:t>
      </w:r>
      <w:r w:rsidRPr="00447B8F">
        <w:rPr>
          <w:szCs w:val="22"/>
          <w:lang w:val="en-GB" w:eastAsia="es-MX"/>
        </w:rPr>
        <w:t xml:space="preserve">) </w:t>
      </w:r>
      <w:proofErr w:type="spellStart"/>
      <w:r w:rsidRPr="00447B8F">
        <w:rPr>
          <w:i/>
          <w:iCs/>
          <w:szCs w:val="22"/>
          <w:lang w:val="en-GB" w:eastAsia="es-MX"/>
        </w:rPr>
        <w:t>citrisuga</w:t>
      </w:r>
      <w:proofErr w:type="spellEnd"/>
      <w:r w:rsidRPr="00447B8F">
        <w:rPr>
          <w:i/>
          <w:iCs/>
          <w:szCs w:val="22"/>
          <w:lang w:val="en-GB" w:eastAsia="es-MX"/>
        </w:rPr>
        <w:t xml:space="preserve"> </w:t>
      </w:r>
      <w:r w:rsidRPr="00447B8F">
        <w:rPr>
          <w:szCs w:val="22"/>
          <w:lang w:val="en-GB" w:eastAsia="es-MX"/>
        </w:rPr>
        <w:t>(</w:t>
      </w:r>
      <w:r w:rsidRPr="00447B8F">
        <w:rPr>
          <w:rFonts w:eastAsia="SimSun"/>
          <w:szCs w:val="22"/>
          <w:lang w:val="en-GB" w:eastAsia="zh-CN"/>
        </w:rPr>
        <w:t>H</w:t>
      </w:r>
      <w:r w:rsidRPr="00447B8F">
        <w:rPr>
          <w:szCs w:val="22"/>
          <w:lang w:val="en-GB" w:eastAsia="es-MX"/>
        </w:rPr>
        <w:t xml:space="preserve">emiptera: </w:t>
      </w:r>
      <w:r w:rsidRPr="00447B8F">
        <w:rPr>
          <w:rFonts w:eastAsia="SimSun"/>
          <w:szCs w:val="22"/>
          <w:lang w:val="en-GB" w:eastAsia="zh-CN"/>
        </w:rPr>
        <w:t>P</w:t>
      </w:r>
      <w:r w:rsidRPr="00447B8F">
        <w:rPr>
          <w:szCs w:val="22"/>
          <w:lang w:val="en-GB" w:eastAsia="es-MX"/>
        </w:rPr>
        <w:t>syllidae).</w:t>
      </w:r>
      <w:r w:rsidRPr="00447B8F">
        <w:rPr>
          <w:i/>
          <w:iCs/>
          <w:szCs w:val="22"/>
          <w:lang w:val="en-GB" w:eastAsia="es-MX"/>
        </w:rPr>
        <w:t xml:space="preserve"> Florida Entomologist, </w:t>
      </w:r>
      <w:r w:rsidRPr="00447B8F">
        <w:rPr>
          <w:szCs w:val="22"/>
          <w:lang w:val="en-GB" w:eastAsia="es-MX"/>
        </w:rPr>
        <w:t>95: 304–311.</w:t>
      </w:r>
    </w:p>
    <w:p w14:paraId="675A3D9A" w14:textId="45F5EA38" w:rsidR="00EA03BF" w:rsidRPr="00447B8F" w:rsidRDefault="00702C59">
      <w:pPr>
        <w:pStyle w:val="IPPParagraphnumbering"/>
        <w:numPr>
          <w:ilvl w:val="0"/>
          <w:numId w:val="0"/>
        </w:numPr>
        <w:rPr>
          <w:color w:val="222222"/>
          <w:lang w:val="en-GB"/>
        </w:rPr>
      </w:pPr>
      <w:r w:rsidRPr="00447B8F">
        <w:rPr>
          <w:rStyle w:val="PleaseReviewParagraphId"/>
          <w:lang w:val="en-GB"/>
        </w:rPr>
        <w:t>[490]</w:t>
      </w:r>
      <w:r w:rsidRPr="00447B8F">
        <w:rPr>
          <w:b/>
          <w:bCs/>
          <w:color w:val="222222"/>
          <w:lang w:val="en-GB"/>
        </w:rPr>
        <w:t xml:space="preserve">Chandelier, A., </w:t>
      </w:r>
      <w:proofErr w:type="spellStart"/>
      <w:r w:rsidRPr="00447B8F">
        <w:rPr>
          <w:b/>
          <w:bCs/>
          <w:color w:val="222222"/>
          <w:lang w:val="en-GB"/>
        </w:rPr>
        <w:t>Planchon</w:t>
      </w:r>
      <w:proofErr w:type="spellEnd"/>
      <w:r w:rsidRPr="00447B8F">
        <w:rPr>
          <w:b/>
          <w:bCs/>
          <w:color w:val="222222"/>
          <w:lang w:val="en-GB"/>
        </w:rPr>
        <w:t xml:space="preserve">, V. </w:t>
      </w:r>
      <w:r w:rsidR="00C2374C" w:rsidRPr="00447B8F">
        <w:rPr>
          <w:b/>
          <w:bCs/>
          <w:color w:val="222222"/>
          <w:lang w:val="en-GB"/>
        </w:rPr>
        <w:t>&amp;</w:t>
      </w:r>
      <w:r w:rsidRPr="00447B8F">
        <w:rPr>
          <w:b/>
          <w:bCs/>
          <w:color w:val="222222"/>
          <w:lang w:val="en-GB"/>
        </w:rPr>
        <w:t xml:space="preserve"> </w:t>
      </w:r>
      <w:proofErr w:type="spellStart"/>
      <w:r w:rsidRPr="00447B8F">
        <w:rPr>
          <w:b/>
          <w:bCs/>
          <w:color w:val="222222"/>
          <w:lang w:val="en-GB"/>
        </w:rPr>
        <w:t>Oger</w:t>
      </w:r>
      <w:proofErr w:type="spellEnd"/>
      <w:r w:rsidRPr="00447B8F">
        <w:rPr>
          <w:b/>
          <w:bCs/>
          <w:color w:val="222222"/>
          <w:lang w:val="en-GB"/>
        </w:rPr>
        <w:t>, R.</w:t>
      </w:r>
      <w:r w:rsidRPr="00447B8F">
        <w:rPr>
          <w:color w:val="222222"/>
          <w:lang w:val="en-GB"/>
        </w:rPr>
        <w:t xml:space="preserve"> 2010. Determination of cycle cut off in real‐time PCR for the detection of regulated plant pathogens. </w:t>
      </w:r>
      <w:r w:rsidRPr="00447B8F">
        <w:rPr>
          <w:i/>
          <w:iCs/>
          <w:color w:val="222222"/>
          <w:lang w:val="en-GB"/>
        </w:rPr>
        <w:t xml:space="preserve">EPPO </w:t>
      </w:r>
      <w:r w:rsidR="008940B3" w:rsidRPr="00447B8F">
        <w:rPr>
          <w:i/>
          <w:iCs/>
          <w:color w:val="222222"/>
          <w:lang w:val="en-GB"/>
        </w:rPr>
        <w:t>B</w:t>
      </w:r>
      <w:r w:rsidRPr="00447B8F">
        <w:rPr>
          <w:i/>
          <w:iCs/>
          <w:color w:val="222222"/>
          <w:lang w:val="en-GB"/>
        </w:rPr>
        <w:t>ulletin</w:t>
      </w:r>
      <w:r w:rsidRPr="00447B8F">
        <w:rPr>
          <w:color w:val="222222"/>
          <w:lang w:val="en-GB"/>
        </w:rPr>
        <w:t xml:space="preserve">, </w:t>
      </w:r>
      <w:r w:rsidRPr="00640E4E">
        <w:rPr>
          <w:color w:val="222222"/>
          <w:lang w:val="en-GB"/>
        </w:rPr>
        <w:t>40</w:t>
      </w:r>
      <w:r w:rsidRPr="00447B8F">
        <w:rPr>
          <w:color w:val="222222"/>
          <w:lang w:val="en-GB"/>
        </w:rPr>
        <w:t>: 52</w:t>
      </w:r>
      <w:r w:rsidR="00C2374C" w:rsidRPr="00447B8F">
        <w:rPr>
          <w:color w:val="222222"/>
          <w:szCs w:val="22"/>
          <w:lang w:val="en-GB"/>
        </w:rPr>
        <w:t>–</w:t>
      </w:r>
      <w:r w:rsidRPr="00447B8F">
        <w:rPr>
          <w:color w:val="222222"/>
          <w:lang w:val="en-GB"/>
        </w:rPr>
        <w:t>58.</w:t>
      </w:r>
    </w:p>
    <w:p w14:paraId="1F31B495" w14:textId="2AB67E2C" w:rsidR="004264BA" w:rsidRPr="00447B8F" w:rsidRDefault="004264BA" w:rsidP="004264BA">
      <w:pPr>
        <w:pStyle w:val="IPPParagraphnumbering"/>
        <w:numPr>
          <w:ilvl w:val="0"/>
          <w:numId w:val="0"/>
        </w:numPr>
        <w:rPr>
          <w:szCs w:val="22"/>
          <w:lang w:val="en-GB"/>
        </w:rPr>
      </w:pPr>
      <w:proofErr w:type="spellStart"/>
      <w:r w:rsidRPr="00447B8F">
        <w:rPr>
          <w:b/>
          <w:bCs/>
          <w:szCs w:val="22"/>
          <w:lang w:val="en-GB"/>
        </w:rPr>
        <w:t>Chiyaka</w:t>
      </w:r>
      <w:proofErr w:type="spellEnd"/>
      <w:r w:rsidR="00C15F5C" w:rsidRPr="00447B8F">
        <w:rPr>
          <w:b/>
          <w:bCs/>
          <w:szCs w:val="22"/>
          <w:lang w:val="en-GB"/>
        </w:rPr>
        <w:t>,</w:t>
      </w:r>
      <w:r w:rsidRPr="00447B8F">
        <w:rPr>
          <w:b/>
          <w:bCs/>
          <w:szCs w:val="22"/>
          <w:lang w:val="en-GB"/>
        </w:rPr>
        <w:t xml:space="preserve"> C, Singer</w:t>
      </w:r>
      <w:r w:rsidR="00C15F5C" w:rsidRPr="00447B8F">
        <w:rPr>
          <w:b/>
          <w:bCs/>
          <w:szCs w:val="22"/>
          <w:lang w:val="en-GB"/>
        </w:rPr>
        <w:t>,</w:t>
      </w:r>
      <w:r w:rsidRPr="00447B8F">
        <w:rPr>
          <w:b/>
          <w:bCs/>
          <w:szCs w:val="22"/>
          <w:lang w:val="en-GB"/>
        </w:rPr>
        <w:t xml:space="preserve"> B.H., Halbert</w:t>
      </w:r>
      <w:r w:rsidR="00C15F5C" w:rsidRPr="00447B8F">
        <w:rPr>
          <w:b/>
          <w:bCs/>
          <w:szCs w:val="22"/>
          <w:lang w:val="en-GB"/>
        </w:rPr>
        <w:t>,</w:t>
      </w:r>
      <w:r w:rsidRPr="00447B8F">
        <w:rPr>
          <w:b/>
          <w:bCs/>
          <w:szCs w:val="22"/>
          <w:lang w:val="en-GB"/>
        </w:rPr>
        <w:t xml:space="preserve"> S.E., Morris</w:t>
      </w:r>
      <w:r w:rsidR="00C15F5C" w:rsidRPr="00447B8F">
        <w:rPr>
          <w:b/>
          <w:bCs/>
          <w:szCs w:val="22"/>
          <w:lang w:val="en-GB"/>
        </w:rPr>
        <w:t>,</w:t>
      </w:r>
      <w:r w:rsidRPr="00447B8F">
        <w:rPr>
          <w:b/>
          <w:bCs/>
          <w:szCs w:val="22"/>
          <w:lang w:val="en-GB"/>
        </w:rPr>
        <w:t xml:space="preserve"> J.G.</w:t>
      </w:r>
      <w:r w:rsidR="00B47D39" w:rsidRPr="00447B8F">
        <w:rPr>
          <w:b/>
          <w:bCs/>
          <w:szCs w:val="22"/>
          <w:lang w:val="en-GB"/>
        </w:rPr>
        <w:t xml:space="preserve"> &amp;</w:t>
      </w:r>
      <w:r w:rsidRPr="00447B8F">
        <w:rPr>
          <w:b/>
          <w:bCs/>
          <w:szCs w:val="22"/>
          <w:lang w:val="en-GB"/>
        </w:rPr>
        <w:t xml:space="preserve"> </w:t>
      </w:r>
      <w:r w:rsidR="006264FC" w:rsidRPr="00447B8F">
        <w:rPr>
          <w:b/>
          <w:bCs/>
          <w:szCs w:val="22"/>
          <w:lang w:val="en-GB"/>
        </w:rPr>
        <w:t>v</w:t>
      </w:r>
      <w:r w:rsidRPr="00447B8F">
        <w:rPr>
          <w:b/>
          <w:bCs/>
          <w:szCs w:val="22"/>
          <w:lang w:val="en-GB"/>
        </w:rPr>
        <w:t xml:space="preserve">an </w:t>
      </w:r>
      <w:proofErr w:type="spellStart"/>
      <w:r w:rsidRPr="00447B8F">
        <w:rPr>
          <w:b/>
          <w:bCs/>
          <w:szCs w:val="22"/>
          <w:lang w:val="en-GB"/>
        </w:rPr>
        <w:t>Bruggen</w:t>
      </w:r>
      <w:proofErr w:type="spellEnd"/>
      <w:r w:rsidR="00C15F5C" w:rsidRPr="00447B8F">
        <w:rPr>
          <w:b/>
          <w:bCs/>
          <w:szCs w:val="22"/>
          <w:lang w:val="en-GB"/>
        </w:rPr>
        <w:t>,</w:t>
      </w:r>
      <w:r w:rsidRPr="00447B8F">
        <w:rPr>
          <w:b/>
          <w:bCs/>
          <w:szCs w:val="22"/>
          <w:lang w:val="en-GB"/>
        </w:rPr>
        <w:t xml:space="preserve"> A.H.C.</w:t>
      </w:r>
      <w:r w:rsidRPr="00447B8F">
        <w:rPr>
          <w:szCs w:val="22"/>
          <w:lang w:val="en-GB"/>
        </w:rPr>
        <w:t xml:space="preserve"> 2012. </w:t>
      </w:r>
      <w:proofErr w:type="spellStart"/>
      <w:r w:rsidRPr="00447B8F">
        <w:rPr>
          <w:szCs w:val="22"/>
          <w:lang w:val="en-GB"/>
        </w:rPr>
        <w:t>Modeling</w:t>
      </w:r>
      <w:proofErr w:type="spellEnd"/>
      <w:r w:rsidRPr="00447B8F">
        <w:rPr>
          <w:szCs w:val="22"/>
          <w:lang w:val="en-GB"/>
        </w:rPr>
        <w:t xml:space="preserve"> </w:t>
      </w:r>
      <w:proofErr w:type="spellStart"/>
      <w:r w:rsidRPr="00447B8F">
        <w:rPr>
          <w:szCs w:val="22"/>
          <w:lang w:val="en-GB"/>
        </w:rPr>
        <w:t>huanglongbing</w:t>
      </w:r>
      <w:proofErr w:type="spellEnd"/>
      <w:r w:rsidRPr="00447B8F">
        <w:rPr>
          <w:szCs w:val="22"/>
          <w:lang w:val="en-GB"/>
        </w:rPr>
        <w:t xml:space="preserve"> transmission within a citrus tree. </w:t>
      </w:r>
      <w:r w:rsidRPr="00447B8F">
        <w:rPr>
          <w:i/>
          <w:iCs/>
          <w:szCs w:val="22"/>
          <w:lang w:val="en-GB"/>
        </w:rPr>
        <w:t>Proc</w:t>
      </w:r>
      <w:r w:rsidR="00234ED0" w:rsidRPr="00447B8F">
        <w:rPr>
          <w:i/>
          <w:iCs/>
          <w:szCs w:val="22"/>
          <w:lang w:val="en-GB"/>
        </w:rPr>
        <w:t>eedings of the</w:t>
      </w:r>
      <w:r w:rsidRPr="00447B8F">
        <w:rPr>
          <w:i/>
          <w:iCs/>
          <w:szCs w:val="22"/>
          <w:lang w:val="en-GB"/>
        </w:rPr>
        <w:t xml:space="preserve"> Nat</w:t>
      </w:r>
      <w:r w:rsidR="00234ED0" w:rsidRPr="00447B8F">
        <w:rPr>
          <w:i/>
          <w:iCs/>
          <w:szCs w:val="22"/>
          <w:lang w:val="en-GB"/>
        </w:rPr>
        <w:t>iona</w:t>
      </w:r>
      <w:r w:rsidRPr="00447B8F">
        <w:rPr>
          <w:i/>
          <w:iCs/>
          <w:szCs w:val="22"/>
          <w:lang w:val="en-GB"/>
        </w:rPr>
        <w:t>l Acad</w:t>
      </w:r>
      <w:r w:rsidR="00234ED0" w:rsidRPr="00447B8F">
        <w:rPr>
          <w:i/>
          <w:iCs/>
          <w:szCs w:val="22"/>
          <w:lang w:val="en-GB"/>
        </w:rPr>
        <w:t>emy of</w:t>
      </w:r>
      <w:r w:rsidRPr="00447B8F">
        <w:rPr>
          <w:i/>
          <w:iCs/>
          <w:szCs w:val="22"/>
          <w:lang w:val="en-GB"/>
        </w:rPr>
        <w:t xml:space="preserve"> Sci</w:t>
      </w:r>
      <w:r w:rsidR="00234ED0" w:rsidRPr="00447B8F">
        <w:rPr>
          <w:i/>
          <w:iCs/>
          <w:szCs w:val="22"/>
          <w:lang w:val="en-GB"/>
        </w:rPr>
        <w:t>ences of the</w:t>
      </w:r>
      <w:r w:rsidRPr="00447B8F">
        <w:rPr>
          <w:i/>
          <w:iCs/>
          <w:szCs w:val="22"/>
          <w:lang w:val="en-GB"/>
        </w:rPr>
        <w:t xml:space="preserve"> U</w:t>
      </w:r>
      <w:r w:rsidR="00234ED0" w:rsidRPr="00447B8F">
        <w:rPr>
          <w:i/>
          <w:iCs/>
          <w:szCs w:val="22"/>
          <w:lang w:val="en-GB"/>
        </w:rPr>
        <w:t xml:space="preserve">nited </w:t>
      </w:r>
      <w:r w:rsidRPr="00447B8F">
        <w:rPr>
          <w:i/>
          <w:iCs/>
          <w:szCs w:val="22"/>
          <w:lang w:val="en-GB"/>
        </w:rPr>
        <w:t>S</w:t>
      </w:r>
      <w:r w:rsidR="00234ED0" w:rsidRPr="00447B8F">
        <w:rPr>
          <w:i/>
          <w:iCs/>
          <w:szCs w:val="22"/>
          <w:lang w:val="en-GB"/>
        </w:rPr>
        <w:t xml:space="preserve">tates of </w:t>
      </w:r>
      <w:r w:rsidRPr="00447B8F">
        <w:rPr>
          <w:i/>
          <w:iCs/>
          <w:szCs w:val="22"/>
          <w:lang w:val="en-GB"/>
        </w:rPr>
        <w:t>A</w:t>
      </w:r>
      <w:r w:rsidR="00234ED0" w:rsidRPr="00447B8F">
        <w:rPr>
          <w:i/>
          <w:iCs/>
          <w:szCs w:val="22"/>
          <w:lang w:val="en-GB"/>
        </w:rPr>
        <w:t>merica</w:t>
      </w:r>
      <w:r w:rsidRPr="00447B8F">
        <w:rPr>
          <w:szCs w:val="22"/>
          <w:lang w:val="en-GB"/>
        </w:rPr>
        <w:t>, 109:</w:t>
      </w:r>
      <w:r w:rsidR="00061789" w:rsidRPr="00447B8F">
        <w:rPr>
          <w:szCs w:val="22"/>
          <w:lang w:val="en-GB"/>
        </w:rPr>
        <w:t xml:space="preserve"> </w:t>
      </w:r>
      <w:r w:rsidRPr="00447B8F">
        <w:rPr>
          <w:szCs w:val="22"/>
          <w:lang w:val="en-GB"/>
        </w:rPr>
        <w:t>12213–12218.</w:t>
      </w:r>
    </w:p>
    <w:p w14:paraId="0BFA3822" w14:textId="5562048B" w:rsidR="00EA03BF" w:rsidRPr="00447B8F" w:rsidRDefault="00702C59">
      <w:pPr>
        <w:pStyle w:val="IPPParagraphnumbering"/>
        <w:numPr>
          <w:ilvl w:val="0"/>
          <w:numId w:val="0"/>
        </w:numPr>
        <w:rPr>
          <w:szCs w:val="22"/>
          <w:lang w:val="en-GB"/>
        </w:rPr>
      </w:pPr>
      <w:r w:rsidRPr="00447B8F">
        <w:rPr>
          <w:rStyle w:val="PleaseReviewParagraphId"/>
          <w:lang w:val="en-GB"/>
        </w:rPr>
        <w:t>[491]</w:t>
      </w:r>
      <w:r w:rsidRPr="00447B8F">
        <w:rPr>
          <w:b/>
          <w:bCs/>
          <w:szCs w:val="22"/>
          <w:lang w:val="en-GB"/>
        </w:rPr>
        <w:t xml:space="preserve">Choi, C.W., Hyun, J.W., Hwang, R.Y. </w:t>
      </w:r>
      <w:r w:rsidR="00D3605E" w:rsidRPr="00447B8F">
        <w:rPr>
          <w:b/>
          <w:bCs/>
          <w:szCs w:val="22"/>
          <w:lang w:val="en-GB"/>
        </w:rPr>
        <w:t>&amp;</w:t>
      </w:r>
      <w:r w:rsidRPr="00447B8F">
        <w:rPr>
          <w:b/>
          <w:bCs/>
          <w:szCs w:val="22"/>
          <w:lang w:val="en-GB"/>
        </w:rPr>
        <w:t xml:space="preserve"> Powell, C.A.</w:t>
      </w:r>
      <w:r w:rsidRPr="00447B8F">
        <w:rPr>
          <w:szCs w:val="22"/>
          <w:lang w:val="en-GB"/>
        </w:rPr>
        <w:t xml:space="preserve"> 2018. Loop-mediated </w:t>
      </w:r>
      <w:r w:rsidR="004264BA" w:rsidRPr="00447B8F">
        <w:rPr>
          <w:szCs w:val="22"/>
          <w:lang w:val="en-GB"/>
        </w:rPr>
        <w:t>i</w:t>
      </w:r>
      <w:r w:rsidRPr="00447B8F">
        <w:rPr>
          <w:szCs w:val="22"/>
          <w:lang w:val="en-GB"/>
        </w:rPr>
        <w:t xml:space="preserve">sothermal </w:t>
      </w:r>
      <w:r w:rsidR="004264BA" w:rsidRPr="00447B8F">
        <w:rPr>
          <w:szCs w:val="22"/>
          <w:lang w:val="en-GB"/>
        </w:rPr>
        <w:t>a</w:t>
      </w:r>
      <w:r w:rsidRPr="00447B8F">
        <w:rPr>
          <w:szCs w:val="22"/>
          <w:lang w:val="en-GB"/>
        </w:rPr>
        <w:t xml:space="preserve">mplification assay for </w:t>
      </w:r>
      <w:r w:rsidR="004264BA" w:rsidRPr="00447B8F">
        <w:rPr>
          <w:szCs w:val="22"/>
          <w:lang w:val="en-GB"/>
        </w:rPr>
        <w:t>d</w:t>
      </w:r>
      <w:r w:rsidRPr="00447B8F">
        <w:rPr>
          <w:szCs w:val="22"/>
          <w:lang w:val="en-GB"/>
        </w:rPr>
        <w:t xml:space="preserve">etection of </w:t>
      </w:r>
      <w:r w:rsidR="004264BA" w:rsidRPr="00447B8F">
        <w:rPr>
          <w:szCs w:val="22"/>
          <w:lang w:val="en-GB"/>
        </w:rPr>
        <w:t>‘</w:t>
      </w:r>
      <w:proofErr w:type="spellStart"/>
      <w:r w:rsidRPr="00640E4E">
        <w:rPr>
          <w:i/>
          <w:iCs/>
          <w:szCs w:val="22"/>
          <w:lang w:val="en-GB"/>
        </w:rPr>
        <w:t>Candidatus</w:t>
      </w:r>
      <w:proofErr w:type="spellEnd"/>
      <w:r w:rsidRPr="00447B8F">
        <w:rPr>
          <w:szCs w:val="22"/>
          <w:lang w:val="en-GB"/>
        </w:rPr>
        <w:t xml:space="preserve"> </w:t>
      </w:r>
      <w:proofErr w:type="spellStart"/>
      <w:r w:rsidRPr="00447B8F">
        <w:rPr>
          <w:szCs w:val="22"/>
          <w:lang w:val="en-GB"/>
        </w:rPr>
        <w:t>Liberibacter</w:t>
      </w:r>
      <w:proofErr w:type="spellEnd"/>
      <w:r w:rsidRPr="00447B8F">
        <w:rPr>
          <w:szCs w:val="22"/>
          <w:lang w:val="en-GB"/>
        </w:rPr>
        <w:t xml:space="preserve"> asiaticus</w:t>
      </w:r>
      <w:r w:rsidR="004264BA" w:rsidRPr="00447B8F">
        <w:rPr>
          <w:szCs w:val="22"/>
          <w:lang w:val="en-GB"/>
        </w:rPr>
        <w:t>’</w:t>
      </w:r>
      <w:r w:rsidRPr="00447B8F">
        <w:rPr>
          <w:szCs w:val="22"/>
          <w:lang w:val="en-GB"/>
        </w:rPr>
        <w:t xml:space="preserve">, a </w:t>
      </w:r>
      <w:r w:rsidR="004264BA" w:rsidRPr="00447B8F">
        <w:rPr>
          <w:szCs w:val="22"/>
          <w:lang w:val="en-GB"/>
        </w:rPr>
        <w:t>c</w:t>
      </w:r>
      <w:r w:rsidRPr="00447B8F">
        <w:rPr>
          <w:szCs w:val="22"/>
          <w:lang w:val="en-GB"/>
        </w:rPr>
        <w:t xml:space="preserve">ausal </w:t>
      </w:r>
      <w:r w:rsidR="004264BA" w:rsidRPr="00447B8F">
        <w:rPr>
          <w:szCs w:val="22"/>
          <w:lang w:val="en-GB"/>
        </w:rPr>
        <w:t>a</w:t>
      </w:r>
      <w:r w:rsidRPr="00447B8F">
        <w:rPr>
          <w:szCs w:val="22"/>
          <w:lang w:val="en-GB"/>
        </w:rPr>
        <w:t xml:space="preserve">gent of </w:t>
      </w:r>
      <w:r w:rsidR="004264BA" w:rsidRPr="00447B8F">
        <w:rPr>
          <w:szCs w:val="22"/>
          <w:lang w:val="en-GB"/>
        </w:rPr>
        <w:t>c</w:t>
      </w:r>
      <w:r w:rsidRPr="00447B8F">
        <w:rPr>
          <w:szCs w:val="22"/>
          <w:lang w:val="en-GB"/>
        </w:rPr>
        <w:t xml:space="preserve">itrus </w:t>
      </w:r>
      <w:proofErr w:type="spellStart"/>
      <w:r w:rsidR="00D3605E" w:rsidRPr="00447B8F">
        <w:rPr>
          <w:szCs w:val="22"/>
          <w:lang w:val="en-GB"/>
        </w:rPr>
        <w:t>h</w:t>
      </w:r>
      <w:r w:rsidRPr="00447B8F">
        <w:rPr>
          <w:szCs w:val="22"/>
          <w:lang w:val="en-GB"/>
        </w:rPr>
        <w:t>uanglongbing</w:t>
      </w:r>
      <w:proofErr w:type="spellEnd"/>
      <w:r w:rsidRPr="00447B8F">
        <w:rPr>
          <w:szCs w:val="22"/>
          <w:lang w:val="en-GB"/>
        </w:rPr>
        <w:t xml:space="preserve">. </w:t>
      </w:r>
      <w:r w:rsidRPr="00447B8F">
        <w:rPr>
          <w:i/>
          <w:iCs/>
          <w:szCs w:val="22"/>
          <w:lang w:val="en-GB"/>
        </w:rPr>
        <w:t>The Plant Pathology Journal</w:t>
      </w:r>
      <w:r w:rsidRPr="00447B8F">
        <w:rPr>
          <w:szCs w:val="22"/>
          <w:lang w:val="en-GB"/>
        </w:rPr>
        <w:t>, 34:</w:t>
      </w:r>
      <w:r w:rsidR="00B47D39" w:rsidRPr="00447B8F">
        <w:rPr>
          <w:szCs w:val="22"/>
          <w:lang w:val="en-GB"/>
        </w:rPr>
        <w:t xml:space="preserve"> </w:t>
      </w:r>
      <w:r w:rsidRPr="00447B8F">
        <w:rPr>
          <w:szCs w:val="22"/>
          <w:lang w:val="en-GB"/>
        </w:rPr>
        <w:t>499</w:t>
      </w:r>
      <w:r w:rsidR="00D3605E" w:rsidRPr="00447B8F">
        <w:rPr>
          <w:szCs w:val="22"/>
          <w:lang w:val="en-GB"/>
        </w:rPr>
        <w:t>–505</w:t>
      </w:r>
      <w:r w:rsidRPr="00447B8F">
        <w:rPr>
          <w:szCs w:val="22"/>
          <w:lang w:val="en-GB"/>
        </w:rPr>
        <w:t>.</w:t>
      </w:r>
    </w:p>
    <w:p w14:paraId="2513A37F" w14:textId="5CCA841B" w:rsidR="00E35CCA" w:rsidRPr="00447B8F" w:rsidRDefault="00E35CCA">
      <w:pPr>
        <w:pStyle w:val="IPPParagraphnumbering"/>
        <w:numPr>
          <w:ilvl w:val="0"/>
          <w:numId w:val="0"/>
        </w:numPr>
        <w:rPr>
          <w:szCs w:val="22"/>
          <w:lang w:val="en-GB"/>
        </w:rPr>
      </w:pPr>
      <w:r w:rsidRPr="00447B8F">
        <w:rPr>
          <w:b/>
          <w:bCs/>
          <w:szCs w:val="22"/>
          <w:lang w:val="en-GB"/>
        </w:rPr>
        <w:t>Cifuentes-Arenas, J.C., Beattie, G.A.</w:t>
      </w:r>
      <w:r w:rsidR="0050452E" w:rsidRPr="00447B8F">
        <w:rPr>
          <w:b/>
          <w:bCs/>
          <w:szCs w:val="22"/>
          <w:lang w:val="en-GB"/>
        </w:rPr>
        <w:t>C</w:t>
      </w:r>
      <w:r w:rsidRPr="00447B8F">
        <w:rPr>
          <w:b/>
          <w:bCs/>
          <w:szCs w:val="22"/>
          <w:lang w:val="en-GB"/>
        </w:rPr>
        <w:t>, Peña, L.</w:t>
      </w:r>
      <w:r w:rsidR="00C15F5C" w:rsidRPr="00447B8F">
        <w:rPr>
          <w:b/>
          <w:bCs/>
          <w:szCs w:val="22"/>
          <w:lang w:val="en-GB"/>
        </w:rPr>
        <w:t xml:space="preserve"> &amp;</w:t>
      </w:r>
      <w:r w:rsidRPr="00447B8F">
        <w:rPr>
          <w:b/>
          <w:bCs/>
          <w:szCs w:val="22"/>
          <w:lang w:val="en-GB"/>
        </w:rPr>
        <w:t xml:space="preserve"> Lopes, S.A.</w:t>
      </w:r>
      <w:r w:rsidRPr="00447B8F">
        <w:rPr>
          <w:lang w:val="en-GB"/>
        </w:rPr>
        <w:t xml:space="preserve"> 2019. </w:t>
      </w:r>
      <w:proofErr w:type="spellStart"/>
      <w:r w:rsidRPr="00447B8F">
        <w:rPr>
          <w:i/>
          <w:iCs/>
          <w:lang w:val="en-GB"/>
        </w:rPr>
        <w:t>Murraya</w:t>
      </w:r>
      <w:proofErr w:type="spellEnd"/>
      <w:r w:rsidRPr="00447B8F">
        <w:rPr>
          <w:i/>
          <w:iCs/>
          <w:lang w:val="en-GB"/>
        </w:rPr>
        <w:t xml:space="preserve"> </w:t>
      </w:r>
      <w:proofErr w:type="spellStart"/>
      <w:r w:rsidRPr="00447B8F">
        <w:rPr>
          <w:i/>
          <w:iCs/>
          <w:lang w:val="en-GB"/>
        </w:rPr>
        <w:t>paniculata</w:t>
      </w:r>
      <w:proofErr w:type="spellEnd"/>
      <w:r w:rsidRPr="00447B8F">
        <w:rPr>
          <w:lang w:val="en-GB"/>
        </w:rPr>
        <w:t xml:space="preserve"> and </w:t>
      </w:r>
      <w:proofErr w:type="spellStart"/>
      <w:r w:rsidRPr="00447B8F">
        <w:rPr>
          <w:i/>
          <w:iCs/>
          <w:lang w:val="en-GB"/>
        </w:rPr>
        <w:t>Swinglea</w:t>
      </w:r>
      <w:proofErr w:type="spellEnd"/>
      <w:r w:rsidRPr="00447B8F">
        <w:rPr>
          <w:i/>
          <w:iCs/>
          <w:lang w:val="en-GB"/>
        </w:rPr>
        <w:t xml:space="preserve"> </w:t>
      </w:r>
      <w:proofErr w:type="spellStart"/>
      <w:r w:rsidRPr="00447B8F">
        <w:rPr>
          <w:i/>
          <w:iCs/>
          <w:lang w:val="en-GB"/>
        </w:rPr>
        <w:t>glutinosa</w:t>
      </w:r>
      <w:proofErr w:type="spellEnd"/>
      <w:r w:rsidRPr="00447B8F">
        <w:rPr>
          <w:lang w:val="en-GB"/>
        </w:rPr>
        <w:t xml:space="preserve"> as short-term transient hosts of ‘</w:t>
      </w:r>
      <w:proofErr w:type="spellStart"/>
      <w:r w:rsidRPr="00640E4E">
        <w:rPr>
          <w:i/>
          <w:iCs/>
          <w:lang w:val="en-GB"/>
        </w:rPr>
        <w:t>Candidatus</w:t>
      </w:r>
      <w:proofErr w:type="spellEnd"/>
      <w:r w:rsidRPr="00447B8F">
        <w:rPr>
          <w:lang w:val="en-GB"/>
        </w:rPr>
        <w:t xml:space="preserve"> </w:t>
      </w:r>
      <w:proofErr w:type="spellStart"/>
      <w:r w:rsidRPr="00447B8F">
        <w:rPr>
          <w:lang w:val="en-GB"/>
        </w:rPr>
        <w:t>Liberibacter</w:t>
      </w:r>
      <w:proofErr w:type="spellEnd"/>
      <w:r w:rsidRPr="00447B8F">
        <w:rPr>
          <w:lang w:val="en-GB"/>
        </w:rPr>
        <w:t xml:space="preserve"> asiaticus’ and implications for the spread of </w:t>
      </w:r>
      <w:proofErr w:type="spellStart"/>
      <w:r w:rsidRPr="00447B8F">
        <w:rPr>
          <w:lang w:val="en-GB"/>
        </w:rPr>
        <w:t>huanglongbing</w:t>
      </w:r>
      <w:proofErr w:type="spellEnd"/>
      <w:r w:rsidRPr="00447B8F">
        <w:rPr>
          <w:lang w:val="en-GB"/>
        </w:rPr>
        <w:t xml:space="preserve">. </w:t>
      </w:r>
      <w:r w:rsidRPr="00640E4E">
        <w:rPr>
          <w:i/>
          <w:iCs/>
          <w:lang w:val="en-GB"/>
        </w:rPr>
        <w:t>Phytopathology</w:t>
      </w:r>
      <w:r w:rsidRPr="00447B8F">
        <w:rPr>
          <w:lang w:val="en-GB"/>
        </w:rPr>
        <w:t>, 109:</w:t>
      </w:r>
      <w:r w:rsidR="005B3EE8" w:rsidRPr="00447B8F">
        <w:rPr>
          <w:lang w:val="en-GB"/>
        </w:rPr>
        <w:t xml:space="preserve"> </w:t>
      </w:r>
      <w:r w:rsidRPr="00447B8F">
        <w:rPr>
          <w:lang w:val="en-GB"/>
        </w:rPr>
        <w:t>2064</w:t>
      </w:r>
      <w:r w:rsidR="005B3EE8" w:rsidRPr="00447B8F">
        <w:rPr>
          <w:lang w:val="en-GB"/>
        </w:rPr>
        <w:t>–</w:t>
      </w:r>
      <w:r w:rsidRPr="00447B8F">
        <w:rPr>
          <w:lang w:val="en-GB"/>
        </w:rPr>
        <w:t>2073</w:t>
      </w:r>
      <w:r w:rsidR="005B3EE8" w:rsidRPr="00447B8F">
        <w:rPr>
          <w:lang w:val="en-GB"/>
        </w:rPr>
        <w:t>.</w:t>
      </w:r>
    </w:p>
    <w:p w14:paraId="53F8F202" w14:textId="361068A8" w:rsidR="004264BA" w:rsidRPr="00447B8F" w:rsidRDefault="004264BA">
      <w:pPr>
        <w:pStyle w:val="IPPParagraphnumbering"/>
        <w:numPr>
          <w:ilvl w:val="0"/>
          <w:numId w:val="0"/>
        </w:numPr>
        <w:rPr>
          <w:szCs w:val="22"/>
          <w:lang w:val="en-GB"/>
        </w:rPr>
      </w:pPr>
      <w:r w:rsidRPr="00447B8F">
        <w:rPr>
          <w:b/>
          <w:bCs/>
          <w:szCs w:val="22"/>
          <w:lang w:val="en-GB"/>
        </w:rPr>
        <w:t>Coletta-Filho</w:t>
      </w:r>
      <w:r w:rsidR="00C15F5C" w:rsidRPr="00447B8F">
        <w:rPr>
          <w:b/>
          <w:bCs/>
          <w:szCs w:val="22"/>
          <w:lang w:val="en-GB"/>
        </w:rPr>
        <w:t>,</w:t>
      </w:r>
      <w:r w:rsidRPr="00447B8F">
        <w:rPr>
          <w:b/>
          <w:bCs/>
          <w:szCs w:val="22"/>
          <w:lang w:val="en-GB"/>
        </w:rPr>
        <w:t xml:space="preserve"> H.D., Carlos</w:t>
      </w:r>
      <w:r w:rsidR="00C15F5C" w:rsidRPr="00447B8F">
        <w:rPr>
          <w:b/>
          <w:bCs/>
          <w:szCs w:val="22"/>
          <w:lang w:val="en-GB"/>
        </w:rPr>
        <w:t>,</w:t>
      </w:r>
      <w:r w:rsidRPr="00447B8F">
        <w:rPr>
          <w:b/>
          <w:bCs/>
          <w:szCs w:val="22"/>
          <w:lang w:val="en-GB"/>
        </w:rPr>
        <w:t xml:space="preserve"> E.F., Alves</w:t>
      </w:r>
      <w:r w:rsidR="00C15F5C" w:rsidRPr="00447B8F">
        <w:rPr>
          <w:b/>
          <w:bCs/>
          <w:szCs w:val="22"/>
          <w:lang w:val="en-GB"/>
        </w:rPr>
        <w:t>,</w:t>
      </w:r>
      <w:r w:rsidRPr="00447B8F">
        <w:rPr>
          <w:b/>
          <w:bCs/>
          <w:szCs w:val="22"/>
          <w:lang w:val="en-GB"/>
        </w:rPr>
        <w:t xml:space="preserve"> K.C.S., Pereira</w:t>
      </w:r>
      <w:r w:rsidR="00C15F5C" w:rsidRPr="00447B8F">
        <w:rPr>
          <w:b/>
          <w:bCs/>
          <w:szCs w:val="22"/>
          <w:lang w:val="en-GB"/>
        </w:rPr>
        <w:t>,</w:t>
      </w:r>
      <w:r w:rsidRPr="00447B8F">
        <w:rPr>
          <w:b/>
          <w:bCs/>
          <w:szCs w:val="22"/>
          <w:lang w:val="en-GB"/>
        </w:rPr>
        <w:t xml:space="preserve"> M.A.R., </w:t>
      </w:r>
      <w:proofErr w:type="spellStart"/>
      <w:r w:rsidRPr="00447B8F">
        <w:rPr>
          <w:b/>
          <w:bCs/>
          <w:szCs w:val="22"/>
          <w:lang w:val="en-GB"/>
        </w:rPr>
        <w:t>Boscariol</w:t>
      </w:r>
      <w:proofErr w:type="spellEnd"/>
      <w:r w:rsidRPr="00447B8F">
        <w:rPr>
          <w:b/>
          <w:bCs/>
          <w:szCs w:val="22"/>
          <w:lang w:val="en-GB"/>
        </w:rPr>
        <w:t>-Camargo</w:t>
      </w:r>
      <w:r w:rsidR="00C15F5C" w:rsidRPr="00447B8F">
        <w:rPr>
          <w:b/>
          <w:bCs/>
          <w:szCs w:val="22"/>
          <w:lang w:val="en-GB"/>
        </w:rPr>
        <w:t>,</w:t>
      </w:r>
      <w:r w:rsidRPr="00447B8F">
        <w:rPr>
          <w:b/>
          <w:bCs/>
          <w:szCs w:val="22"/>
          <w:lang w:val="en-GB"/>
        </w:rPr>
        <w:t xml:space="preserve"> R.L.</w:t>
      </w:r>
      <w:r w:rsidR="00343F71" w:rsidRPr="00447B8F">
        <w:rPr>
          <w:b/>
          <w:bCs/>
          <w:szCs w:val="22"/>
          <w:lang w:val="en-GB"/>
        </w:rPr>
        <w:t>, de Souza, A.A. &amp; Machado, M.A.</w:t>
      </w:r>
      <w:r w:rsidRPr="00447B8F">
        <w:rPr>
          <w:szCs w:val="22"/>
          <w:lang w:val="en-GB"/>
        </w:rPr>
        <w:t xml:space="preserve"> 2010</w:t>
      </w:r>
      <w:r w:rsidR="00343F71" w:rsidRPr="00447B8F">
        <w:rPr>
          <w:szCs w:val="22"/>
          <w:lang w:val="en-GB"/>
        </w:rPr>
        <w:t>.</w:t>
      </w:r>
      <w:r w:rsidRPr="00447B8F">
        <w:rPr>
          <w:szCs w:val="22"/>
          <w:lang w:val="en-GB"/>
        </w:rPr>
        <w:t xml:space="preserve"> </w:t>
      </w:r>
      <w:r w:rsidRPr="00640E4E">
        <w:rPr>
          <w:i/>
          <w:iCs/>
          <w:szCs w:val="22"/>
          <w:lang w:val="en-GB"/>
        </w:rPr>
        <w:t>In planta</w:t>
      </w:r>
      <w:r w:rsidRPr="00447B8F">
        <w:rPr>
          <w:szCs w:val="22"/>
          <w:lang w:val="en-GB"/>
        </w:rPr>
        <w:t xml:space="preserve"> multiplication and graft transmission of ‘</w:t>
      </w:r>
      <w:proofErr w:type="spellStart"/>
      <w:r w:rsidRPr="00640E4E">
        <w:rPr>
          <w:i/>
          <w:iCs/>
          <w:szCs w:val="22"/>
          <w:lang w:val="en-GB"/>
        </w:rPr>
        <w:t>Candidatus</w:t>
      </w:r>
      <w:proofErr w:type="spellEnd"/>
      <w:r w:rsidRPr="00447B8F">
        <w:rPr>
          <w:szCs w:val="22"/>
          <w:lang w:val="en-GB"/>
        </w:rPr>
        <w:t xml:space="preserve"> </w:t>
      </w:r>
      <w:proofErr w:type="spellStart"/>
      <w:r w:rsidRPr="00447B8F">
        <w:rPr>
          <w:szCs w:val="22"/>
          <w:lang w:val="en-GB"/>
        </w:rPr>
        <w:t>Liberibacter</w:t>
      </w:r>
      <w:proofErr w:type="spellEnd"/>
      <w:r w:rsidRPr="00447B8F">
        <w:rPr>
          <w:szCs w:val="22"/>
          <w:lang w:val="en-GB"/>
        </w:rPr>
        <w:t xml:space="preserve"> asiaticus’ revealed by real-time PCR. </w:t>
      </w:r>
      <w:r w:rsidRPr="00640E4E">
        <w:rPr>
          <w:i/>
          <w:iCs/>
          <w:szCs w:val="22"/>
          <w:lang w:val="en-GB"/>
        </w:rPr>
        <w:t>European Journal of Plant Pathology</w:t>
      </w:r>
      <w:r w:rsidR="005019A5" w:rsidRPr="00447B8F">
        <w:rPr>
          <w:szCs w:val="22"/>
          <w:lang w:val="en-GB"/>
        </w:rPr>
        <w:t>,</w:t>
      </w:r>
      <w:r w:rsidRPr="00447B8F">
        <w:rPr>
          <w:szCs w:val="22"/>
          <w:lang w:val="en-GB"/>
        </w:rPr>
        <w:t xml:space="preserve"> 126: 53–60. </w:t>
      </w:r>
    </w:p>
    <w:p w14:paraId="19481525" w14:textId="77777777" w:rsidR="00EA03BF" w:rsidRPr="00447B8F" w:rsidRDefault="00702C59">
      <w:pPr>
        <w:pStyle w:val="IPPParagraphnumbering"/>
        <w:numPr>
          <w:ilvl w:val="0"/>
          <w:numId w:val="0"/>
        </w:numPr>
        <w:rPr>
          <w:szCs w:val="22"/>
          <w:lang w:val="en-GB"/>
        </w:rPr>
      </w:pPr>
      <w:r w:rsidRPr="00447B8F">
        <w:rPr>
          <w:rStyle w:val="PleaseReviewParagraphId"/>
          <w:lang w:val="en-GB"/>
        </w:rPr>
        <w:t>[492]</w:t>
      </w:r>
      <w:r w:rsidRPr="00447B8F">
        <w:rPr>
          <w:b/>
          <w:szCs w:val="22"/>
          <w:lang w:val="en-GB"/>
        </w:rPr>
        <w:t xml:space="preserve">Da </w:t>
      </w:r>
      <w:proofErr w:type="spellStart"/>
      <w:r w:rsidRPr="00447B8F">
        <w:rPr>
          <w:b/>
          <w:szCs w:val="22"/>
          <w:lang w:val="en-GB"/>
        </w:rPr>
        <w:t>Graça</w:t>
      </w:r>
      <w:proofErr w:type="spellEnd"/>
      <w:r w:rsidRPr="00447B8F">
        <w:rPr>
          <w:b/>
          <w:szCs w:val="22"/>
          <w:lang w:val="en-GB"/>
        </w:rPr>
        <w:t>, J</w:t>
      </w:r>
      <w:r w:rsidRPr="00447B8F">
        <w:rPr>
          <w:b/>
          <w:bCs/>
          <w:szCs w:val="22"/>
          <w:lang w:val="en-GB"/>
        </w:rPr>
        <w:t>.</w:t>
      </w:r>
      <w:r w:rsidRPr="00447B8F">
        <w:rPr>
          <w:szCs w:val="22"/>
          <w:lang w:val="en-GB"/>
        </w:rPr>
        <w:t xml:space="preserve"> 1991. Citrus greening disease. </w:t>
      </w:r>
      <w:r w:rsidRPr="00447B8F">
        <w:rPr>
          <w:i/>
          <w:szCs w:val="22"/>
          <w:lang w:val="en-GB"/>
        </w:rPr>
        <w:t>Annual Review of Phytopathology</w:t>
      </w:r>
      <w:r w:rsidRPr="00447B8F">
        <w:rPr>
          <w:szCs w:val="22"/>
          <w:lang w:val="en-GB"/>
        </w:rPr>
        <w:t>, 29: 109–136.</w:t>
      </w:r>
    </w:p>
    <w:p w14:paraId="7D5FE708" w14:textId="2E8BB5C5" w:rsidR="00EA03BF" w:rsidRDefault="00702C59">
      <w:pPr>
        <w:pStyle w:val="IPPParagraphnumbering"/>
        <w:numPr>
          <w:ilvl w:val="0"/>
          <w:numId w:val="0"/>
        </w:numPr>
        <w:rPr>
          <w:szCs w:val="22"/>
          <w:lang w:val="en-GB"/>
        </w:rPr>
      </w:pPr>
      <w:r w:rsidRPr="00447B8F">
        <w:rPr>
          <w:rStyle w:val="PleaseReviewParagraphId"/>
          <w:lang w:val="en-GB"/>
        </w:rPr>
        <w:t>[493]</w:t>
      </w:r>
      <w:r w:rsidRPr="00447B8F">
        <w:rPr>
          <w:b/>
          <w:bCs/>
          <w:szCs w:val="22"/>
          <w:lang w:val="en-GB"/>
        </w:rPr>
        <w:t xml:space="preserve">Da </w:t>
      </w:r>
      <w:proofErr w:type="spellStart"/>
      <w:r w:rsidRPr="00447B8F">
        <w:rPr>
          <w:b/>
          <w:bCs/>
          <w:szCs w:val="22"/>
          <w:lang w:val="en-GB"/>
        </w:rPr>
        <w:t>Graça</w:t>
      </w:r>
      <w:proofErr w:type="spellEnd"/>
      <w:r w:rsidRPr="00447B8F">
        <w:rPr>
          <w:b/>
          <w:bCs/>
          <w:szCs w:val="22"/>
          <w:lang w:val="en-GB"/>
        </w:rPr>
        <w:t xml:space="preserve">, J.V. </w:t>
      </w:r>
      <w:r w:rsidRPr="00640E4E">
        <w:rPr>
          <w:szCs w:val="22"/>
          <w:lang w:val="en-GB"/>
        </w:rPr>
        <w:t>2010.</w:t>
      </w:r>
      <w:r w:rsidRPr="00447B8F">
        <w:rPr>
          <w:szCs w:val="22"/>
          <w:lang w:val="en-GB"/>
        </w:rPr>
        <w:t xml:space="preserve"> </w:t>
      </w:r>
      <w:proofErr w:type="spellStart"/>
      <w:r w:rsidRPr="00447B8F">
        <w:rPr>
          <w:szCs w:val="22"/>
          <w:lang w:val="en-GB"/>
        </w:rPr>
        <w:t>Etiology</w:t>
      </w:r>
      <w:proofErr w:type="spellEnd"/>
      <w:r w:rsidRPr="00447B8F">
        <w:rPr>
          <w:szCs w:val="22"/>
          <w:lang w:val="en-GB"/>
        </w:rPr>
        <w:t xml:space="preserve">, history and world situation of citrus </w:t>
      </w:r>
      <w:proofErr w:type="spellStart"/>
      <w:r w:rsidR="003E674D" w:rsidRPr="00447B8F">
        <w:rPr>
          <w:szCs w:val="22"/>
          <w:lang w:val="en-GB"/>
        </w:rPr>
        <w:t>h</w:t>
      </w:r>
      <w:r w:rsidRPr="00447B8F">
        <w:rPr>
          <w:szCs w:val="22"/>
          <w:lang w:val="en-GB"/>
        </w:rPr>
        <w:t>uanglongbing</w:t>
      </w:r>
      <w:proofErr w:type="spellEnd"/>
      <w:r w:rsidRPr="00447B8F">
        <w:rPr>
          <w:szCs w:val="22"/>
          <w:lang w:val="en-GB"/>
        </w:rPr>
        <w:t xml:space="preserve">. </w:t>
      </w:r>
      <w:r w:rsidRPr="00447B8F">
        <w:rPr>
          <w:i/>
          <w:iCs/>
          <w:szCs w:val="22"/>
          <w:lang w:val="en-GB"/>
        </w:rPr>
        <w:t>In</w:t>
      </w:r>
      <w:r w:rsidRPr="00447B8F">
        <w:rPr>
          <w:szCs w:val="22"/>
          <w:lang w:val="en-GB"/>
        </w:rPr>
        <w:t xml:space="preserve"> </w:t>
      </w:r>
      <w:r w:rsidRPr="00447B8F">
        <w:rPr>
          <w:color w:val="222222"/>
          <w:lang w:val="en-GB"/>
        </w:rPr>
        <w:t>Proceedings of the Second</w:t>
      </w:r>
      <w:r w:rsidRPr="00447B8F">
        <w:rPr>
          <w:szCs w:val="22"/>
          <w:lang w:val="en-GB"/>
        </w:rPr>
        <w:t xml:space="preserve"> International Workshop on Citrus </w:t>
      </w:r>
      <w:proofErr w:type="spellStart"/>
      <w:r w:rsidRPr="00447B8F">
        <w:rPr>
          <w:szCs w:val="22"/>
          <w:lang w:val="en-GB"/>
        </w:rPr>
        <w:t>Huanglongbing</w:t>
      </w:r>
      <w:proofErr w:type="spellEnd"/>
      <w:r w:rsidRPr="00447B8F">
        <w:rPr>
          <w:szCs w:val="22"/>
          <w:lang w:val="en-GB"/>
        </w:rPr>
        <w:t xml:space="preserve"> and the Asian Citrus Psyllid. Mérida, Yucatán, Mexico.</w:t>
      </w:r>
    </w:p>
    <w:p w14:paraId="6FD45DE3" w14:textId="00DF53FB" w:rsidR="0069780D" w:rsidRPr="00447B8F" w:rsidRDefault="0069780D" w:rsidP="00640E4E">
      <w:pPr>
        <w:pStyle w:val="IPPParagraphnumbering"/>
        <w:numPr>
          <w:ilvl w:val="0"/>
          <w:numId w:val="0"/>
        </w:numPr>
        <w:jc w:val="left"/>
        <w:rPr>
          <w:szCs w:val="22"/>
          <w:lang w:val="en-GB"/>
        </w:rPr>
      </w:pPr>
      <w:r w:rsidRPr="00640E4E">
        <w:rPr>
          <w:b/>
          <w:bCs/>
          <w:szCs w:val="22"/>
          <w:lang w:val="en-NZ"/>
        </w:rPr>
        <w:t xml:space="preserve">Davis, M.J., Mondal, S.N., Chen, H., Rogers, M.E. &amp; </w:t>
      </w:r>
      <w:proofErr w:type="spellStart"/>
      <w:r w:rsidRPr="00640E4E">
        <w:rPr>
          <w:b/>
          <w:bCs/>
          <w:szCs w:val="22"/>
          <w:lang w:val="en-NZ"/>
        </w:rPr>
        <w:t>Brlansky</w:t>
      </w:r>
      <w:proofErr w:type="spellEnd"/>
      <w:r w:rsidRPr="00640E4E">
        <w:rPr>
          <w:b/>
          <w:bCs/>
          <w:szCs w:val="22"/>
          <w:lang w:val="en-NZ"/>
        </w:rPr>
        <w:t xml:space="preserve"> R.H.</w:t>
      </w:r>
      <w:r w:rsidRPr="0069780D">
        <w:rPr>
          <w:szCs w:val="22"/>
          <w:lang w:val="en-NZ"/>
        </w:rPr>
        <w:t xml:space="preserve"> 2008</w:t>
      </w:r>
      <w:r>
        <w:rPr>
          <w:szCs w:val="22"/>
          <w:lang w:val="en-NZ"/>
        </w:rPr>
        <w:t xml:space="preserve">. </w:t>
      </w:r>
      <w:r w:rsidRPr="0069780D">
        <w:rPr>
          <w:szCs w:val="22"/>
          <w:lang w:val="en-NZ"/>
        </w:rPr>
        <w:t>Co-cultivation</w:t>
      </w:r>
      <w:r>
        <w:rPr>
          <w:szCs w:val="22"/>
          <w:lang w:val="en-NZ"/>
        </w:rPr>
        <w:t xml:space="preserve"> </w:t>
      </w:r>
      <w:r w:rsidRPr="0069780D">
        <w:rPr>
          <w:szCs w:val="22"/>
          <w:lang w:val="en-NZ"/>
        </w:rPr>
        <w:t>of ‘</w:t>
      </w:r>
      <w:proofErr w:type="spellStart"/>
      <w:r w:rsidRPr="0069780D">
        <w:rPr>
          <w:i/>
          <w:iCs/>
          <w:szCs w:val="22"/>
          <w:lang w:val="en-NZ"/>
        </w:rPr>
        <w:t>Candidatus</w:t>
      </w:r>
      <w:proofErr w:type="spellEnd"/>
      <w:r w:rsidRPr="0069780D">
        <w:rPr>
          <w:i/>
          <w:iCs/>
          <w:szCs w:val="22"/>
          <w:lang w:val="en-NZ"/>
        </w:rPr>
        <w:t xml:space="preserve"> </w:t>
      </w:r>
      <w:proofErr w:type="spellStart"/>
      <w:r w:rsidRPr="0069780D">
        <w:rPr>
          <w:szCs w:val="22"/>
          <w:lang w:val="en-NZ"/>
        </w:rPr>
        <w:t>Liberibacter</w:t>
      </w:r>
      <w:proofErr w:type="spellEnd"/>
      <w:r w:rsidRPr="0069780D">
        <w:rPr>
          <w:szCs w:val="22"/>
          <w:lang w:val="en-NZ"/>
        </w:rPr>
        <w:t xml:space="preserve"> asiaticus’ with actinobacteria</w:t>
      </w:r>
      <w:r>
        <w:rPr>
          <w:szCs w:val="22"/>
          <w:lang w:val="en-NZ"/>
        </w:rPr>
        <w:t xml:space="preserve"> </w:t>
      </w:r>
      <w:r w:rsidRPr="0069780D">
        <w:rPr>
          <w:szCs w:val="22"/>
          <w:lang w:val="en-NZ"/>
        </w:rPr>
        <w:t xml:space="preserve">from citrus with </w:t>
      </w:r>
      <w:proofErr w:type="spellStart"/>
      <w:r w:rsidRPr="0069780D">
        <w:rPr>
          <w:szCs w:val="22"/>
          <w:lang w:val="en-NZ"/>
        </w:rPr>
        <w:t>Huanglongbing</w:t>
      </w:r>
      <w:proofErr w:type="spellEnd"/>
      <w:r w:rsidRPr="0069780D">
        <w:rPr>
          <w:szCs w:val="22"/>
          <w:lang w:val="en-NZ"/>
        </w:rPr>
        <w:t xml:space="preserve">. </w:t>
      </w:r>
      <w:r w:rsidRPr="0069780D">
        <w:rPr>
          <w:i/>
          <w:iCs/>
          <w:szCs w:val="22"/>
          <w:lang w:val="en-NZ"/>
        </w:rPr>
        <w:t>Plant Disease</w:t>
      </w:r>
      <w:r>
        <w:rPr>
          <w:szCs w:val="22"/>
          <w:lang w:val="en-NZ"/>
        </w:rPr>
        <w:t>,</w:t>
      </w:r>
      <w:r w:rsidRPr="0069780D">
        <w:rPr>
          <w:i/>
          <w:iCs/>
          <w:szCs w:val="22"/>
          <w:lang w:val="en-NZ"/>
        </w:rPr>
        <w:t xml:space="preserve"> </w:t>
      </w:r>
      <w:r w:rsidRPr="0069780D">
        <w:rPr>
          <w:szCs w:val="22"/>
          <w:lang w:val="en-NZ"/>
        </w:rPr>
        <w:t>92</w:t>
      </w:r>
      <w:r>
        <w:rPr>
          <w:szCs w:val="22"/>
          <w:lang w:val="en-NZ"/>
        </w:rPr>
        <w:t xml:space="preserve">: </w:t>
      </w:r>
      <w:r w:rsidRPr="0069780D">
        <w:rPr>
          <w:szCs w:val="22"/>
          <w:lang w:val="en-NZ"/>
        </w:rPr>
        <w:t>1547–1550.</w:t>
      </w:r>
    </w:p>
    <w:p w14:paraId="632F1FC1" w14:textId="7E910B97" w:rsidR="00EA03BF" w:rsidRPr="00447B8F" w:rsidRDefault="00702C59">
      <w:pPr>
        <w:pStyle w:val="IPPParagraphnumbering"/>
        <w:numPr>
          <w:ilvl w:val="0"/>
          <w:numId w:val="0"/>
        </w:numPr>
        <w:rPr>
          <w:szCs w:val="22"/>
          <w:lang w:val="en-GB"/>
        </w:rPr>
      </w:pPr>
      <w:r w:rsidRPr="00447B8F">
        <w:rPr>
          <w:rStyle w:val="PleaseReviewParagraphId"/>
          <w:lang w:val="en-GB"/>
        </w:rPr>
        <w:t>[494]</w:t>
      </w:r>
      <w:r w:rsidRPr="00447B8F">
        <w:rPr>
          <w:b/>
          <w:bCs/>
          <w:color w:val="222222"/>
          <w:lang w:val="en-GB"/>
        </w:rPr>
        <w:t xml:space="preserve">Deng, X., Lou, Z., Feng, Z., Li, H., Chen, J. </w:t>
      </w:r>
      <w:r w:rsidR="004264BA" w:rsidRPr="00447B8F">
        <w:rPr>
          <w:b/>
          <w:bCs/>
          <w:color w:val="222222"/>
          <w:lang w:val="en-GB"/>
        </w:rPr>
        <w:t>&amp;</w:t>
      </w:r>
      <w:r w:rsidRPr="00447B8F">
        <w:rPr>
          <w:b/>
          <w:bCs/>
          <w:color w:val="222222"/>
          <w:lang w:val="en-GB"/>
        </w:rPr>
        <w:t xml:space="preserve"> </w:t>
      </w:r>
      <w:proofErr w:type="spellStart"/>
      <w:r w:rsidRPr="00447B8F">
        <w:rPr>
          <w:b/>
          <w:bCs/>
          <w:color w:val="222222"/>
          <w:lang w:val="en-GB"/>
        </w:rPr>
        <w:t>Civerolo</w:t>
      </w:r>
      <w:proofErr w:type="spellEnd"/>
      <w:r w:rsidRPr="00447B8F">
        <w:rPr>
          <w:b/>
          <w:bCs/>
          <w:color w:val="222222"/>
          <w:lang w:val="en-GB"/>
        </w:rPr>
        <w:t>, E.L.</w:t>
      </w:r>
      <w:r w:rsidRPr="00447B8F">
        <w:rPr>
          <w:color w:val="222222"/>
          <w:lang w:val="en-GB"/>
        </w:rPr>
        <w:t xml:space="preserve"> 2008. First report of ‘</w:t>
      </w:r>
      <w:proofErr w:type="spellStart"/>
      <w:r w:rsidRPr="00640E4E">
        <w:rPr>
          <w:i/>
          <w:iCs/>
          <w:color w:val="222222"/>
          <w:lang w:val="en-GB"/>
        </w:rPr>
        <w:t>Candidatus</w:t>
      </w:r>
      <w:proofErr w:type="spellEnd"/>
      <w:r w:rsidRPr="00447B8F">
        <w:rPr>
          <w:color w:val="222222"/>
          <w:lang w:val="en-GB"/>
        </w:rPr>
        <w:t xml:space="preserve"> </w:t>
      </w:r>
      <w:proofErr w:type="spellStart"/>
      <w:r w:rsidRPr="00447B8F">
        <w:rPr>
          <w:color w:val="222222"/>
          <w:lang w:val="en-GB"/>
        </w:rPr>
        <w:t>Liberibacter</w:t>
      </w:r>
      <w:proofErr w:type="spellEnd"/>
      <w:r w:rsidRPr="00447B8F">
        <w:rPr>
          <w:color w:val="222222"/>
          <w:lang w:val="en-GB"/>
        </w:rPr>
        <w:t xml:space="preserve"> asiaticus’ from </w:t>
      </w:r>
      <w:proofErr w:type="spellStart"/>
      <w:r w:rsidRPr="00447B8F">
        <w:rPr>
          <w:i/>
          <w:iCs/>
          <w:color w:val="222222"/>
          <w:lang w:val="en-GB"/>
        </w:rPr>
        <w:t>Atalantia</w:t>
      </w:r>
      <w:proofErr w:type="spellEnd"/>
      <w:r w:rsidRPr="00447B8F">
        <w:rPr>
          <w:i/>
          <w:iCs/>
          <w:color w:val="222222"/>
          <w:lang w:val="en-GB"/>
        </w:rPr>
        <w:t xml:space="preserve"> </w:t>
      </w:r>
      <w:proofErr w:type="spellStart"/>
      <w:r w:rsidRPr="00447B8F">
        <w:rPr>
          <w:i/>
          <w:iCs/>
          <w:color w:val="222222"/>
          <w:lang w:val="en-GB"/>
        </w:rPr>
        <w:t>buxifolia</w:t>
      </w:r>
      <w:proofErr w:type="spellEnd"/>
      <w:r w:rsidRPr="00447B8F">
        <w:rPr>
          <w:color w:val="222222"/>
          <w:lang w:val="en-GB"/>
        </w:rPr>
        <w:t xml:space="preserve"> in Guangdong, China. </w:t>
      </w:r>
      <w:r w:rsidRPr="00447B8F">
        <w:rPr>
          <w:i/>
          <w:iCs/>
          <w:color w:val="222222"/>
          <w:lang w:val="en-GB"/>
        </w:rPr>
        <w:t xml:space="preserve">Plant </w:t>
      </w:r>
      <w:r w:rsidR="00E35CCA" w:rsidRPr="00447B8F">
        <w:rPr>
          <w:i/>
          <w:iCs/>
          <w:color w:val="222222"/>
          <w:lang w:val="en-GB"/>
        </w:rPr>
        <w:t>D</w:t>
      </w:r>
      <w:r w:rsidRPr="00447B8F">
        <w:rPr>
          <w:i/>
          <w:iCs/>
          <w:color w:val="222222"/>
          <w:lang w:val="en-GB"/>
        </w:rPr>
        <w:t>isease</w:t>
      </w:r>
      <w:r w:rsidR="0097772E" w:rsidRPr="00447B8F">
        <w:rPr>
          <w:color w:val="222222"/>
          <w:lang w:val="en-GB"/>
        </w:rPr>
        <w:t>,</w:t>
      </w:r>
      <w:r w:rsidRPr="00447B8F">
        <w:rPr>
          <w:color w:val="222222"/>
          <w:lang w:val="en-GB"/>
        </w:rPr>
        <w:t xml:space="preserve"> 92: 314.</w:t>
      </w:r>
    </w:p>
    <w:p w14:paraId="21E22713" w14:textId="04D0EDCF" w:rsidR="00EA03BF" w:rsidRPr="00447B8F" w:rsidRDefault="00702C59">
      <w:pPr>
        <w:pStyle w:val="IPPParagraphnumbering"/>
        <w:numPr>
          <w:ilvl w:val="0"/>
          <w:numId w:val="0"/>
        </w:numPr>
        <w:rPr>
          <w:szCs w:val="22"/>
          <w:lang w:val="en-GB" w:eastAsia="es-ES"/>
        </w:rPr>
      </w:pPr>
      <w:r w:rsidRPr="00447B8F">
        <w:rPr>
          <w:rStyle w:val="PleaseReviewParagraphId"/>
          <w:lang w:val="en-GB"/>
        </w:rPr>
        <w:t>[495]</w:t>
      </w:r>
      <w:r w:rsidRPr="00447B8F">
        <w:rPr>
          <w:b/>
          <w:szCs w:val="22"/>
          <w:lang w:val="en-GB" w:eastAsia="es-ES"/>
        </w:rPr>
        <w:t xml:space="preserve">Donovan, N.J., Beattie, G.A.C., Chambers, G.A., Holford, P., </w:t>
      </w:r>
      <w:proofErr w:type="spellStart"/>
      <w:r w:rsidRPr="00447B8F">
        <w:rPr>
          <w:b/>
          <w:szCs w:val="22"/>
          <w:lang w:val="en-GB" w:eastAsia="es-ES"/>
        </w:rPr>
        <w:t>Englezou</w:t>
      </w:r>
      <w:proofErr w:type="spellEnd"/>
      <w:r w:rsidRPr="00447B8F">
        <w:rPr>
          <w:b/>
          <w:szCs w:val="22"/>
          <w:lang w:val="en-GB" w:eastAsia="es-ES"/>
        </w:rPr>
        <w:t xml:space="preserve">, A., Hardy, S., </w:t>
      </w:r>
      <w:proofErr w:type="spellStart"/>
      <w:r w:rsidRPr="00447B8F">
        <w:rPr>
          <w:b/>
          <w:szCs w:val="22"/>
          <w:lang w:val="en-GB" w:eastAsia="es-ES"/>
        </w:rPr>
        <w:t>Dorjee</w:t>
      </w:r>
      <w:proofErr w:type="spellEnd"/>
      <w:r w:rsidRPr="00447B8F">
        <w:rPr>
          <w:b/>
          <w:szCs w:val="22"/>
          <w:lang w:val="en-GB" w:eastAsia="es-ES"/>
        </w:rPr>
        <w:t xml:space="preserve">, </w:t>
      </w:r>
      <w:proofErr w:type="spellStart"/>
      <w:r w:rsidRPr="00447B8F">
        <w:rPr>
          <w:b/>
          <w:szCs w:val="22"/>
          <w:lang w:val="en-GB" w:eastAsia="es-ES"/>
        </w:rPr>
        <w:t>Phuntsho</w:t>
      </w:r>
      <w:proofErr w:type="spellEnd"/>
      <w:r w:rsidRPr="00447B8F">
        <w:rPr>
          <w:b/>
          <w:szCs w:val="22"/>
          <w:lang w:val="en-GB" w:eastAsia="es-ES"/>
        </w:rPr>
        <w:t xml:space="preserve"> </w:t>
      </w:r>
      <w:proofErr w:type="spellStart"/>
      <w:r w:rsidRPr="00447B8F">
        <w:rPr>
          <w:b/>
          <w:szCs w:val="22"/>
          <w:lang w:val="en-GB" w:eastAsia="es-ES"/>
        </w:rPr>
        <w:t>Wangdi</w:t>
      </w:r>
      <w:proofErr w:type="spellEnd"/>
      <w:r w:rsidRPr="00447B8F">
        <w:rPr>
          <w:b/>
          <w:szCs w:val="22"/>
          <w:lang w:val="en-GB" w:eastAsia="es-ES"/>
        </w:rPr>
        <w:t xml:space="preserve">, </w:t>
      </w:r>
      <w:proofErr w:type="spellStart"/>
      <w:r w:rsidRPr="00447B8F">
        <w:rPr>
          <w:b/>
          <w:szCs w:val="22"/>
          <w:lang w:val="en-GB" w:eastAsia="es-ES"/>
        </w:rPr>
        <w:t>Thinlay</w:t>
      </w:r>
      <w:proofErr w:type="spellEnd"/>
      <w:r w:rsidRPr="00447B8F">
        <w:rPr>
          <w:b/>
          <w:szCs w:val="22"/>
          <w:lang w:val="en-GB" w:eastAsia="es-ES"/>
        </w:rPr>
        <w:t xml:space="preserve"> &amp; </w:t>
      </w:r>
      <w:proofErr w:type="spellStart"/>
      <w:r w:rsidRPr="00447B8F">
        <w:rPr>
          <w:b/>
          <w:szCs w:val="22"/>
          <w:lang w:val="en-GB" w:eastAsia="es-ES"/>
        </w:rPr>
        <w:t>Namgay</w:t>
      </w:r>
      <w:proofErr w:type="spellEnd"/>
      <w:r w:rsidRPr="00447B8F">
        <w:rPr>
          <w:b/>
          <w:szCs w:val="22"/>
          <w:lang w:val="en-GB" w:eastAsia="es-ES"/>
        </w:rPr>
        <w:t xml:space="preserve"> </w:t>
      </w:r>
      <w:proofErr w:type="spellStart"/>
      <w:r w:rsidRPr="00447B8F">
        <w:rPr>
          <w:b/>
          <w:szCs w:val="22"/>
          <w:lang w:val="en-GB" w:eastAsia="es-ES"/>
        </w:rPr>
        <w:t>Om</w:t>
      </w:r>
      <w:r w:rsidRPr="00447B8F">
        <w:rPr>
          <w:b/>
          <w:bCs/>
          <w:szCs w:val="22"/>
          <w:lang w:val="en-GB" w:eastAsia="es-ES"/>
        </w:rPr>
        <w:t>.</w:t>
      </w:r>
      <w:proofErr w:type="spellEnd"/>
      <w:r w:rsidRPr="00447B8F">
        <w:rPr>
          <w:szCs w:val="22"/>
          <w:lang w:val="en-GB" w:eastAsia="es-ES"/>
        </w:rPr>
        <w:t xml:space="preserve"> 2012. First report of ‘</w:t>
      </w:r>
      <w:proofErr w:type="spellStart"/>
      <w:r w:rsidRPr="00447B8F">
        <w:rPr>
          <w:i/>
          <w:iCs/>
          <w:szCs w:val="22"/>
          <w:lang w:val="en-GB" w:eastAsia="es-ES"/>
        </w:rPr>
        <w:t>Candidatus</w:t>
      </w:r>
      <w:proofErr w:type="spellEnd"/>
      <w:r w:rsidRPr="00447B8F">
        <w:rPr>
          <w:i/>
          <w:iCs/>
          <w:szCs w:val="22"/>
          <w:lang w:val="en-GB" w:eastAsia="es-ES"/>
        </w:rPr>
        <w:t xml:space="preserve"> </w:t>
      </w:r>
      <w:proofErr w:type="spellStart"/>
      <w:r w:rsidRPr="00447B8F">
        <w:rPr>
          <w:szCs w:val="22"/>
          <w:lang w:val="en-GB" w:eastAsia="es-ES"/>
        </w:rPr>
        <w:t>Liberibacter</w:t>
      </w:r>
      <w:proofErr w:type="spellEnd"/>
      <w:r w:rsidRPr="00447B8F">
        <w:rPr>
          <w:szCs w:val="22"/>
          <w:lang w:val="en-GB" w:eastAsia="es-ES"/>
        </w:rPr>
        <w:t xml:space="preserve"> asiaticus’ in </w:t>
      </w:r>
      <w:proofErr w:type="spellStart"/>
      <w:r w:rsidRPr="00447B8F">
        <w:rPr>
          <w:i/>
          <w:iCs/>
          <w:szCs w:val="22"/>
          <w:lang w:val="en-GB" w:eastAsia="es-ES"/>
        </w:rPr>
        <w:t>Diaphorina</w:t>
      </w:r>
      <w:proofErr w:type="spellEnd"/>
      <w:r w:rsidRPr="00447B8F">
        <w:rPr>
          <w:i/>
          <w:iCs/>
          <w:szCs w:val="22"/>
          <w:lang w:val="en-GB" w:eastAsia="es-ES"/>
        </w:rPr>
        <w:t xml:space="preserve"> communis</w:t>
      </w:r>
      <w:r w:rsidRPr="00447B8F">
        <w:rPr>
          <w:szCs w:val="22"/>
          <w:lang w:val="en-GB" w:eastAsia="es-ES"/>
        </w:rPr>
        <w:t xml:space="preserve">. </w:t>
      </w:r>
      <w:r w:rsidRPr="00447B8F">
        <w:rPr>
          <w:i/>
          <w:iCs/>
          <w:szCs w:val="22"/>
          <w:lang w:val="en-GB" w:eastAsia="es-ES"/>
        </w:rPr>
        <w:t>Australasian Plant Disease Notes</w:t>
      </w:r>
      <w:r w:rsidR="00566174" w:rsidRPr="00447B8F">
        <w:rPr>
          <w:szCs w:val="22"/>
          <w:lang w:val="en-GB" w:eastAsia="es-ES"/>
        </w:rPr>
        <w:t>,</w:t>
      </w:r>
      <w:r w:rsidRPr="00447B8F">
        <w:rPr>
          <w:szCs w:val="22"/>
          <w:lang w:val="en-GB" w:eastAsia="es-ES"/>
        </w:rPr>
        <w:t xml:space="preserve"> </w:t>
      </w:r>
      <w:r w:rsidRPr="00447B8F">
        <w:rPr>
          <w:bCs/>
          <w:szCs w:val="22"/>
          <w:lang w:val="en-GB" w:eastAsia="es-ES"/>
        </w:rPr>
        <w:t>7</w:t>
      </w:r>
      <w:r w:rsidR="00E35CCA" w:rsidRPr="00447B8F">
        <w:rPr>
          <w:bCs/>
          <w:szCs w:val="22"/>
          <w:lang w:val="en-GB" w:eastAsia="es-ES"/>
        </w:rPr>
        <w:t>:</w:t>
      </w:r>
      <w:r w:rsidRPr="00447B8F">
        <w:rPr>
          <w:szCs w:val="22"/>
          <w:lang w:val="en-GB" w:eastAsia="es-ES"/>
        </w:rPr>
        <w:t xml:space="preserve"> 1–4.</w:t>
      </w:r>
    </w:p>
    <w:p w14:paraId="677949D3" w14:textId="4087FDAA" w:rsidR="005221D6" w:rsidRPr="00447B8F" w:rsidRDefault="005221D6">
      <w:pPr>
        <w:pStyle w:val="IPPParagraphnumbering"/>
        <w:numPr>
          <w:ilvl w:val="0"/>
          <w:numId w:val="0"/>
        </w:numPr>
        <w:rPr>
          <w:szCs w:val="22"/>
          <w:lang w:val="en-GB" w:eastAsia="es-ES"/>
        </w:rPr>
      </w:pPr>
      <w:r w:rsidRPr="00447B8F">
        <w:rPr>
          <w:b/>
          <w:bCs/>
          <w:szCs w:val="22"/>
          <w:lang w:val="en-GB" w:eastAsia="es-ES"/>
        </w:rPr>
        <w:t xml:space="preserve">Duan, Y., Zhou, L., Hall, D.G., Li, W., </w:t>
      </w:r>
      <w:proofErr w:type="spellStart"/>
      <w:r w:rsidRPr="00447B8F">
        <w:rPr>
          <w:b/>
          <w:bCs/>
          <w:szCs w:val="22"/>
          <w:lang w:val="en-GB" w:eastAsia="es-ES"/>
        </w:rPr>
        <w:t>Doddapaneni</w:t>
      </w:r>
      <w:proofErr w:type="spellEnd"/>
      <w:r w:rsidRPr="00447B8F">
        <w:rPr>
          <w:b/>
          <w:bCs/>
          <w:szCs w:val="22"/>
          <w:lang w:val="en-GB" w:eastAsia="es-ES"/>
        </w:rPr>
        <w:t>, H., Lin, H., Liu, L.</w:t>
      </w:r>
      <w:r w:rsidR="00095092" w:rsidRPr="00447B8F">
        <w:rPr>
          <w:b/>
          <w:bCs/>
          <w:szCs w:val="22"/>
          <w:lang w:val="en-GB" w:eastAsia="es-ES"/>
        </w:rPr>
        <w:t xml:space="preserve"> </w:t>
      </w:r>
      <w:r w:rsidR="00095092" w:rsidRPr="00447B8F">
        <w:rPr>
          <w:b/>
          <w:bCs/>
          <w:i/>
          <w:iCs/>
          <w:szCs w:val="22"/>
          <w:lang w:val="en-GB" w:eastAsia="es-ES"/>
        </w:rPr>
        <w:t>et</w:t>
      </w:r>
      <w:r w:rsidR="00566174" w:rsidRPr="00447B8F">
        <w:rPr>
          <w:b/>
          <w:bCs/>
          <w:i/>
          <w:iCs/>
          <w:szCs w:val="22"/>
          <w:lang w:val="en-GB" w:eastAsia="es-ES"/>
        </w:rPr>
        <w:t> </w:t>
      </w:r>
      <w:r w:rsidR="00095092" w:rsidRPr="00447B8F">
        <w:rPr>
          <w:b/>
          <w:bCs/>
          <w:i/>
          <w:iCs/>
          <w:szCs w:val="22"/>
          <w:lang w:val="en-GB" w:eastAsia="es-ES"/>
        </w:rPr>
        <w:t>al</w:t>
      </w:r>
      <w:r w:rsidRPr="00447B8F">
        <w:rPr>
          <w:b/>
          <w:bCs/>
          <w:szCs w:val="22"/>
          <w:lang w:val="en-GB" w:eastAsia="es-ES"/>
        </w:rPr>
        <w:t>.</w:t>
      </w:r>
      <w:r w:rsidRPr="00447B8F">
        <w:rPr>
          <w:szCs w:val="22"/>
          <w:lang w:val="en-GB" w:eastAsia="es-ES"/>
        </w:rPr>
        <w:t xml:space="preserve"> 2009. Complete genome sequence of citrus </w:t>
      </w:r>
      <w:proofErr w:type="spellStart"/>
      <w:r w:rsidRPr="00447B8F">
        <w:rPr>
          <w:szCs w:val="22"/>
          <w:lang w:val="en-GB" w:eastAsia="es-ES"/>
        </w:rPr>
        <w:t>huanglongbing</w:t>
      </w:r>
      <w:proofErr w:type="spellEnd"/>
      <w:r w:rsidRPr="00447B8F">
        <w:rPr>
          <w:szCs w:val="22"/>
          <w:lang w:val="en-GB" w:eastAsia="es-ES"/>
        </w:rPr>
        <w:t xml:space="preserve"> bacterium,</w:t>
      </w:r>
      <w:r w:rsidR="00841F2D" w:rsidRPr="00447B8F">
        <w:rPr>
          <w:szCs w:val="22"/>
          <w:lang w:val="en-GB" w:eastAsia="es-ES"/>
        </w:rPr>
        <w:t xml:space="preserve"> </w:t>
      </w:r>
      <w:r w:rsidRPr="00447B8F">
        <w:rPr>
          <w:szCs w:val="22"/>
          <w:lang w:val="en-GB" w:eastAsia="es-ES"/>
        </w:rPr>
        <w:t>‘</w:t>
      </w:r>
      <w:proofErr w:type="spellStart"/>
      <w:r w:rsidRPr="00640E4E">
        <w:rPr>
          <w:i/>
          <w:iCs/>
          <w:szCs w:val="22"/>
          <w:lang w:val="en-GB" w:eastAsia="es-ES"/>
        </w:rPr>
        <w:t>Candidatus</w:t>
      </w:r>
      <w:proofErr w:type="spellEnd"/>
      <w:r w:rsidRPr="00447B8F">
        <w:rPr>
          <w:szCs w:val="22"/>
          <w:lang w:val="en-GB" w:eastAsia="es-ES"/>
        </w:rPr>
        <w:t xml:space="preserve"> </w:t>
      </w:r>
      <w:proofErr w:type="spellStart"/>
      <w:r w:rsidRPr="00447B8F">
        <w:rPr>
          <w:szCs w:val="22"/>
          <w:lang w:val="en-GB" w:eastAsia="es-ES"/>
        </w:rPr>
        <w:t>Liberibacter</w:t>
      </w:r>
      <w:proofErr w:type="spellEnd"/>
      <w:r w:rsidRPr="00447B8F">
        <w:rPr>
          <w:szCs w:val="22"/>
          <w:lang w:val="en-GB" w:eastAsia="es-ES"/>
        </w:rPr>
        <w:t xml:space="preserve"> asiaticus’ obtained through metagenomics.</w:t>
      </w:r>
      <w:r w:rsidR="005E1A97" w:rsidRPr="00447B8F">
        <w:rPr>
          <w:szCs w:val="22"/>
          <w:lang w:val="en-GB" w:eastAsia="es-ES"/>
        </w:rPr>
        <w:t xml:space="preserve"> </w:t>
      </w:r>
      <w:r w:rsidRPr="00447B8F">
        <w:rPr>
          <w:i/>
          <w:iCs/>
          <w:szCs w:val="22"/>
          <w:lang w:val="en-GB" w:eastAsia="es-ES"/>
        </w:rPr>
        <w:t>Molecular Plant-Microbe Interactions</w:t>
      </w:r>
      <w:r w:rsidR="005E1A97" w:rsidRPr="00447B8F">
        <w:rPr>
          <w:szCs w:val="22"/>
          <w:lang w:val="en-GB" w:eastAsia="es-ES"/>
        </w:rPr>
        <w:t xml:space="preserve">, </w:t>
      </w:r>
      <w:r w:rsidRPr="00447B8F">
        <w:rPr>
          <w:szCs w:val="22"/>
          <w:lang w:val="en-GB" w:eastAsia="es-ES"/>
        </w:rPr>
        <w:t>22: 1011</w:t>
      </w:r>
      <w:r w:rsidR="005E1A97" w:rsidRPr="00447B8F">
        <w:rPr>
          <w:szCs w:val="22"/>
          <w:lang w:val="en-GB" w:eastAsia="es-ES"/>
        </w:rPr>
        <w:t>–</w:t>
      </w:r>
      <w:r w:rsidRPr="00447B8F">
        <w:rPr>
          <w:szCs w:val="22"/>
          <w:lang w:val="en-GB" w:eastAsia="es-ES"/>
        </w:rPr>
        <w:t>1020.</w:t>
      </w:r>
    </w:p>
    <w:p w14:paraId="7C01D652" w14:textId="77777777" w:rsidR="00EA03BF" w:rsidRPr="00447B8F" w:rsidRDefault="00702C59">
      <w:pPr>
        <w:pStyle w:val="IPPParagraphnumbering"/>
        <w:numPr>
          <w:ilvl w:val="0"/>
          <w:numId w:val="0"/>
        </w:numPr>
        <w:rPr>
          <w:szCs w:val="22"/>
          <w:lang w:val="en-GB" w:eastAsia="es-MX"/>
        </w:rPr>
      </w:pPr>
      <w:r w:rsidRPr="00447B8F">
        <w:rPr>
          <w:rStyle w:val="PleaseReviewParagraphId"/>
          <w:lang w:val="en-GB"/>
        </w:rPr>
        <w:t>[496]</w:t>
      </w:r>
      <w:r w:rsidRPr="00447B8F">
        <w:rPr>
          <w:b/>
          <w:szCs w:val="22"/>
          <w:lang w:val="en-GB" w:eastAsia="es-MX"/>
        </w:rPr>
        <w:t xml:space="preserve">EPPO </w:t>
      </w:r>
      <w:r w:rsidRPr="00447B8F">
        <w:rPr>
          <w:bCs/>
          <w:szCs w:val="22"/>
          <w:lang w:val="en-GB" w:eastAsia="es-ES"/>
        </w:rPr>
        <w:t xml:space="preserve">(European and Mediterranean Plant Protection Organization). </w:t>
      </w:r>
      <w:r w:rsidRPr="00447B8F">
        <w:rPr>
          <w:bCs/>
          <w:szCs w:val="22"/>
          <w:lang w:val="en-GB" w:eastAsia="es-MX"/>
        </w:rPr>
        <w:t>2005.</w:t>
      </w:r>
      <w:r w:rsidRPr="00447B8F">
        <w:rPr>
          <w:b/>
          <w:szCs w:val="22"/>
          <w:lang w:val="en-GB" w:eastAsia="es-MX"/>
        </w:rPr>
        <w:t xml:space="preserve"> </w:t>
      </w:r>
      <w:proofErr w:type="spellStart"/>
      <w:r w:rsidRPr="00447B8F">
        <w:rPr>
          <w:bCs/>
          <w:i/>
          <w:iCs/>
          <w:szCs w:val="22"/>
          <w:lang w:val="en-GB" w:eastAsia="es-MX"/>
        </w:rPr>
        <w:t>Diaphorina</w:t>
      </w:r>
      <w:proofErr w:type="spellEnd"/>
      <w:r w:rsidRPr="00447B8F">
        <w:rPr>
          <w:bCs/>
          <w:i/>
          <w:iCs/>
          <w:szCs w:val="22"/>
          <w:lang w:val="en-GB" w:eastAsia="es-MX"/>
        </w:rPr>
        <w:t xml:space="preserve"> </w:t>
      </w:r>
      <w:proofErr w:type="spellStart"/>
      <w:r w:rsidRPr="00447B8F">
        <w:rPr>
          <w:bCs/>
          <w:i/>
          <w:iCs/>
          <w:szCs w:val="22"/>
          <w:lang w:val="en-GB" w:eastAsia="es-MX"/>
        </w:rPr>
        <w:t>citri</w:t>
      </w:r>
      <w:proofErr w:type="spellEnd"/>
      <w:r w:rsidRPr="00447B8F">
        <w:rPr>
          <w:bCs/>
          <w:szCs w:val="22"/>
          <w:lang w:val="en-GB" w:eastAsia="es-MX"/>
        </w:rPr>
        <w:t xml:space="preserve">. </w:t>
      </w:r>
      <w:r w:rsidRPr="00447B8F">
        <w:rPr>
          <w:rFonts w:eastAsia="Times-Roman"/>
          <w:szCs w:val="22"/>
          <w:lang w:val="en-GB" w:eastAsia="es-MX"/>
        </w:rPr>
        <w:t>PM 7/</w:t>
      </w:r>
      <w:r w:rsidRPr="00447B8F">
        <w:rPr>
          <w:szCs w:val="22"/>
          <w:lang w:val="en-GB" w:eastAsia="es-MX"/>
        </w:rPr>
        <w:t>52.</w:t>
      </w:r>
      <w:r w:rsidRPr="00447B8F">
        <w:rPr>
          <w:i/>
          <w:iCs/>
          <w:szCs w:val="22"/>
          <w:lang w:val="en-GB" w:eastAsia="es-MX"/>
        </w:rPr>
        <w:t xml:space="preserve"> </w:t>
      </w:r>
      <w:r w:rsidRPr="00447B8F">
        <w:rPr>
          <w:i/>
          <w:szCs w:val="22"/>
          <w:lang w:val="en-GB" w:eastAsia="es-MX"/>
        </w:rPr>
        <w:t>EPPO Bulletin</w:t>
      </w:r>
      <w:r w:rsidRPr="00447B8F">
        <w:rPr>
          <w:iCs/>
          <w:szCs w:val="22"/>
          <w:lang w:val="en-GB" w:eastAsia="es-MX"/>
        </w:rPr>
        <w:t>,</w:t>
      </w:r>
      <w:r w:rsidRPr="00447B8F">
        <w:rPr>
          <w:rFonts w:eastAsia="Times New Roman"/>
          <w:szCs w:val="22"/>
          <w:lang w:val="en-GB" w:eastAsia="es-ES"/>
        </w:rPr>
        <w:t xml:space="preserve"> </w:t>
      </w:r>
      <w:r w:rsidRPr="00447B8F">
        <w:rPr>
          <w:bCs/>
          <w:szCs w:val="22"/>
          <w:lang w:val="en-GB" w:eastAsia="es-MX"/>
        </w:rPr>
        <w:t>35:</w:t>
      </w:r>
      <w:r w:rsidRPr="00447B8F">
        <w:rPr>
          <w:szCs w:val="22"/>
          <w:lang w:val="en-GB" w:eastAsia="es-MX"/>
        </w:rPr>
        <w:t xml:space="preserve"> 331–333.</w:t>
      </w:r>
    </w:p>
    <w:p w14:paraId="6D88007F" w14:textId="53F5F21E" w:rsidR="00EA03BF" w:rsidRPr="00447B8F" w:rsidRDefault="00702C59">
      <w:pPr>
        <w:pStyle w:val="IPPParagraphnumbering"/>
        <w:numPr>
          <w:ilvl w:val="0"/>
          <w:numId w:val="0"/>
        </w:numPr>
        <w:rPr>
          <w:szCs w:val="22"/>
          <w:lang w:val="en-GB" w:eastAsia="es-ES"/>
        </w:rPr>
      </w:pPr>
      <w:r w:rsidRPr="00447B8F">
        <w:rPr>
          <w:rStyle w:val="PleaseReviewParagraphId"/>
          <w:lang w:val="en-GB"/>
        </w:rPr>
        <w:t>[497]</w:t>
      </w:r>
      <w:r w:rsidRPr="00447B8F">
        <w:rPr>
          <w:b/>
          <w:szCs w:val="22"/>
          <w:lang w:val="en-GB" w:eastAsia="es-ES"/>
        </w:rPr>
        <w:t xml:space="preserve">EPPO </w:t>
      </w:r>
      <w:r w:rsidRPr="00447B8F">
        <w:rPr>
          <w:bCs/>
          <w:szCs w:val="22"/>
          <w:lang w:val="en-GB" w:eastAsia="es-ES"/>
        </w:rPr>
        <w:t xml:space="preserve">(European and Mediterranean Plant Protection Organization). </w:t>
      </w:r>
      <w:r w:rsidR="00091F2E" w:rsidRPr="00447B8F">
        <w:rPr>
          <w:bCs/>
          <w:szCs w:val="22"/>
          <w:lang w:val="en-GB" w:eastAsia="es-ES"/>
        </w:rPr>
        <w:t>2021</w:t>
      </w:r>
      <w:r w:rsidRPr="00447B8F">
        <w:rPr>
          <w:bCs/>
          <w:szCs w:val="22"/>
          <w:lang w:val="en-GB" w:eastAsia="es-ES"/>
        </w:rPr>
        <w:t>.</w:t>
      </w:r>
      <w:r w:rsidRPr="00447B8F">
        <w:rPr>
          <w:b/>
          <w:szCs w:val="22"/>
          <w:lang w:val="en-GB" w:eastAsia="es-ES"/>
        </w:rPr>
        <w:t xml:space="preserve"> </w:t>
      </w:r>
      <w:r w:rsidRPr="00447B8F">
        <w:rPr>
          <w:szCs w:val="22"/>
          <w:lang w:val="en-GB" w:eastAsia="es-ES"/>
        </w:rPr>
        <w:t>‘</w:t>
      </w:r>
      <w:proofErr w:type="spellStart"/>
      <w:r w:rsidRPr="00447B8F">
        <w:rPr>
          <w:i/>
          <w:szCs w:val="22"/>
          <w:lang w:val="en-GB" w:eastAsia="es-ES"/>
        </w:rPr>
        <w:t>Candidatus</w:t>
      </w:r>
      <w:proofErr w:type="spellEnd"/>
      <w:r w:rsidRPr="00447B8F">
        <w:rPr>
          <w:szCs w:val="22"/>
          <w:lang w:val="en-GB" w:eastAsia="es-ES"/>
        </w:rPr>
        <w:t xml:space="preserve"> </w:t>
      </w:r>
      <w:proofErr w:type="spellStart"/>
      <w:r w:rsidRPr="00447B8F">
        <w:rPr>
          <w:szCs w:val="22"/>
          <w:lang w:val="en-GB" w:eastAsia="es-ES"/>
        </w:rPr>
        <w:t>Liberibacter</w:t>
      </w:r>
      <w:proofErr w:type="spellEnd"/>
      <w:r w:rsidRPr="00447B8F">
        <w:rPr>
          <w:szCs w:val="22"/>
          <w:lang w:val="en-GB" w:eastAsia="es-ES"/>
        </w:rPr>
        <w:t xml:space="preserve"> africanus’, ‘</w:t>
      </w:r>
      <w:proofErr w:type="spellStart"/>
      <w:r w:rsidRPr="00447B8F">
        <w:rPr>
          <w:i/>
          <w:szCs w:val="22"/>
          <w:lang w:val="en-GB" w:eastAsia="es-ES"/>
        </w:rPr>
        <w:t>Candidatus</w:t>
      </w:r>
      <w:proofErr w:type="spellEnd"/>
      <w:r w:rsidRPr="00447B8F">
        <w:rPr>
          <w:szCs w:val="22"/>
          <w:lang w:val="en-GB" w:eastAsia="es-ES"/>
        </w:rPr>
        <w:t xml:space="preserve"> </w:t>
      </w:r>
      <w:proofErr w:type="spellStart"/>
      <w:r w:rsidRPr="00447B8F">
        <w:rPr>
          <w:szCs w:val="22"/>
          <w:lang w:val="en-GB" w:eastAsia="es-ES"/>
        </w:rPr>
        <w:t>Liberibacter</w:t>
      </w:r>
      <w:proofErr w:type="spellEnd"/>
      <w:r w:rsidRPr="00447B8F">
        <w:rPr>
          <w:szCs w:val="22"/>
          <w:lang w:val="en-GB" w:eastAsia="es-ES"/>
        </w:rPr>
        <w:t xml:space="preserve"> americanus’ and ‘</w:t>
      </w:r>
      <w:proofErr w:type="spellStart"/>
      <w:r w:rsidRPr="00447B8F">
        <w:rPr>
          <w:i/>
          <w:szCs w:val="22"/>
          <w:lang w:val="en-GB" w:eastAsia="es-ES"/>
        </w:rPr>
        <w:t>Candidatus</w:t>
      </w:r>
      <w:proofErr w:type="spellEnd"/>
      <w:r w:rsidRPr="00447B8F">
        <w:rPr>
          <w:szCs w:val="22"/>
          <w:lang w:val="en-GB" w:eastAsia="es-ES"/>
        </w:rPr>
        <w:t xml:space="preserve"> </w:t>
      </w:r>
      <w:proofErr w:type="spellStart"/>
      <w:r w:rsidRPr="00447B8F">
        <w:rPr>
          <w:szCs w:val="22"/>
          <w:lang w:val="en-GB" w:eastAsia="es-ES"/>
        </w:rPr>
        <w:t>Liberibacter</w:t>
      </w:r>
      <w:proofErr w:type="spellEnd"/>
      <w:r w:rsidRPr="00447B8F">
        <w:rPr>
          <w:szCs w:val="22"/>
          <w:lang w:val="en-GB" w:eastAsia="es-ES"/>
        </w:rPr>
        <w:t xml:space="preserve"> asiaticus’. PM 7/121(</w:t>
      </w:r>
      <w:r w:rsidR="00091F2E" w:rsidRPr="00447B8F">
        <w:rPr>
          <w:szCs w:val="22"/>
          <w:lang w:val="en-GB" w:eastAsia="es-ES"/>
        </w:rPr>
        <w:t>2</w:t>
      </w:r>
      <w:r w:rsidRPr="00447B8F">
        <w:rPr>
          <w:szCs w:val="22"/>
          <w:lang w:val="en-GB" w:eastAsia="es-ES"/>
        </w:rPr>
        <w:t xml:space="preserve">). </w:t>
      </w:r>
      <w:r w:rsidRPr="00447B8F">
        <w:rPr>
          <w:i/>
          <w:iCs/>
          <w:szCs w:val="22"/>
          <w:lang w:val="en-GB" w:eastAsia="es-ES"/>
        </w:rPr>
        <w:t>EPPO Bulletin</w:t>
      </w:r>
      <w:r w:rsidRPr="00447B8F">
        <w:rPr>
          <w:szCs w:val="22"/>
          <w:lang w:val="en-GB" w:eastAsia="es-ES"/>
        </w:rPr>
        <w:t xml:space="preserve">, </w:t>
      </w:r>
      <w:r w:rsidR="00091F2E" w:rsidRPr="00447B8F">
        <w:rPr>
          <w:szCs w:val="22"/>
          <w:lang w:val="en-GB" w:eastAsia="es-ES"/>
        </w:rPr>
        <w:t>51</w:t>
      </w:r>
      <w:r w:rsidRPr="00447B8F">
        <w:rPr>
          <w:szCs w:val="22"/>
          <w:lang w:val="en-GB" w:eastAsia="es-ES"/>
        </w:rPr>
        <w:t xml:space="preserve">: </w:t>
      </w:r>
      <w:r w:rsidR="009B452D" w:rsidRPr="00447B8F">
        <w:rPr>
          <w:szCs w:val="22"/>
          <w:lang w:val="en-GB" w:eastAsia="es-ES"/>
        </w:rPr>
        <w:t>267</w:t>
      </w:r>
      <w:r w:rsidRPr="00447B8F">
        <w:rPr>
          <w:szCs w:val="22"/>
          <w:lang w:val="en-GB" w:eastAsia="es-ES"/>
        </w:rPr>
        <w:t>–</w:t>
      </w:r>
      <w:r w:rsidR="009B452D" w:rsidRPr="00447B8F">
        <w:rPr>
          <w:szCs w:val="22"/>
          <w:lang w:val="en-GB" w:eastAsia="es-ES"/>
        </w:rPr>
        <w:t>2</w:t>
      </w:r>
      <w:r w:rsidRPr="00447B8F">
        <w:rPr>
          <w:szCs w:val="22"/>
          <w:lang w:val="en-GB" w:eastAsia="es-ES"/>
        </w:rPr>
        <w:t>8</w:t>
      </w:r>
      <w:r w:rsidR="009B452D" w:rsidRPr="00447B8F">
        <w:rPr>
          <w:szCs w:val="22"/>
          <w:lang w:val="en-GB" w:eastAsia="es-ES"/>
        </w:rPr>
        <w:t>1</w:t>
      </w:r>
      <w:r w:rsidRPr="00447B8F">
        <w:rPr>
          <w:szCs w:val="22"/>
          <w:lang w:val="en-GB" w:eastAsia="es-ES"/>
        </w:rPr>
        <w:t>.</w:t>
      </w:r>
    </w:p>
    <w:p w14:paraId="496C3A1B" w14:textId="3C1B27C4" w:rsidR="005D1DC5" w:rsidRPr="00447B8F" w:rsidRDefault="005D1DC5">
      <w:pPr>
        <w:pStyle w:val="IPPParagraphnumbering"/>
        <w:numPr>
          <w:ilvl w:val="0"/>
          <w:numId w:val="0"/>
        </w:numPr>
        <w:rPr>
          <w:szCs w:val="22"/>
          <w:lang w:val="en-GB" w:eastAsia="es-ES"/>
        </w:rPr>
      </w:pPr>
      <w:proofErr w:type="spellStart"/>
      <w:r w:rsidRPr="00447B8F">
        <w:rPr>
          <w:b/>
          <w:bCs/>
          <w:szCs w:val="22"/>
          <w:lang w:val="en-GB" w:eastAsia="es-ES"/>
        </w:rPr>
        <w:t>Folimonova</w:t>
      </w:r>
      <w:proofErr w:type="spellEnd"/>
      <w:r w:rsidRPr="00447B8F">
        <w:rPr>
          <w:b/>
          <w:bCs/>
          <w:szCs w:val="22"/>
          <w:lang w:val="en-GB" w:eastAsia="es-ES"/>
        </w:rPr>
        <w:t>, S.Y.</w:t>
      </w:r>
      <w:r w:rsidR="00795275" w:rsidRPr="00447B8F">
        <w:rPr>
          <w:b/>
          <w:bCs/>
          <w:szCs w:val="22"/>
          <w:lang w:val="en-GB" w:eastAsia="es-ES"/>
        </w:rPr>
        <w:t xml:space="preserve"> &amp;</w:t>
      </w:r>
      <w:r w:rsidRPr="00447B8F">
        <w:rPr>
          <w:b/>
          <w:bCs/>
          <w:szCs w:val="22"/>
          <w:lang w:val="en-GB" w:eastAsia="es-ES"/>
        </w:rPr>
        <w:t xml:space="preserve"> </w:t>
      </w:r>
      <w:proofErr w:type="spellStart"/>
      <w:r w:rsidRPr="00447B8F">
        <w:rPr>
          <w:b/>
          <w:bCs/>
          <w:szCs w:val="22"/>
          <w:lang w:val="en-GB" w:eastAsia="es-ES"/>
        </w:rPr>
        <w:t>Achor</w:t>
      </w:r>
      <w:proofErr w:type="spellEnd"/>
      <w:r w:rsidRPr="00447B8F">
        <w:rPr>
          <w:b/>
          <w:bCs/>
          <w:szCs w:val="22"/>
          <w:lang w:val="en-GB" w:eastAsia="es-ES"/>
        </w:rPr>
        <w:t xml:space="preserve"> D.S.</w:t>
      </w:r>
      <w:r w:rsidRPr="00447B8F">
        <w:rPr>
          <w:szCs w:val="22"/>
          <w:lang w:val="en-GB" w:eastAsia="es-ES"/>
        </w:rPr>
        <w:t xml:space="preserve"> 2010. Early events of citrus greening (</w:t>
      </w:r>
      <w:proofErr w:type="spellStart"/>
      <w:r w:rsidRPr="00447B8F">
        <w:rPr>
          <w:szCs w:val="22"/>
          <w:lang w:val="en-GB" w:eastAsia="es-ES"/>
        </w:rPr>
        <w:t>huanglongbing</w:t>
      </w:r>
      <w:proofErr w:type="spellEnd"/>
      <w:r w:rsidRPr="00447B8F">
        <w:rPr>
          <w:szCs w:val="22"/>
          <w:lang w:val="en-GB" w:eastAsia="es-ES"/>
        </w:rPr>
        <w:t xml:space="preserve">) disease development at the ultrastructural level. </w:t>
      </w:r>
      <w:r w:rsidRPr="00447B8F">
        <w:rPr>
          <w:i/>
          <w:iCs/>
          <w:szCs w:val="22"/>
          <w:lang w:val="en-GB" w:eastAsia="es-ES"/>
        </w:rPr>
        <w:t>Phytopathology</w:t>
      </w:r>
      <w:r w:rsidRPr="00447B8F">
        <w:rPr>
          <w:szCs w:val="22"/>
          <w:lang w:val="en-GB" w:eastAsia="es-ES"/>
        </w:rPr>
        <w:t xml:space="preserve"> 100: 949–958. </w:t>
      </w:r>
    </w:p>
    <w:p w14:paraId="1587F9F5" w14:textId="77777777" w:rsidR="00EA03BF" w:rsidRPr="00447B8F" w:rsidRDefault="00702C59">
      <w:pPr>
        <w:pStyle w:val="IPPParagraphnumbering"/>
        <w:numPr>
          <w:ilvl w:val="0"/>
          <w:numId w:val="0"/>
        </w:numPr>
        <w:rPr>
          <w:bCs/>
          <w:szCs w:val="22"/>
          <w:lang w:val="en-GB"/>
        </w:rPr>
      </w:pPr>
      <w:r w:rsidRPr="00447B8F">
        <w:rPr>
          <w:rStyle w:val="PleaseReviewParagraphId"/>
          <w:lang w:val="en-GB"/>
        </w:rPr>
        <w:lastRenderedPageBreak/>
        <w:t>[498]</w:t>
      </w:r>
      <w:r w:rsidRPr="00447B8F">
        <w:rPr>
          <w:b/>
          <w:szCs w:val="22"/>
          <w:lang w:val="en-GB"/>
        </w:rPr>
        <w:t xml:space="preserve">Garnier, M. &amp; </w:t>
      </w:r>
      <w:proofErr w:type="spellStart"/>
      <w:r w:rsidRPr="00447B8F">
        <w:rPr>
          <w:b/>
          <w:szCs w:val="22"/>
          <w:lang w:val="en-GB"/>
        </w:rPr>
        <w:t>Bové</w:t>
      </w:r>
      <w:proofErr w:type="spellEnd"/>
      <w:r w:rsidRPr="00447B8F">
        <w:rPr>
          <w:b/>
          <w:szCs w:val="22"/>
          <w:lang w:val="en-GB"/>
        </w:rPr>
        <w:t xml:space="preserve">, J.M. </w:t>
      </w:r>
      <w:r w:rsidRPr="00447B8F">
        <w:rPr>
          <w:bCs/>
          <w:szCs w:val="22"/>
          <w:lang w:val="en-GB"/>
        </w:rPr>
        <w:t xml:space="preserve">1983. Transmission of the organisms associated with citrus greening disease from sweet orange to periwinkle by dodder. </w:t>
      </w:r>
      <w:r w:rsidRPr="00447B8F">
        <w:rPr>
          <w:bCs/>
          <w:i/>
          <w:iCs/>
          <w:szCs w:val="22"/>
          <w:lang w:val="en-GB"/>
        </w:rPr>
        <w:t>Phytopathology</w:t>
      </w:r>
      <w:r w:rsidRPr="00447B8F">
        <w:rPr>
          <w:bCs/>
          <w:szCs w:val="22"/>
          <w:lang w:val="en-GB"/>
        </w:rPr>
        <w:t>, 73: 1358–1363.</w:t>
      </w:r>
    </w:p>
    <w:p w14:paraId="1C8CDC2F" w14:textId="78D16F34" w:rsidR="00EA03BF" w:rsidRPr="00447B8F" w:rsidRDefault="00702C59">
      <w:pPr>
        <w:pStyle w:val="IPPParagraphnumbering"/>
        <w:numPr>
          <w:ilvl w:val="0"/>
          <w:numId w:val="0"/>
        </w:numPr>
        <w:rPr>
          <w:szCs w:val="22"/>
          <w:lang w:val="en-GB"/>
        </w:rPr>
      </w:pPr>
      <w:r w:rsidRPr="00447B8F">
        <w:rPr>
          <w:rStyle w:val="PleaseReviewParagraphId"/>
          <w:lang w:val="en-GB"/>
        </w:rPr>
        <w:t>[499]</w:t>
      </w:r>
      <w:r w:rsidRPr="00447B8F">
        <w:rPr>
          <w:b/>
          <w:szCs w:val="22"/>
          <w:lang w:val="en-GB"/>
        </w:rPr>
        <w:t xml:space="preserve">Garnier, M. &amp; </w:t>
      </w:r>
      <w:proofErr w:type="spellStart"/>
      <w:r w:rsidRPr="00447B8F">
        <w:rPr>
          <w:b/>
          <w:szCs w:val="22"/>
          <w:lang w:val="en-GB"/>
        </w:rPr>
        <w:t>Bové</w:t>
      </w:r>
      <w:proofErr w:type="spellEnd"/>
      <w:r w:rsidRPr="00447B8F">
        <w:rPr>
          <w:b/>
          <w:szCs w:val="22"/>
          <w:lang w:val="en-GB"/>
        </w:rPr>
        <w:t xml:space="preserve">, </w:t>
      </w:r>
      <w:r w:rsidR="008F601D" w:rsidRPr="00447B8F">
        <w:rPr>
          <w:b/>
          <w:szCs w:val="22"/>
          <w:lang w:val="en-GB"/>
        </w:rPr>
        <w:t>J.-</w:t>
      </w:r>
      <w:r w:rsidRPr="00447B8F">
        <w:rPr>
          <w:b/>
          <w:szCs w:val="22"/>
          <w:lang w:val="en-GB"/>
        </w:rPr>
        <w:t>M.</w:t>
      </w:r>
      <w:r w:rsidRPr="00447B8F">
        <w:rPr>
          <w:szCs w:val="22"/>
          <w:lang w:val="en-GB"/>
        </w:rPr>
        <w:t xml:space="preserve"> 1993. Citrus greening disease and the greening bacterium. </w:t>
      </w:r>
      <w:r w:rsidRPr="00447B8F">
        <w:rPr>
          <w:i/>
          <w:iCs/>
          <w:szCs w:val="22"/>
          <w:lang w:val="en-GB"/>
        </w:rPr>
        <w:t>In</w:t>
      </w:r>
      <w:r w:rsidRPr="00447B8F">
        <w:rPr>
          <w:szCs w:val="22"/>
          <w:lang w:val="en-GB"/>
        </w:rPr>
        <w:t xml:space="preserve"> Proceedings of the Twelfth Conference of the International Organization of Citrus Virologists (IOCV), pp. 212–219. Riverside, USA, IOCV.</w:t>
      </w:r>
    </w:p>
    <w:p w14:paraId="62E7C90B" w14:textId="77777777" w:rsidR="00EA03BF" w:rsidRPr="00447B8F" w:rsidRDefault="00702C59">
      <w:pPr>
        <w:pStyle w:val="IPPParagraphnumbering"/>
        <w:numPr>
          <w:ilvl w:val="0"/>
          <w:numId w:val="0"/>
        </w:numPr>
        <w:rPr>
          <w:szCs w:val="22"/>
          <w:lang w:val="en-GB"/>
        </w:rPr>
      </w:pPr>
      <w:r w:rsidRPr="00447B8F">
        <w:rPr>
          <w:rStyle w:val="PleaseReviewParagraphId"/>
          <w:lang w:val="en-GB"/>
        </w:rPr>
        <w:t>[500]</w:t>
      </w:r>
      <w:r w:rsidRPr="00447B8F">
        <w:rPr>
          <w:b/>
          <w:szCs w:val="22"/>
          <w:lang w:val="en-GB"/>
        </w:rPr>
        <w:t xml:space="preserve">Garnier, M., </w:t>
      </w:r>
      <w:proofErr w:type="spellStart"/>
      <w:r w:rsidRPr="00447B8F">
        <w:rPr>
          <w:b/>
          <w:szCs w:val="22"/>
          <w:lang w:val="en-GB"/>
        </w:rPr>
        <w:t>Danel</w:t>
      </w:r>
      <w:proofErr w:type="spellEnd"/>
      <w:r w:rsidRPr="00447B8F">
        <w:rPr>
          <w:b/>
          <w:szCs w:val="22"/>
          <w:lang w:val="en-GB"/>
        </w:rPr>
        <w:t xml:space="preserve">, N. &amp; </w:t>
      </w:r>
      <w:proofErr w:type="spellStart"/>
      <w:r w:rsidRPr="00447B8F">
        <w:rPr>
          <w:b/>
          <w:szCs w:val="22"/>
          <w:lang w:val="en-GB"/>
        </w:rPr>
        <w:t>Bové</w:t>
      </w:r>
      <w:proofErr w:type="spellEnd"/>
      <w:r w:rsidRPr="00447B8F">
        <w:rPr>
          <w:b/>
          <w:szCs w:val="22"/>
          <w:lang w:val="en-GB"/>
        </w:rPr>
        <w:t>, J.M.</w:t>
      </w:r>
      <w:r w:rsidRPr="00447B8F">
        <w:rPr>
          <w:szCs w:val="22"/>
          <w:lang w:val="en-GB"/>
        </w:rPr>
        <w:t xml:space="preserve"> 1984. The greening organism is a Gram negative bacterium. </w:t>
      </w:r>
      <w:r w:rsidRPr="00447B8F">
        <w:rPr>
          <w:i/>
          <w:iCs/>
          <w:szCs w:val="22"/>
          <w:lang w:val="en-GB"/>
        </w:rPr>
        <w:t>In</w:t>
      </w:r>
      <w:r w:rsidRPr="00447B8F">
        <w:rPr>
          <w:szCs w:val="22"/>
          <w:lang w:val="en-GB"/>
        </w:rPr>
        <w:t xml:space="preserve"> Proceedings of the Ninth Conference of the International Organization of Citrus Virologists (IOCV),</w:t>
      </w:r>
      <w:r w:rsidRPr="00447B8F">
        <w:rPr>
          <w:i/>
          <w:szCs w:val="22"/>
          <w:lang w:val="en-GB"/>
        </w:rPr>
        <w:t xml:space="preserve"> </w:t>
      </w:r>
      <w:r w:rsidRPr="00447B8F">
        <w:rPr>
          <w:szCs w:val="22"/>
          <w:lang w:val="en-GB"/>
        </w:rPr>
        <w:t>pp. 115–124. Riverside, USA, IOCV.</w:t>
      </w:r>
    </w:p>
    <w:p w14:paraId="7118A042" w14:textId="1D563CE5" w:rsidR="00EA03BF" w:rsidRPr="00447B8F" w:rsidRDefault="00702C59">
      <w:pPr>
        <w:pStyle w:val="IPPParagraphnumbering"/>
        <w:numPr>
          <w:ilvl w:val="0"/>
          <w:numId w:val="0"/>
        </w:numPr>
        <w:rPr>
          <w:szCs w:val="22"/>
          <w:lang w:val="en-GB"/>
        </w:rPr>
      </w:pPr>
      <w:r w:rsidRPr="00447B8F">
        <w:rPr>
          <w:rStyle w:val="PleaseReviewParagraphId"/>
          <w:lang w:val="en-GB"/>
        </w:rPr>
        <w:t>[501]</w:t>
      </w:r>
      <w:r w:rsidRPr="00447B8F">
        <w:rPr>
          <w:b/>
          <w:szCs w:val="22"/>
          <w:lang w:val="en-GB"/>
        </w:rPr>
        <w:t xml:space="preserve">Garnier, M., </w:t>
      </w:r>
      <w:proofErr w:type="spellStart"/>
      <w:r w:rsidRPr="00447B8F">
        <w:rPr>
          <w:b/>
          <w:szCs w:val="22"/>
          <w:lang w:val="en-GB"/>
        </w:rPr>
        <w:t>Jagoueix-Eveillard</w:t>
      </w:r>
      <w:proofErr w:type="spellEnd"/>
      <w:r w:rsidRPr="00447B8F">
        <w:rPr>
          <w:b/>
          <w:szCs w:val="22"/>
          <w:lang w:val="en-GB"/>
        </w:rPr>
        <w:t xml:space="preserve">, S., Cronje, P.R. Le Roux, H.F. &amp; </w:t>
      </w:r>
      <w:proofErr w:type="spellStart"/>
      <w:r w:rsidRPr="00447B8F">
        <w:rPr>
          <w:b/>
          <w:szCs w:val="22"/>
          <w:lang w:val="en-GB"/>
        </w:rPr>
        <w:t>Bové</w:t>
      </w:r>
      <w:proofErr w:type="spellEnd"/>
      <w:r w:rsidRPr="00447B8F">
        <w:rPr>
          <w:b/>
          <w:szCs w:val="22"/>
          <w:lang w:val="en-GB"/>
        </w:rPr>
        <w:t>, J.M.</w:t>
      </w:r>
      <w:r w:rsidRPr="00447B8F">
        <w:rPr>
          <w:szCs w:val="22"/>
          <w:lang w:val="en-GB"/>
        </w:rPr>
        <w:t xml:space="preserve"> 2000. Genomic characterization of a </w:t>
      </w:r>
      <w:proofErr w:type="spellStart"/>
      <w:r w:rsidRPr="00447B8F">
        <w:rPr>
          <w:szCs w:val="22"/>
          <w:lang w:val="en-GB"/>
        </w:rPr>
        <w:t>liberibacter</w:t>
      </w:r>
      <w:proofErr w:type="spellEnd"/>
      <w:r w:rsidRPr="00447B8F">
        <w:rPr>
          <w:szCs w:val="22"/>
          <w:lang w:val="en-GB"/>
        </w:rPr>
        <w:t xml:space="preserve"> present in an ornamental rutaceous tree, </w:t>
      </w:r>
      <w:proofErr w:type="spellStart"/>
      <w:r w:rsidRPr="00447B8F">
        <w:rPr>
          <w:i/>
          <w:szCs w:val="22"/>
          <w:lang w:val="en-GB"/>
        </w:rPr>
        <w:t>Calodendrum</w:t>
      </w:r>
      <w:proofErr w:type="spellEnd"/>
      <w:r w:rsidRPr="00447B8F">
        <w:rPr>
          <w:i/>
          <w:szCs w:val="22"/>
          <w:lang w:val="en-GB"/>
        </w:rPr>
        <w:t xml:space="preserve"> </w:t>
      </w:r>
      <w:proofErr w:type="spellStart"/>
      <w:r w:rsidRPr="00447B8F">
        <w:rPr>
          <w:i/>
          <w:szCs w:val="22"/>
          <w:lang w:val="en-GB"/>
        </w:rPr>
        <w:t>capense</w:t>
      </w:r>
      <w:proofErr w:type="spellEnd"/>
      <w:r w:rsidRPr="00447B8F">
        <w:rPr>
          <w:szCs w:val="22"/>
          <w:lang w:val="en-GB"/>
        </w:rPr>
        <w:t>, in the Western Cape province of South Africa. Proposal of ‘</w:t>
      </w:r>
      <w:proofErr w:type="spellStart"/>
      <w:r w:rsidRPr="00447B8F">
        <w:rPr>
          <w:i/>
          <w:szCs w:val="22"/>
          <w:lang w:val="en-GB"/>
        </w:rPr>
        <w:t>Candidatus</w:t>
      </w:r>
      <w:proofErr w:type="spellEnd"/>
      <w:r w:rsidRPr="00447B8F">
        <w:rPr>
          <w:szCs w:val="22"/>
          <w:lang w:val="en-GB"/>
        </w:rPr>
        <w:t xml:space="preserve"> </w:t>
      </w:r>
      <w:proofErr w:type="spellStart"/>
      <w:r w:rsidRPr="00447B8F">
        <w:rPr>
          <w:szCs w:val="22"/>
          <w:lang w:val="en-GB"/>
        </w:rPr>
        <w:t>Liberibacter</w:t>
      </w:r>
      <w:proofErr w:type="spellEnd"/>
      <w:r w:rsidRPr="00447B8F">
        <w:rPr>
          <w:szCs w:val="22"/>
          <w:lang w:val="en-GB"/>
        </w:rPr>
        <w:t xml:space="preserve"> africanus subsp. capensis’. </w:t>
      </w:r>
      <w:r w:rsidRPr="00447B8F">
        <w:rPr>
          <w:i/>
          <w:szCs w:val="22"/>
          <w:lang w:val="en-GB"/>
        </w:rPr>
        <w:t>International Journal of Systematic and Evolutionary Microbiology</w:t>
      </w:r>
      <w:r w:rsidRPr="00447B8F">
        <w:rPr>
          <w:iCs/>
          <w:szCs w:val="22"/>
          <w:lang w:val="en-GB"/>
        </w:rPr>
        <w:t>,</w:t>
      </w:r>
      <w:r w:rsidRPr="00447B8F">
        <w:rPr>
          <w:szCs w:val="22"/>
          <w:lang w:val="en-GB"/>
        </w:rPr>
        <w:t xml:space="preserve"> 50: 2119–2125.</w:t>
      </w:r>
    </w:p>
    <w:p w14:paraId="58C8E814" w14:textId="7430CF11" w:rsidR="00EA03BF" w:rsidRDefault="00702C59">
      <w:pPr>
        <w:pStyle w:val="IPPParagraphnumbering"/>
        <w:numPr>
          <w:ilvl w:val="0"/>
          <w:numId w:val="0"/>
        </w:numPr>
        <w:rPr>
          <w:szCs w:val="22"/>
          <w:lang w:val="en-GB"/>
        </w:rPr>
      </w:pPr>
      <w:r w:rsidRPr="00447B8F">
        <w:rPr>
          <w:rStyle w:val="PleaseReviewParagraphId"/>
          <w:lang w:val="en-GB"/>
        </w:rPr>
        <w:t>[502]</w:t>
      </w:r>
      <w:proofErr w:type="spellStart"/>
      <w:r w:rsidRPr="00447B8F">
        <w:rPr>
          <w:b/>
          <w:szCs w:val="22"/>
          <w:lang w:val="en-GB" w:eastAsia="es-ES"/>
        </w:rPr>
        <w:t>Gasparoto</w:t>
      </w:r>
      <w:proofErr w:type="spellEnd"/>
      <w:r w:rsidRPr="00447B8F">
        <w:rPr>
          <w:b/>
          <w:szCs w:val="22"/>
          <w:lang w:val="en-GB" w:eastAsia="es-ES"/>
        </w:rPr>
        <w:t xml:space="preserve">, M.C.G., Coletta-Filho, H.D., </w:t>
      </w:r>
      <w:proofErr w:type="spellStart"/>
      <w:r w:rsidRPr="00447B8F">
        <w:rPr>
          <w:b/>
          <w:szCs w:val="22"/>
          <w:lang w:val="en-GB" w:eastAsia="es-ES"/>
        </w:rPr>
        <w:t>Bassanezi</w:t>
      </w:r>
      <w:proofErr w:type="spellEnd"/>
      <w:r w:rsidRPr="00447B8F">
        <w:rPr>
          <w:b/>
          <w:szCs w:val="22"/>
          <w:lang w:val="en-GB" w:eastAsia="es-ES"/>
        </w:rPr>
        <w:t xml:space="preserve">, R.B., Lopes, S.A., </w:t>
      </w:r>
      <w:proofErr w:type="spellStart"/>
      <w:r w:rsidRPr="00447B8F">
        <w:rPr>
          <w:b/>
          <w:szCs w:val="22"/>
          <w:lang w:val="en-GB" w:eastAsia="es-ES"/>
        </w:rPr>
        <w:t>Lourenço</w:t>
      </w:r>
      <w:proofErr w:type="spellEnd"/>
      <w:r w:rsidRPr="00447B8F">
        <w:rPr>
          <w:b/>
          <w:szCs w:val="22"/>
          <w:lang w:val="en-GB" w:eastAsia="es-ES"/>
        </w:rPr>
        <w:t>, S.A. &amp; Amorim,</w:t>
      </w:r>
      <w:r w:rsidRPr="00447B8F">
        <w:rPr>
          <w:b/>
          <w:szCs w:val="22"/>
          <w:vertAlign w:val="superscript"/>
          <w:lang w:val="en-GB" w:eastAsia="es-ES"/>
        </w:rPr>
        <w:t xml:space="preserve"> </w:t>
      </w:r>
      <w:r w:rsidRPr="00447B8F">
        <w:rPr>
          <w:b/>
          <w:szCs w:val="22"/>
          <w:lang w:val="en-GB" w:eastAsia="es-ES"/>
        </w:rPr>
        <w:t xml:space="preserve">L. </w:t>
      </w:r>
      <w:r w:rsidRPr="00447B8F">
        <w:rPr>
          <w:szCs w:val="22"/>
          <w:lang w:val="en-GB" w:eastAsia="es-ES"/>
        </w:rPr>
        <w:t>2012.</w:t>
      </w:r>
      <w:r w:rsidRPr="00447B8F">
        <w:rPr>
          <w:szCs w:val="22"/>
          <w:vertAlign w:val="superscript"/>
          <w:lang w:val="en-GB" w:eastAsia="es-ES"/>
        </w:rPr>
        <w:t xml:space="preserve"> </w:t>
      </w:r>
      <w:r w:rsidRPr="00447B8F">
        <w:rPr>
          <w:rStyle w:val="maintitle"/>
          <w:rFonts w:eastAsia="MS Mincho"/>
          <w:szCs w:val="22"/>
          <w:lang w:val="en-GB"/>
        </w:rPr>
        <w:t>Influence of temperature on infection and establishment of ‘</w:t>
      </w:r>
      <w:proofErr w:type="spellStart"/>
      <w:r w:rsidRPr="00447B8F">
        <w:rPr>
          <w:rStyle w:val="Emphasis"/>
          <w:szCs w:val="22"/>
          <w:lang w:val="en-GB"/>
        </w:rPr>
        <w:t>Candidatus</w:t>
      </w:r>
      <w:proofErr w:type="spellEnd"/>
      <w:r w:rsidRPr="00447B8F">
        <w:rPr>
          <w:rStyle w:val="maintitle"/>
          <w:rFonts w:eastAsia="MS Mincho"/>
          <w:szCs w:val="22"/>
          <w:lang w:val="en-GB"/>
        </w:rPr>
        <w:t xml:space="preserve"> </w:t>
      </w:r>
      <w:proofErr w:type="spellStart"/>
      <w:r w:rsidRPr="00447B8F">
        <w:rPr>
          <w:rStyle w:val="maintitle"/>
          <w:rFonts w:eastAsia="MS Mincho"/>
          <w:szCs w:val="22"/>
          <w:lang w:val="en-GB"/>
        </w:rPr>
        <w:t>Liberibacter</w:t>
      </w:r>
      <w:proofErr w:type="spellEnd"/>
      <w:r w:rsidRPr="00447B8F">
        <w:rPr>
          <w:rStyle w:val="maintitle"/>
          <w:rFonts w:eastAsia="MS Mincho"/>
          <w:szCs w:val="22"/>
          <w:lang w:val="en-GB"/>
        </w:rPr>
        <w:t xml:space="preserve"> americanus’ and ‘</w:t>
      </w:r>
      <w:proofErr w:type="spellStart"/>
      <w:r w:rsidRPr="00447B8F">
        <w:rPr>
          <w:rStyle w:val="Emphasis"/>
          <w:szCs w:val="22"/>
          <w:lang w:val="en-GB"/>
        </w:rPr>
        <w:t>Candidatus</w:t>
      </w:r>
      <w:proofErr w:type="spellEnd"/>
      <w:r w:rsidRPr="00447B8F">
        <w:rPr>
          <w:rStyle w:val="maintitle"/>
          <w:rFonts w:eastAsia="MS Mincho"/>
          <w:szCs w:val="22"/>
          <w:lang w:val="en-GB"/>
        </w:rPr>
        <w:t xml:space="preserve"> </w:t>
      </w:r>
      <w:proofErr w:type="spellStart"/>
      <w:r w:rsidRPr="00447B8F">
        <w:rPr>
          <w:rStyle w:val="maintitle"/>
          <w:rFonts w:eastAsia="MS Mincho"/>
          <w:szCs w:val="22"/>
          <w:lang w:val="en-GB"/>
        </w:rPr>
        <w:t>Liberibacter</w:t>
      </w:r>
      <w:proofErr w:type="spellEnd"/>
      <w:r w:rsidRPr="00447B8F">
        <w:rPr>
          <w:rStyle w:val="maintitle"/>
          <w:rFonts w:eastAsia="MS Mincho"/>
          <w:szCs w:val="22"/>
          <w:lang w:val="en-GB"/>
        </w:rPr>
        <w:t xml:space="preserve"> asiaticus’ in citrus plants</w:t>
      </w:r>
      <w:r w:rsidRPr="00447B8F">
        <w:rPr>
          <w:rStyle w:val="maintitle"/>
          <w:szCs w:val="22"/>
          <w:lang w:val="en-GB"/>
        </w:rPr>
        <w:t xml:space="preserve">. </w:t>
      </w:r>
      <w:r w:rsidRPr="00447B8F">
        <w:rPr>
          <w:i/>
          <w:iCs/>
          <w:szCs w:val="22"/>
          <w:lang w:val="en-GB"/>
        </w:rPr>
        <w:t>Plant Pathology</w:t>
      </w:r>
      <w:r w:rsidRPr="00447B8F">
        <w:rPr>
          <w:szCs w:val="22"/>
          <w:lang w:val="en-GB"/>
        </w:rPr>
        <w:t>,</w:t>
      </w:r>
      <w:hyperlink r:id="rId28" w:history="1">
        <w:r w:rsidRPr="00447B8F">
          <w:rPr>
            <w:rStyle w:val="Hyperlink"/>
            <w:color w:val="auto"/>
            <w:szCs w:val="22"/>
            <w:u w:val="none"/>
            <w:lang w:val="en-GB"/>
          </w:rPr>
          <w:t xml:space="preserve"> 61</w:t>
        </w:r>
      </w:hyperlink>
      <w:r w:rsidRPr="00447B8F">
        <w:rPr>
          <w:rFonts w:eastAsia="SimSun"/>
          <w:szCs w:val="22"/>
          <w:lang w:val="en-GB" w:eastAsia="zh-CN"/>
        </w:rPr>
        <w:t>:</w:t>
      </w:r>
      <w:r w:rsidRPr="00447B8F">
        <w:rPr>
          <w:szCs w:val="22"/>
          <w:lang w:val="en-GB"/>
        </w:rPr>
        <w:t xml:space="preserve"> 658–664.</w:t>
      </w:r>
    </w:p>
    <w:p w14:paraId="0F84AA67" w14:textId="7033A74C" w:rsidR="001906F4" w:rsidRPr="00447B8F" w:rsidRDefault="001906F4">
      <w:pPr>
        <w:pStyle w:val="IPPParagraphnumbering"/>
        <w:numPr>
          <w:ilvl w:val="0"/>
          <w:numId w:val="0"/>
        </w:numPr>
        <w:rPr>
          <w:szCs w:val="22"/>
          <w:lang w:val="en-GB"/>
        </w:rPr>
      </w:pPr>
      <w:r w:rsidRPr="001906F4">
        <w:rPr>
          <w:b/>
          <w:bCs/>
          <w:szCs w:val="22"/>
          <w:lang w:val="en-GB"/>
        </w:rPr>
        <w:t xml:space="preserve">Gottwald, T.R. </w:t>
      </w:r>
      <w:r w:rsidRPr="001906F4">
        <w:rPr>
          <w:szCs w:val="22"/>
          <w:lang w:val="en-GB"/>
        </w:rPr>
        <w:t xml:space="preserve">2010. Current epidemiological understanding of citrus </w:t>
      </w:r>
      <w:proofErr w:type="spellStart"/>
      <w:r w:rsidRPr="001906F4">
        <w:rPr>
          <w:szCs w:val="22"/>
          <w:lang w:val="en-GB"/>
        </w:rPr>
        <w:t>huanglongbing</w:t>
      </w:r>
      <w:proofErr w:type="spellEnd"/>
      <w:r w:rsidRPr="001906F4">
        <w:rPr>
          <w:szCs w:val="22"/>
          <w:lang w:val="en-GB"/>
        </w:rPr>
        <w:t>. </w:t>
      </w:r>
      <w:r w:rsidRPr="001906F4">
        <w:rPr>
          <w:i/>
          <w:iCs/>
          <w:szCs w:val="22"/>
          <w:lang w:val="en-GB"/>
        </w:rPr>
        <w:t>Annual review of phytopathology</w:t>
      </w:r>
      <w:r w:rsidRPr="001906F4">
        <w:rPr>
          <w:szCs w:val="22"/>
          <w:lang w:val="en-GB"/>
        </w:rPr>
        <w:t>, 48</w:t>
      </w:r>
      <w:r>
        <w:rPr>
          <w:szCs w:val="22"/>
          <w:lang w:val="en-GB"/>
        </w:rPr>
        <w:t>:</w:t>
      </w:r>
      <w:r w:rsidRPr="001906F4">
        <w:rPr>
          <w:szCs w:val="22"/>
          <w:lang w:val="en-GB"/>
        </w:rPr>
        <w:t>119-139.</w:t>
      </w:r>
    </w:p>
    <w:p w14:paraId="2E7C3AE2" w14:textId="15A41867" w:rsidR="00EA03BF" w:rsidRDefault="00702C59">
      <w:pPr>
        <w:pStyle w:val="IPPParagraphnumbering"/>
        <w:numPr>
          <w:ilvl w:val="0"/>
          <w:numId w:val="0"/>
        </w:numPr>
        <w:rPr>
          <w:rStyle w:val="Hyperlink"/>
          <w:szCs w:val="22"/>
          <w:lang w:val="en-GB" w:eastAsia="es-ES"/>
        </w:rPr>
      </w:pPr>
      <w:r w:rsidRPr="00447B8F">
        <w:rPr>
          <w:rStyle w:val="PleaseReviewParagraphId"/>
          <w:lang w:val="en-GB"/>
        </w:rPr>
        <w:t>[503]</w:t>
      </w:r>
      <w:r w:rsidRPr="00447B8F">
        <w:rPr>
          <w:b/>
          <w:bCs/>
          <w:color w:val="222222"/>
          <w:lang w:val="en-GB"/>
        </w:rPr>
        <w:t xml:space="preserve">Gottwald, T.R., </w:t>
      </w:r>
      <w:proofErr w:type="spellStart"/>
      <w:r w:rsidRPr="00447B8F">
        <w:rPr>
          <w:b/>
          <w:bCs/>
          <w:color w:val="222222"/>
          <w:lang w:val="en-GB"/>
        </w:rPr>
        <w:t>Graça</w:t>
      </w:r>
      <w:proofErr w:type="spellEnd"/>
      <w:r w:rsidRPr="00447B8F">
        <w:rPr>
          <w:b/>
          <w:bCs/>
          <w:color w:val="222222"/>
          <w:lang w:val="en-GB"/>
        </w:rPr>
        <w:t xml:space="preserve">, J.V.D. &amp; </w:t>
      </w:r>
      <w:proofErr w:type="spellStart"/>
      <w:r w:rsidRPr="00447B8F">
        <w:rPr>
          <w:b/>
          <w:bCs/>
          <w:color w:val="222222"/>
          <w:lang w:val="en-GB"/>
        </w:rPr>
        <w:t>Bassanezi</w:t>
      </w:r>
      <w:proofErr w:type="spellEnd"/>
      <w:r w:rsidRPr="00447B8F">
        <w:rPr>
          <w:b/>
          <w:bCs/>
          <w:color w:val="222222"/>
          <w:lang w:val="en-GB"/>
        </w:rPr>
        <w:t>, R.B.</w:t>
      </w:r>
      <w:r w:rsidRPr="00447B8F">
        <w:rPr>
          <w:color w:val="222222"/>
          <w:lang w:val="en-GB"/>
        </w:rPr>
        <w:t xml:space="preserve"> 2007. Citrus </w:t>
      </w:r>
      <w:proofErr w:type="spellStart"/>
      <w:r w:rsidRPr="00447B8F">
        <w:rPr>
          <w:color w:val="222222"/>
          <w:lang w:val="en-GB"/>
        </w:rPr>
        <w:t>huanglongbing</w:t>
      </w:r>
      <w:proofErr w:type="spellEnd"/>
      <w:r w:rsidRPr="00447B8F">
        <w:rPr>
          <w:color w:val="222222"/>
          <w:lang w:val="en-GB"/>
        </w:rPr>
        <w:t xml:space="preserve">: </w:t>
      </w:r>
      <w:r w:rsidR="00810292" w:rsidRPr="00447B8F">
        <w:rPr>
          <w:color w:val="222222"/>
          <w:lang w:val="en-GB"/>
        </w:rPr>
        <w:t>T</w:t>
      </w:r>
      <w:r w:rsidRPr="00447B8F">
        <w:rPr>
          <w:color w:val="222222"/>
          <w:lang w:val="en-GB"/>
        </w:rPr>
        <w:t xml:space="preserve">he pathogen and its impact. </w:t>
      </w:r>
      <w:r w:rsidRPr="00447B8F">
        <w:rPr>
          <w:i/>
          <w:iCs/>
          <w:color w:val="222222"/>
          <w:lang w:val="en-GB"/>
        </w:rPr>
        <w:t>Plant Health Progress</w:t>
      </w:r>
      <w:r w:rsidRPr="00447B8F">
        <w:rPr>
          <w:color w:val="222222"/>
          <w:lang w:val="en-GB"/>
        </w:rPr>
        <w:t xml:space="preserve">, 8 [online]. [Cited 15 April 2021]. </w:t>
      </w:r>
      <w:hyperlink r:id="rId29" w:history="1">
        <w:r w:rsidRPr="00447B8F">
          <w:rPr>
            <w:rStyle w:val="Hyperlink"/>
            <w:szCs w:val="22"/>
            <w:lang w:val="en-GB" w:eastAsia="es-ES"/>
          </w:rPr>
          <w:t>https://doi.org/10.1094/PHP-2007-0906-01-RV</w:t>
        </w:r>
      </w:hyperlink>
    </w:p>
    <w:p w14:paraId="21C999F1" w14:textId="0504F15A" w:rsidR="00F626D2" w:rsidRPr="00640E4E" w:rsidRDefault="00F626D2">
      <w:pPr>
        <w:pStyle w:val="IPPParagraphnumbering"/>
        <w:numPr>
          <w:ilvl w:val="0"/>
          <w:numId w:val="0"/>
        </w:numPr>
        <w:rPr>
          <w:rStyle w:val="ms-rtecustom-featuresbyline1"/>
          <w:bCs/>
          <w:sz w:val="22"/>
          <w:szCs w:val="22"/>
          <w:lang w:val="en-GB"/>
        </w:rPr>
      </w:pPr>
      <w:r w:rsidRPr="00F626D2">
        <w:rPr>
          <w:b/>
          <w:szCs w:val="22"/>
          <w:lang w:val="en-GB"/>
        </w:rPr>
        <w:t xml:space="preserve">Ha, P.T., He, R., </w:t>
      </w:r>
      <w:proofErr w:type="spellStart"/>
      <w:r w:rsidRPr="00F626D2">
        <w:rPr>
          <w:b/>
          <w:szCs w:val="22"/>
          <w:lang w:val="en-GB"/>
        </w:rPr>
        <w:t>Killiny</w:t>
      </w:r>
      <w:proofErr w:type="spellEnd"/>
      <w:r w:rsidRPr="00F626D2">
        <w:rPr>
          <w:b/>
          <w:szCs w:val="22"/>
          <w:lang w:val="en-GB"/>
        </w:rPr>
        <w:t xml:space="preserve">, N., Brown, J.K., </w:t>
      </w:r>
      <w:proofErr w:type="spellStart"/>
      <w:r w:rsidRPr="00F626D2">
        <w:rPr>
          <w:b/>
          <w:szCs w:val="22"/>
          <w:lang w:val="en-GB"/>
        </w:rPr>
        <w:t>Omsland</w:t>
      </w:r>
      <w:proofErr w:type="spellEnd"/>
      <w:r w:rsidRPr="00F626D2">
        <w:rPr>
          <w:b/>
          <w:szCs w:val="22"/>
          <w:lang w:val="en-GB"/>
        </w:rPr>
        <w:t xml:space="preserve">, A., Gang, D.R. and </w:t>
      </w:r>
      <w:proofErr w:type="spellStart"/>
      <w:r w:rsidRPr="00F626D2">
        <w:rPr>
          <w:b/>
          <w:szCs w:val="22"/>
          <w:lang w:val="en-GB"/>
        </w:rPr>
        <w:t>Beyenal</w:t>
      </w:r>
      <w:proofErr w:type="spellEnd"/>
      <w:r w:rsidRPr="00F626D2">
        <w:rPr>
          <w:b/>
          <w:szCs w:val="22"/>
          <w:lang w:val="en-GB"/>
        </w:rPr>
        <w:t xml:space="preserve">, H. </w:t>
      </w:r>
      <w:r w:rsidRPr="00640E4E">
        <w:rPr>
          <w:bCs/>
          <w:szCs w:val="22"/>
          <w:lang w:val="en-GB"/>
        </w:rPr>
        <w:t>2019. Host-free biofilm culture of “</w:t>
      </w:r>
      <w:proofErr w:type="spellStart"/>
      <w:r w:rsidRPr="00640E4E">
        <w:rPr>
          <w:bCs/>
          <w:szCs w:val="22"/>
          <w:lang w:val="en-GB"/>
        </w:rPr>
        <w:t>Candidatus</w:t>
      </w:r>
      <w:proofErr w:type="spellEnd"/>
      <w:r w:rsidRPr="00640E4E">
        <w:rPr>
          <w:bCs/>
          <w:szCs w:val="22"/>
          <w:lang w:val="en-GB"/>
        </w:rPr>
        <w:t xml:space="preserve"> </w:t>
      </w:r>
      <w:proofErr w:type="spellStart"/>
      <w:r w:rsidRPr="00640E4E">
        <w:rPr>
          <w:bCs/>
          <w:szCs w:val="22"/>
          <w:lang w:val="en-GB"/>
        </w:rPr>
        <w:t>Liberibacter</w:t>
      </w:r>
      <w:proofErr w:type="spellEnd"/>
      <w:r w:rsidRPr="00640E4E">
        <w:rPr>
          <w:bCs/>
          <w:szCs w:val="22"/>
          <w:lang w:val="en-GB"/>
        </w:rPr>
        <w:t xml:space="preserve"> asiaticus,” the bacterium associated with </w:t>
      </w:r>
      <w:proofErr w:type="spellStart"/>
      <w:r w:rsidRPr="00640E4E">
        <w:rPr>
          <w:bCs/>
          <w:szCs w:val="22"/>
          <w:lang w:val="en-GB"/>
        </w:rPr>
        <w:t>Huanglongbing</w:t>
      </w:r>
      <w:proofErr w:type="spellEnd"/>
      <w:r w:rsidRPr="00640E4E">
        <w:rPr>
          <w:bCs/>
          <w:szCs w:val="22"/>
          <w:lang w:val="en-GB"/>
        </w:rPr>
        <w:t>. </w:t>
      </w:r>
      <w:r w:rsidRPr="00640E4E">
        <w:rPr>
          <w:bCs/>
          <w:i/>
          <w:iCs/>
          <w:szCs w:val="22"/>
          <w:lang w:val="en-GB"/>
        </w:rPr>
        <w:t>Biofilm</w:t>
      </w:r>
      <w:r w:rsidRPr="00640E4E">
        <w:rPr>
          <w:bCs/>
          <w:szCs w:val="22"/>
          <w:lang w:val="en-GB"/>
        </w:rPr>
        <w:t>, </w:t>
      </w:r>
      <w:r w:rsidRPr="00640E4E">
        <w:rPr>
          <w:bCs/>
          <w:i/>
          <w:iCs/>
          <w:szCs w:val="22"/>
          <w:lang w:val="en-GB"/>
        </w:rPr>
        <w:t>1</w:t>
      </w:r>
      <w:r w:rsidRPr="00640E4E">
        <w:rPr>
          <w:bCs/>
          <w:szCs w:val="22"/>
          <w:lang w:val="en-GB"/>
        </w:rPr>
        <w:t>, p.100005.</w:t>
      </w:r>
    </w:p>
    <w:p w14:paraId="6EEBADFD" w14:textId="35F36B4F" w:rsidR="00EA03BF" w:rsidRPr="00447B8F" w:rsidRDefault="00702C59">
      <w:pPr>
        <w:pStyle w:val="IPPParagraphnumbering"/>
        <w:numPr>
          <w:ilvl w:val="0"/>
          <w:numId w:val="0"/>
        </w:numPr>
        <w:rPr>
          <w:bCs/>
          <w:kern w:val="36"/>
          <w:szCs w:val="22"/>
          <w:lang w:val="en-GB" w:eastAsia="es-MX"/>
        </w:rPr>
      </w:pPr>
      <w:r w:rsidRPr="00447B8F">
        <w:rPr>
          <w:rStyle w:val="PleaseReviewParagraphId"/>
          <w:lang w:val="en-GB"/>
        </w:rPr>
        <w:t>[504]</w:t>
      </w:r>
      <w:r w:rsidRPr="00447B8F">
        <w:rPr>
          <w:b/>
          <w:szCs w:val="22"/>
          <w:lang w:val="en-GB" w:eastAsia="es-MX"/>
        </w:rPr>
        <w:t xml:space="preserve">Hall, D.G., Richardson, M.L., Ammar, E.-D. &amp; </w:t>
      </w:r>
      <w:proofErr w:type="spellStart"/>
      <w:r w:rsidRPr="00447B8F">
        <w:rPr>
          <w:b/>
          <w:szCs w:val="22"/>
          <w:lang w:val="en-GB" w:eastAsia="es-MX"/>
        </w:rPr>
        <w:t>Halbet</w:t>
      </w:r>
      <w:proofErr w:type="spellEnd"/>
      <w:r w:rsidRPr="00447B8F">
        <w:rPr>
          <w:b/>
          <w:szCs w:val="22"/>
          <w:lang w:val="en-GB" w:eastAsia="es-MX"/>
        </w:rPr>
        <w:t>, S.E</w:t>
      </w:r>
      <w:r w:rsidRPr="00447B8F">
        <w:rPr>
          <w:b/>
          <w:bCs/>
          <w:szCs w:val="22"/>
          <w:lang w:val="en-GB" w:eastAsia="es-MX"/>
        </w:rPr>
        <w:t>.</w:t>
      </w:r>
      <w:r w:rsidRPr="00447B8F">
        <w:rPr>
          <w:szCs w:val="22"/>
          <w:lang w:val="en-GB" w:eastAsia="es-MX"/>
        </w:rPr>
        <w:t xml:space="preserve"> 201</w:t>
      </w:r>
      <w:r w:rsidR="000834E3" w:rsidRPr="00447B8F">
        <w:rPr>
          <w:szCs w:val="22"/>
          <w:lang w:val="en-GB" w:eastAsia="es-MX"/>
        </w:rPr>
        <w:t>3</w:t>
      </w:r>
      <w:r w:rsidRPr="00447B8F">
        <w:rPr>
          <w:szCs w:val="22"/>
          <w:lang w:val="en-GB" w:eastAsia="es-MX"/>
        </w:rPr>
        <w:t>.</w:t>
      </w:r>
      <w:r w:rsidR="000D05B3" w:rsidRPr="00447B8F">
        <w:rPr>
          <w:szCs w:val="22"/>
          <w:lang w:val="en-GB" w:eastAsia="es-MX"/>
        </w:rPr>
        <w:t xml:space="preserve"> </w:t>
      </w:r>
      <w:r w:rsidRPr="00447B8F">
        <w:rPr>
          <w:szCs w:val="22"/>
          <w:lang w:val="en-GB" w:eastAsia="es-MX"/>
        </w:rPr>
        <w:t xml:space="preserve">Asian citrus psyllid, </w:t>
      </w:r>
      <w:proofErr w:type="spellStart"/>
      <w:r w:rsidRPr="00447B8F">
        <w:rPr>
          <w:i/>
          <w:szCs w:val="22"/>
          <w:lang w:val="en-GB" w:eastAsia="es-MX"/>
        </w:rPr>
        <w:t>Diaphorina</w:t>
      </w:r>
      <w:proofErr w:type="spellEnd"/>
      <w:r w:rsidRPr="00447B8F">
        <w:rPr>
          <w:i/>
          <w:szCs w:val="22"/>
          <w:lang w:val="en-GB" w:eastAsia="es-MX"/>
        </w:rPr>
        <w:t xml:space="preserve"> </w:t>
      </w:r>
      <w:proofErr w:type="spellStart"/>
      <w:r w:rsidRPr="00447B8F">
        <w:rPr>
          <w:i/>
          <w:szCs w:val="22"/>
          <w:lang w:val="en-GB" w:eastAsia="es-MX"/>
        </w:rPr>
        <w:t>citri</w:t>
      </w:r>
      <w:proofErr w:type="spellEnd"/>
      <w:r w:rsidRPr="00447B8F">
        <w:rPr>
          <w:szCs w:val="22"/>
          <w:lang w:val="en-GB" w:eastAsia="es-MX"/>
        </w:rPr>
        <w:t>, vector of citrus</w:t>
      </w:r>
      <w:r w:rsidRPr="00447B8F">
        <w:rPr>
          <w:rFonts w:eastAsia="SimSun"/>
          <w:szCs w:val="22"/>
          <w:lang w:val="en-GB" w:eastAsia="zh-CN"/>
        </w:rPr>
        <w:t xml:space="preserve"> </w:t>
      </w:r>
      <w:proofErr w:type="spellStart"/>
      <w:r w:rsidRPr="00447B8F">
        <w:rPr>
          <w:szCs w:val="22"/>
          <w:lang w:val="en-GB" w:eastAsia="es-MX"/>
        </w:rPr>
        <w:t>huanglongbing</w:t>
      </w:r>
      <w:proofErr w:type="spellEnd"/>
      <w:r w:rsidRPr="00447B8F">
        <w:rPr>
          <w:szCs w:val="22"/>
          <w:lang w:val="en-GB" w:eastAsia="es-MX"/>
        </w:rPr>
        <w:t xml:space="preserve"> disease. </w:t>
      </w:r>
      <w:proofErr w:type="spellStart"/>
      <w:r w:rsidRPr="00447B8F">
        <w:rPr>
          <w:i/>
          <w:iCs/>
          <w:szCs w:val="22"/>
          <w:lang w:val="en-GB" w:eastAsia="es-MX"/>
        </w:rPr>
        <w:t>Entomologia</w:t>
      </w:r>
      <w:proofErr w:type="spellEnd"/>
      <w:r w:rsidRPr="00447B8F">
        <w:rPr>
          <w:i/>
          <w:iCs/>
          <w:szCs w:val="22"/>
          <w:lang w:val="en-GB" w:eastAsia="es-MX"/>
        </w:rPr>
        <w:t xml:space="preserve"> </w:t>
      </w:r>
      <w:proofErr w:type="spellStart"/>
      <w:r w:rsidRPr="00447B8F">
        <w:rPr>
          <w:i/>
          <w:iCs/>
          <w:szCs w:val="22"/>
          <w:lang w:val="en-GB" w:eastAsia="es-MX"/>
        </w:rPr>
        <w:t>Experimentalis</w:t>
      </w:r>
      <w:proofErr w:type="spellEnd"/>
      <w:r w:rsidRPr="00447B8F">
        <w:rPr>
          <w:i/>
          <w:iCs/>
          <w:szCs w:val="22"/>
          <w:lang w:val="en-GB" w:eastAsia="es-MX"/>
        </w:rPr>
        <w:t xml:space="preserve"> et </w:t>
      </w:r>
      <w:proofErr w:type="spellStart"/>
      <w:r w:rsidRPr="00447B8F">
        <w:rPr>
          <w:i/>
          <w:iCs/>
          <w:szCs w:val="22"/>
          <w:lang w:val="en-GB" w:eastAsia="es-MX"/>
        </w:rPr>
        <w:t>Applicata</w:t>
      </w:r>
      <w:proofErr w:type="spellEnd"/>
      <w:r w:rsidRPr="00447B8F">
        <w:rPr>
          <w:szCs w:val="22"/>
          <w:lang w:val="en-GB" w:eastAsia="es-MX"/>
        </w:rPr>
        <w:t>,</w:t>
      </w:r>
      <w:r w:rsidRPr="00447B8F">
        <w:rPr>
          <w:i/>
          <w:iCs/>
          <w:szCs w:val="22"/>
          <w:lang w:val="en-GB" w:eastAsia="es-MX"/>
        </w:rPr>
        <w:t xml:space="preserve"> </w:t>
      </w:r>
      <w:r w:rsidRPr="00447B8F">
        <w:rPr>
          <w:szCs w:val="22"/>
          <w:lang w:val="en-GB" w:eastAsia="es-MX"/>
        </w:rPr>
        <w:t>146: 207–223.</w:t>
      </w:r>
    </w:p>
    <w:p w14:paraId="627EC476" w14:textId="6A0385C8" w:rsidR="00EA03BF" w:rsidRPr="00447B8F" w:rsidRDefault="00702C59">
      <w:pPr>
        <w:pStyle w:val="IPPParagraphnumbering"/>
        <w:numPr>
          <w:ilvl w:val="0"/>
          <w:numId w:val="0"/>
        </w:numPr>
        <w:rPr>
          <w:szCs w:val="22"/>
          <w:lang w:val="en-GB"/>
        </w:rPr>
      </w:pPr>
      <w:r w:rsidRPr="00447B8F">
        <w:rPr>
          <w:rStyle w:val="PleaseReviewParagraphId"/>
          <w:lang w:val="en-GB"/>
        </w:rPr>
        <w:t>[505]</w:t>
      </w:r>
      <w:proofErr w:type="spellStart"/>
      <w:r w:rsidRPr="00447B8F">
        <w:rPr>
          <w:b/>
          <w:szCs w:val="22"/>
          <w:lang w:val="en-GB"/>
        </w:rPr>
        <w:t>Hocquellet</w:t>
      </w:r>
      <w:proofErr w:type="spellEnd"/>
      <w:r w:rsidRPr="00447B8F">
        <w:rPr>
          <w:b/>
          <w:szCs w:val="22"/>
          <w:lang w:val="en-GB"/>
        </w:rPr>
        <w:t xml:space="preserve">, A., </w:t>
      </w:r>
      <w:proofErr w:type="spellStart"/>
      <w:r w:rsidRPr="00447B8F">
        <w:rPr>
          <w:b/>
          <w:szCs w:val="22"/>
          <w:lang w:val="en-GB"/>
        </w:rPr>
        <w:t>Toorawa</w:t>
      </w:r>
      <w:proofErr w:type="spellEnd"/>
      <w:r w:rsidRPr="00447B8F">
        <w:rPr>
          <w:b/>
          <w:szCs w:val="22"/>
          <w:lang w:val="en-GB"/>
        </w:rPr>
        <w:t xml:space="preserve">, P., </w:t>
      </w:r>
      <w:proofErr w:type="spellStart"/>
      <w:r w:rsidRPr="00447B8F">
        <w:rPr>
          <w:b/>
          <w:szCs w:val="22"/>
          <w:lang w:val="en-GB"/>
        </w:rPr>
        <w:t>Bové</w:t>
      </w:r>
      <w:proofErr w:type="spellEnd"/>
      <w:r w:rsidRPr="00447B8F">
        <w:rPr>
          <w:b/>
          <w:szCs w:val="22"/>
          <w:lang w:val="en-GB"/>
        </w:rPr>
        <w:t>, J.-M. &amp; Garnier, M.</w:t>
      </w:r>
      <w:r w:rsidRPr="00447B8F">
        <w:rPr>
          <w:szCs w:val="22"/>
          <w:lang w:val="en-GB"/>
        </w:rPr>
        <w:t xml:space="preserve"> 1999. Detection and identification of the two </w:t>
      </w:r>
      <w:r w:rsidR="00940688" w:rsidRPr="00447B8F">
        <w:rPr>
          <w:szCs w:val="22"/>
          <w:lang w:val="en-GB"/>
        </w:rPr>
        <w:t>‘</w:t>
      </w:r>
      <w:proofErr w:type="spellStart"/>
      <w:r w:rsidRPr="00447B8F">
        <w:rPr>
          <w:i/>
          <w:szCs w:val="22"/>
          <w:lang w:val="en-GB"/>
        </w:rPr>
        <w:t>Candidatus</w:t>
      </w:r>
      <w:proofErr w:type="spellEnd"/>
      <w:r w:rsidRPr="00447B8F">
        <w:rPr>
          <w:i/>
          <w:szCs w:val="22"/>
          <w:lang w:val="en-GB"/>
        </w:rPr>
        <w:t xml:space="preserve"> </w:t>
      </w:r>
      <w:proofErr w:type="spellStart"/>
      <w:r w:rsidRPr="00447B8F">
        <w:rPr>
          <w:szCs w:val="22"/>
          <w:lang w:val="en-GB"/>
        </w:rPr>
        <w:t>Liberobacter</w:t>
      </w:r>
      <w:proofErr w:type="spellEnd"/>
      <w:r w:rsidR="00940688" w:rsidRPr="00447B8F">
        <w:rPr>
          <w:szCs w:val="22"/>
          <w:lang w:val="en-GB"/>
        </w:rPr>
        <w:t>’</w:t>
      </w:r>
      <w:r w:rsidRPr="00447B8F">
        <w:rPr>
          <w:szCs w:val="22"/>
          <w:lang w:val="en-GB"/>
        </w:rPr>
        <w:t xml:space="preserve"> species associated with citrus </w:t>
      </w:r>
      <w:proofErr w:type="spellStart"/>
      <w:r w:rsidRPr="00447B8F">
        <w:rPr>
          <w:szCs w:val="22"/>
          <w:lang w:val="en-GB"/>
        </w:rPr>
        <w:t>huanglongbing</w:t>
      </w:r>
      <w:proofErr w:type="spellEnd"/>
      <w:r w:rsidRPr="00447B8F">
        <w:rPr>
          <w:szCs w:val="22"/>
          <w:lang w:val="en-GB"/>
        </w:rPr>
        <w:t xml:space="preserve"> by PCR amplification of ribosomal protein genes of the ß operon. </w:t>
      </w:r>
      <w:r w:rsidRPr="00447B8F">
        <w:rPr>
          <w:i/>
          <w:szCs w:val="22"/>
          <w:lang w:val="en-GB"/>
        </w:rPr>
        <w:t>Molecular and Cellular Probes</w:t>
      </w:r>
      <w:r w:rsidRPr="00447B8F">
        <w:rPr>
          <w:szCs w:val="22"/>
          <w:lang w:val="en-GB"/>
        </w:rPr>
        <w:t>, 13: 373–379.</w:t>
      </w:r>
    </w:p>
    <w:p w14:paraId="56EDE10F" w14:textId="00FA6BB5" w:rsidR="004929B8" w:rsidRPr="00447B8F" w:rsidRDefault="004929B8">
      <w:pPr>
        <w:pStyle w:val="IPPParagraphnumbering"/>
        <w:numPr>
          <w:ilvl w:val="0"/>
          <w:numId w:val="0"/>
        </w:numPr>
        <w:rPr>
          <w:szCs w:val="22"/>
          <w:lang w:val="en-GB"/>
        </w:rPr>
      </w:pPr>
      <w:r w:rsidRPr="00447B8F">
        <w:rPr>
          <w:b/>
          <w:bCs/>
          <w:szCs w:val="22"/>
          <w:lang w:val="en-GB"/>
        </w:rPr>
        <w:t>Hung, T.</w:t>
      </w:r>
      <w:r w:rsidR="00ED6DC3" w:rsidRPr="00447B8F">
        <w:rPr>
          <w:b/>
          <w:bCs/>
          <w:szCs w:val="22"/>
          <w:lang w:val="en-GB"/>
        </w:rPr>
        <w:t>-</w:t>
      </w:r>
      <w:r w:rsidRPr="00447B8F">
        <w:rPr>
          <w:b/>
          <w:bCs/>
          <w:szCs w:val="22"/>
          <w:lang w:val="en-GB"/>
        </w:rPr>
        <w:t>H., Hung, S.</w:t>
      </w:r>
      <w:r w:rsidR="00ED6DC3" w:rsidRPr="00447B8F">
        <w:rPr>
          <w:b/>
          <w:bCs/>
          <w:szCs w:val="22"/>
          <w:lang w:val="en-GB"/>
        </w:rPr>
        <w:t>-</w:t>
      </w:r>
      <w:r w:rsidRPr="00447B8F">
        <w:rPr>
          <w:b/>
          <w:bCs/>
          <w:szCs w:val="22"/>
          <w:lang w:val="en-GB"/>
        </w:rPr>
        <w:t>C., Chen, C.</w:t>
      </w:r>
      <w:r w:rsidR="00ED6DC3" w:rsidRPr="00447B8F">
        <w:rPr>
          <w:b/>
          <w:bCs/>
          <w:szCs w:val="22"/>
          <w:lang w:val="en-GB"/>
        </w:rPr>
        <w:t>-</w:t>
      </w:r>
      <w:r w:rsidRPr="00447B8F">
        <w:rPr>
          <w:b/>
          <w:bCs/>
          <w:szCs w:val="22"/>
          <w:lang w:val="en-GB"/>
        </w:rPr>
        <w:t>N., Hsu, M.</w:t>
      </w:r>
      <w:r w:rsidR="00ED6DC3" w:rsidRPr="00447B8F">
        <w:rPr>
          <w:b/>
          <w:bCs/>
          <w:szCs w:val="22"/>
          <w:lang w:val="en-GB"/>
        </w:rPr>
        <w:t>-</w:t>
      </w:r>
      <w:r w:rsidRPr="00447B8F">
        <w:rPr>
          <w:b/>
          <w:bCs/>
          <w:szCs w:val="22"/>
          <w:lang w:val="en-GB"/>
        </w:rPr>
        <w:t>H.</w:t>
      </w:r>
      <w:r w:rsidR="00940688" w:rsidRPr="00447B8F">
        <w:rPr>
          <w:b/>
          <w:bCs/>
          <w:szCs w:val="22"/>
          <w:lang w:val="en-GB"/>
        </w:rPr>
        <w:t xml:space="preserve"> &amp;</w:t>
      </w:r>
      <w:r w:rsidRPr="00447B8F">
        <w:rPr>
          <w:b/>
          <w:bCs/>
          <w:szCs w:val="22"/>
          <w:lang w:val="en-GB"/>
        </w:rPr>
        <w:t xml:space="preserve"> </w:t>
      </w:r>
      <w:proofErr w:type="spellStart"/>
      <w:r w:rsidRPr="00447B8F">
        <w:rPr>
          <w:b/>
          <w:bCs/>
          <w:szCs w:val="22"/>
          <w:lang w:val="en-GB"/>
        </w:rPr>
        <w:t>Su</w:t>
      </w:r>
      <w:proofErr w:type="spellEnd"/>
      <w:r w:rsidRPr="00447B8F">
        <w:rPr>
          <w:b/>
          <w:bCs/>
          <w:szCs w:val="22"/>
          <w:lang w:val="en-GB"/>
        </w:rPr>
        <w:t>, H.</w:t>
      </w:r>
      <w:r w:rsidR="00ED6DC3" w:rsidRPr="00447B8F">
        <w:rPr>
          <w:b/>
          <w:bCs/>
          <w:szCs w:val="22"/>
          <w:lang w:val="en-GB"/>
        </w:rPr>
        <w:t>-</w:t>
      </w:r>
      <w:r w:rsidRPr="00447B8F">
        <w:rPr>
          <w:b/>
          <w:bCs/>
          <w:szCs w:val="22"/>
          <w:lang w:val="en-GB"/>
        </w:rPr>
        <w:t>J.</w:t>
      </w:r>
      <w:r w:rsidRPr="00447B8F">
        <w:rPr>
          <w:szCs w:val="22"/>
          <w:lang w:val="en-GB"/>
        </w:rPr>
        <w:t xml:space="preserve"> 2004. Detection by PCR of ‘</w:t>
      </w:r>
      <w:proofErr w:type="spellStart"/>
      <w:r w:rsidRPr="00640E4E">
        <w:rPr>
          <w:i/>
          <w:iCs/>
          <w:szCs w:val="22"/>
          <w:lang w:val="en-GB"/>
        </w:rPr>
        <w:t>Candidatus</w:t>
      </w:r>
      <w:proofErr w:type="spellEnd"/>
      <w:r w:rsidRPr="00447B8F">
        <w:rPr>
          <w:szCs w:val="22"/>
          <w:lang w:val="en-GB"/>
        </w:rPr>
        <w:t xml:space="preserve"> </w:t>
      </w:r>
      <w:proofErr w:type="spellStart"/>
      <w:r w:rsidRPr="00447B8F">
        <w:rPr>
          <w:szCs w:val="22"/>
          <w:lang w:val="en-GB"/>
        </w:rPr>
        <w:t>Liberibacter</w:t>
      </w:r>
      <w:proofErr w:type="spellEnd"/>
      <w:r w:rsidRPr="00447B8F">
        <w:rPr>
          <w:szCs w:val="22"/>
          <w:lang w:val="en-GB"/>
        </w:rPr>
        <w:t xml:space="preserve"> asiaticus’, the bacterium causing citrus </w:t>
      </w:r>
      <w:proofErr w:type="spellStart"/>
      <w:r w:rsidR="00ED6DC3" w:rsidRPr="00447B8F">
        <w:rPr>
          <w:szCs w:val="22"/>
          <w:lang w:val="en-GB"/>
        </w:rPr>
        <w:t>h</w:t>
      </w:r>
      <w:r w:rsidRPr="00447B8F">
        <w:rPr>
          <w:szCs w:val="22"/>
          <w:lang w:val="en-GB"/>
        </w:rPr>
        <w:t>uanglongbing</w:t>
      </w:r>
      <w:proofErr w:type="spellEnd"/>
      <w:r w:rsidRPr="00447B8F">
        <w:rPr>
          <w:szCs w:val="22"/>
          <w:lang w:val="en-GB"/>
        </w:rPr>
        <w:t xml:space="preserve"> in vector psyllids: </w:t>
      </w:r>
      <w:r w:rsidR="00940688" w:rsidRPr="00447B8F">
        <w:rPr>
          <w:szCs w:val="22"/>
          <w:lang w:val="en-GB"/>
        </w:rPr>
        <w:t>A</w:t>
      </w:r>
      <w:r w:rsidRPr="00447B8F">
        <w:rPr>
          <w:szCs w:val="22"/>
          <w:lang w:val="en-GB"/>
        </w:rPr>
        <w:t>pplication to the study of vector</w:t>
      </w:r>
      <w:r w:rsidR="00ED6DC3" w:rsidRPr="00447B8F">
        <w:rPr>
          <w:szCs w:val="22"/>
          <w:lang w:val="en-GB"/>
        </w:rPr>
        <w:t>–</w:t>
      </w:r>
      <w:r w:rsidRPr="00447B8F">
        <w:rPr>
          <w:szCs w:val="22"/>
          <w:lang w:val="en-GB"/>
        </w:rPr>
        <w:t xml:space="preserve">pathogen relationships. </w:t>
      </w:r>
      <w:r w:rsidRPr="00447B8F">
        <w:rPr>
          <w:i/>
          <w:iCs/>
          <w:szCs w:val="22"/>
          <w:lang w:val="en-GB"/>
        </w:rPr>
        <w:t>Plant Pathology</w:t>
      </w:r>
      <w:r w:rsidR="00BC7076" w:rsidRPr="00447B8F">
        <w:rPr>
          <w:szCs w:val="22"/>
          <w:lang w:val="en-GB"/>
        </w:rPr>
        <w:t>,</w:t>
      </w:r>
      <w:r w:rsidRPr="00447B8F">
        <w:rPr>
          <w:szCs w:val="22"/>
          <w:lang w:val="en-GB"/>
        </w:rPr>
        <w:t xml:space="preserve"> 53: 96</w:t>
      </w:r>
      <w:r w:rsidR="00BC7076" w:rsidRPr="00447B8F">
        <w:rPr>
          <w:szCs w:val="22"/>
          <w:lang w:val="en-GB"/>
        </w:rPr>
        <w:t>–</w:t>
      </w:r>
      <w:r w:rsidRPr="00447B8F">
        <w:rPr>
          <w:szCs w:val="22"/>
          <w:lang w:val="en-GB"/>
        </w:rPr>
        <w:t xml:space="preserve">102. </w:t>
      </w:r>
    </w:p>
    <w:p w14:paraId="3443BEF5" w14:textId="77777777" w:rsidR="00EA03BF" w:rsidRPr="00447B8F" w:rsidRDefault="00702C59">
      <w:pPr>
        <w:pStyle w:val="IPPParagraphnumbering"/>
        <w:numPr>
          <w:ilvl w:val="0"/>
          <w:numId w:val="0"/>
        </w:numPr>
        <w:rPr>
          <w:szCs w:val="22"/>
          <w:lang w:val="en-GB"/>
        </w:rPr>
      </w:pPr>
      <w:r w:rsidRPr="00447B8F">
        <w:rPr>
          <w:rStyle w:val="PleaseReviewParagraphId"/>
          <w:lang w:val="en-GB"/>
        </w:rPr>
        <w:t>[506]</w:t>
      </w:r>
      <w:proofErr w:type="spellStart"/>
      <w:r w:rsidRPr="00447B8F">
        <w:rPr>
          <w:b/>
          <w:szCs w:val="22"/>
          <w:lang w:val="en-GB"/>
        </w:rPr>
        <w:t>Jagoueix</w:t>
      </w:r>
      <w:proofErr w:type="spellEnd"/>
      <w:r w:rsidRPr="00447B8F">
        <w:rPr>
          <w:b/>
          <w:szCs w:val="22"/>
          <w:lang w:val="en-GB"/>
        </w:rPr>
        <w:t xml:space="preserve">, S., </w:t>
      </w:r>
      <w:proofErr w:type="spellStart"/>
      <w:r w:rsidRPr="00447B8F">
        <w:rPr>
          <w:b/>
          <w:szCs w:val="22"/>
          <w:lang w:val="en-GB"/>
        </w:rPr>
        <w:t>Bové</w:t>
      </w:r>
      <w:proofErr w:type="spellEnd"/>
      <w:r w:rsidRPr="00447B8F">
        <w:rPr>
          <w:b/>
          <w:szCs w:val="22"/>
          <w:lang w:val="en-GB"/>
        </w:rPr>
        <w:t>, J.M. &amp; Garnier, M.</w:t>
      </w:r>
      <w:r w:rsidRPr="00447B8F">
        <w:rPr>
          <w:szCs w:val="22"/>
          <w:lang w:val="en-GB"/>
        </w:rPr>
        <w:t xml:space="preserve"> 1994. The phloem-limited bacterium of greening disease of citrus is a member of the α subdivision of the </w:t>
      </w:r>
      <w:r w:rsidRPr="00447B8F">
        <w:rPr>
          <w:i/>
          <w:szCs w:val="22"/>
          <w:lang w:val="en-GB"/>
        </w:rPr>
        <w:t>Proteobacteria</w:t>
      </w:r>
      <w:r w:rsidRPr="00447B8F">
        <w:rPr>
          <w:szCs w:val="22"/>
          <w:lang w:val="en-GB"/>
        </w:rPr>
        <w:t xml:space="preserve">. </w:t>
      </w:r>
      <w:r w:rsidRPr="00447B8F">
        <w:rPr>
          <w:i/>
          <w:szCs w:val="22"/>
          <w:lang w:val="en-GB"/>
        </w:rPr>
        <w:t>International Journal of Systematic Bacteriology</w:t>
      </w:r>
      <w:r w:rsidRPr="00447B8F">
        <w:rPr>
          <w:szCs w:val="22"/>
          <w:lang w:val="en-GB"/>
        </w:rPr>
        <w:t>, 44: 379–386.</w:t>
      </w:r>
    </w:p>
    <w:p w14:paraId="2601798C" w14:textId="2202AFD6" w:rsidR="00EA03BF" w:rsidRPr="00447B8F" w:rsidRDefault="00702C59">
      <w:pPr>
        <w:pStyle w:val="IPPParagraphnumbering"/>
        <w:numPr>
          <w:ilvl w:val="0"/>
          <w:numId w:val="0"/>
        </w:numPr>
        <w:rPr>
          <w:szCs w:val="22"/>
          <w:lang w:val="en-GB"/>
        </w:rPr>
      </w:pPr>
      <w:r w:rsidRPr="00447B8F">
        <w:rPr>
          <w:rStyle w:val="PleaseReviewParagraphId"/>
          <w:lang w:val="en-GB"/>
        </w:rPr>
        <w:t>[507]</w:t>
      </w:r>
      <w:bookmarkStart w:id="7" w:name="_Hlk63937886"/>
      <w:proofErr w:type="spellStart"/>
      <w:r w:rsidRPr="00447B8F">
        <w:rPr>
          <w:b/>
          <w:szCs w:val="22"/>
          <w:lang w:val="en-GB"/>
        </w:rPr>
        <w:t>Jagoueix</w:t>
      </w:r>
      <w:proofErr w:type="spellEnd"/>
      <w:r w:rsidRPr="00447B8F">
        <w:rPr>
          <w:b/>
          <w:szCs w:val="22"/>
          <w:lang w:val="en-GB"/>
        </w:rPr>
        <w:t xml:space="preserve">, S., </w:t>
      </w:r>
      <w:proofErr w:type="spellStart"/>
      <w:r w:rsidRPr="00447B8F">
        <w:rPr>
          <w:b/>
          <w:szCs w:val="22"/>
          <w:lang w:val="en-GB"/>
        </w:rPr>
        <w:t>Bové</w:t>
      </w:r>
      <w:proofErr w:type="spellEnd"/>
      <w:r w:rsidRPr="00447B8F">
        <w:rPr>
          <w:b/>
          <w:szCs w:val="22"/>
          <w:lang w:val="en-GB"/>
        </w:rPr>
        <w:t>, J.M. &amp; Garnier, M</w:t>
      </w:r>
      <w:r w:rsidRPr="00447B8F">
        <w:rPr>
          <w:b/>
          <w:bCs/>
          <w:szCs w:val="22"/>
          <w:lang w:val="en-GB"/>
        </w:rPr>
        <w:t>.</w:t>
      </w:r>
      <w:r w:rsidRPr="00447B8F">
        <w:rPr>
          <w:szCs w:val="22"/>
          <w:lang w:val="en-GB"/>
        </w:rPr>
        <w:t xml:space="preserve"> 1996. PCR detection of the two ‘</w:t>
      </w:r>
      <w:proofErr w:type="spellStart"/>
      <w:r w:rsidRPr="00640E4E">
        <w:rPr>
          <w:i/>
          <w:iCs/>
          <w:szCs w:val="22"/>
          <w:lang w:val="en-GB"/>
        </w:rPr>
        <w:t>Candidatus</w:t>
      </w:r>
      <w:proofErr w:type="spellEnd"/>
      <w:r w:rsidRPr="00447B8F">
        <w:rPr>
          <w:szCs w:val="22"/>
          <w:lang w:val="en-GB"/>
        </w:rPr>
        <w:t xml:space="preserve"> </w:t>
      </w:r>
      <w:proofErr w:type="spellStart"/>
      <w:r w:rsidRPr="00447B8F">
        <w:rPr>
          <w:szCs w:val="22"/>
          <w:lang w:val="en-GB"/>
        </w:rPr>
        <w:t>Liberobacter</w:t>
      </w:r>
      <w:proofErr w:type="spellEnd"/>
      <w:r w:rsidR="00940688" w:rsidRPr="00447B8F">
        <w:rPr>
          <w:szCs w:val="22"/>
          <w:lang w:val="en-GB"/>
        </w:rPr>
        <w:t>’</w:t>
      </w:r>
      <w:r w:rsidRPr="00447B8F">
        <w:rPr>
          <w:szCs w:val="22"/>
          <w:lang w:val="en-GB"/>
        </w:rPr>
        <w:t xml:space="preserve"> species associated with greening disease of citrus. </w:t>
      </w:r>
      <w:r w:rsidRPr="00447B8F">
        <w:rPr>
          <w:i/>
          <w:szCs w:val="22"/>
          <w:lang w:val="en-GB"/>
        </w:rPr>
        <w:t>Molecular and Cellular Probes</w:t>
      </w:r>
      <w:r w:rsidRPr="00447B8F">
        <w:rPr>
          <w:szCs w:val="22"/>
          <w:lang w:val="en-GB"/>
        </w:rPr>
        <w:t>, 10: 43–50.</w:t>
      </w:r>
    </w:p>
    <w:bookmarkEnd w:id="7"/>
    <w:p w14:paraId="21A0C0B6" w14:textId="569F35AE" w:rsidR="00EA03BF" w:rsidRPr="00447B8F" w:rsidRDefault="00702C59">
      <w:pPr>
        <w:pStyle w:val="IPPParagraphnumbering"/>
        <w:numPr>
          <w:ilvl w:val="0"/>
          <w:numId w:val="0"/>
        </w:numPr>
        <w:rPr>
          <w:szCs w:val="22"/>
          <w:lang w:val="en-GB"/>
        </w:rPr>
      </w:pPr>
      <w:r w:rsidRPr="00447B8F">
        <w:rPr>
          <w:rStyle w:val="PleaseReviewParagraphId"/>
          <w:lang w:val="en-GB"/>
        </w:rPr>
        <w:t>[508]</w:t>
      </w:r>
      <w:proofErr w:type="spellStart"/>
      <w:r w:rsidRPr="00447B8F">
        <w:rPr>
          <w:b/>
          <w:szCs w:val="22"/>
          <w:lang w:val="en-GB"/>
        </w:rPr>
        <w:t>Jagoueix</w:t>
      </w:r>
      <w:proofErr w:type="spellEnd"/>
      <w:r w:rsidRPr="00447B8F">
        <w:rPr>
          <w:b/>
          <w:szCs w:val="22"/>
          <w:lang w:val="en-GB"/>
        </w:rPr>
        <w:t xml:space="preserve">, S., </w:t>
      </w:r>
      <w:proofErr w:type="spellStart"/>
      <w:r w:rsidRPr="00447B8F">
        <w:rPr>
          <w:b/>
          <w:szCs w:val="22"/>
          <w:lang w:val="en-GB"/>
        </w:rPr>
        <w:t>Bové</w:t>
      </w:r>
      <w:proofErr w:type="spellEnd"/>
      <w:r w:rsidRPr="00447B8F">
        <w:rPr>
          <w:b/>
          <w:szCs w:val="22"/>
          <w:lang w:val="en-GB"/>
        </w:rPr>
        <w:t>, J.M.</w:t>
      </w:r>
      <w:r w:rsidR="00E56555" w:rsidRPr="00447B8F">
        <w:rPr>
          <w:b/>
          <w:szCs w:val="22"/>
          <w:lang w:val="en-GB"/>
        </w:rPr>
        <w:t xml:space="preserve"> &amp;</w:t>
      </w:r>
      <w:r w:rsidRPr="00447B8F">
        <w:rPr>
          <w:b/>
          <w:szCs w:val="22"/>
          <w:lang w:val="en-GB"/>
        </w:rPr>
        <w:t xml:space="preserve"> Garnier, M.</w:t>
      </w:r>
      <w:r w:rsidRPr="00447B8F">
        <w:rPr>
          <w:szCs w:val="22"/>
          <w:lang w:val="en-GB"/>
        </w:rPr>
        <w:t xml:space="preserve"> 1997. Comparison of 16S/23S ribosomal intergenic regions of </w:t>
      </w:r>
      <w:r w:rsidR="00940688" w:rsidRPr="00447B8F">
        <w:rPr>
          <w:szCs w:val="22"/>
          <w:lang w:val="en-GB"/>
        </w:rPr>
        <w:t>‘</w:t>
      </w:r>
      <w:proofErr w:type="spellStart"/>
      <w:r w:rsidRPr="00447B8F">
        <w:rPr>
          <w:i/>
          <w:szCs w:val="22"/>
          <w:lang w:val="en-GB"/>
        </w:rPr>
        <w:t>Candidatus</w:t>
      </w:r>
      <w:proofErr w:type="spellEnd"/>
      <w:r w:rsidRPr="00447B8F">
        <w:rPr>
          <w:i/>
          <w:szCs w:val="22"/>
          <w:lang w:val="en-GB"/>
        </w:rPr>
        <w:t xml:space="preserve"> </w:t>
      </w:r>
      <w:proofErr w:type="spellStart"/>
      <w:r w:rsidRPr="00447B8F">
        <w:rPr>
          <w:szCs w:val="22"/>
          <w:lang w:val="en-GB"/>
        </w:rPr>
        <w:t>Liberobacter</w:t>
      </w:r>
      <w:proofErr w:type="spellEnd"/>
      <w:r w:rsidRPr="00447B8F">
        <w:rPr>
          <w:szCs w:val="22"/>
          <w:lang w:val="en-GB"/>
        </w:rPr>
        <w:t xml:space="preserve"> </w:t>
      </w:r>
      <w:proofErr w:type="spellStart"/>
      <w:r w:rsidRPr="00447B8F">
        <w:rPr>
          <w:szCs w:val="22"/>
          <w:lang w:val="en-GB"/>
        </w:rPr>
        <w:t>asiaticum</w:t>
      </w:r>
      <w:proofErr w:type="spellEnd"/>
      <w:r w:rsidR="00940688" w:rsidRPr="00447B8F">
        <w:rPr>
          <w:szCs w:val="22"/>
          <w:lang w:val="en-GB"/>
        </w:rPr>
        <w:t>’</w:t>
      </w:r>
      <w:r w:rsidRPr="00447B8F">
        <w:rPr>
          <w:szCs w:val="22"/>
          <w:lang w:val="en-GB"/>
        </w:rPr>
        <w:t xml:space="preserve"> and </w:t>
      </w:r>
      <w:r w:rsidR="00940688" w:rsidRPr="00447B8F">
        <w:rPr>
          <w:szCs w:val="22"/>
          <w:lang w:val="en-GB"/>
        </w:rPr>
        <w:t>‘</w:t>
      </w:r>
      <w:proofErr w:type="spellStart"/>
      <w:r w:rsidRPr="00447B8F">
        <w:rPr>
          <w:i/>
          <w:szCs w:val="22"/>
          <w:lang w:val="en-GB"/>
        </w:rPr>
        <w:t>Candidatus</w:t>
      </w:r>
      <w:proofErr w:type="spellEnd"/>
      <w:r w:rsidRPr="00447B8F">
        <w:rPr>
          <w:szCs w:val="22"/>
          <w:lang w:val="en-GB"/>
        </w:rPr>
        <w:t xml:space="preserve"> </w:t>
      </w:r>
      <w:proofErr w:type="spellStart"/>
      <w:r w:rsidRPr="00447B8F">
        <w:rPr>
          <w:szCs w:val="22"/>
          <w:lang w:val="en-GB"/>
        </w:rPr>
        <w:t>Liberobacter</w:t>
      </w:r>
      <w:proofErr w:type="spellEnd"/>
      <w:r w:rsidRPr="00447B8F">
        <w:rPr>
          <w:szCs w:val="22"/>
          <w:lang w:val="en-GB"/>
        </w:rPr>
        <w:t xml:space="preserve"> </w:t>
      </w:r>
      <w:proofErr w:type="spellStart"/>
      <w:r w:rsidRPr="00447B8F">
        <w:rPr>
          <w:szCs w:val="22"/>
          <w:lang w:val="en-GB"/>
        </w:rPr>
        <w:t>africanum</w:t>
      </w:r>
      <w:proofErr w:type="spellEnd"/>
      <w:r w:rsidR="00940688" w:rsidRPr="00447B8F">
        <w:rPr>
          <w:szCs w:val="22"/>
          <w:lang w:val="en-GB"/>
        </w:rPr>
        <w:t>’</w:t>
      </w:r>
      <w:r w:rsidRPr="00447B8F">
        <w:rPr>
          <w:szCs w:val="22"/>
          <w:lang w:val="en-GB"/>
        </w:rPr>
        <w:t xml:space="preserve">, the two species associated with citrus </w:t>
      </w:r>
      <w:proofErr w:type="spellStart"/>
      <w:r w:rsidRPr="00447B8F">
        <w:rPr>
          <w:szCs w:val="22"/>
          <w:lang w:val="en-GB"/>
        </w:rPr>
        <w:t>huanglongbing</w:t>
      </w:r>
      <w:proofErr w:type="spellEnd"/>
      <w:r w:rsidRPr="00447B8F">
        <w:rPr>
          <w:szCs w:val="22"/>
          <w:lang w:val="en-GB"/>
        </w:rPr>
        <w:t xml:space="preserve"> (greening) disease. </w:t>
      </w:r>
      <w:r w:rsidRPr="00447B8F">
        <w:rPr>
          <w:i/>
          <w:szCs w:val="22"/>
          <w:lang w:val="en-GB"/>
        </w:rPr>
        <w:t>International Journal of Systematic Bacteriology</w:t>
      </w:r>
      <w:r w:rsidRPr="00447B8F">
        <w:rPr>
          <w:szCs w:val="22"/>
          <w:lang w:val="en-GB"/>
        </w:rPr>
        <w:t>, 47: 224–227.</w:t>
      </w:r>
    </w:p>
    <w:p w14:paraId="2F0DB938" w14:textId="77777777" w:rsidR="00EA03BF" w:rsidRPr="00447B8F" w:rsidRDefault="00702C59">
      <w:pPr>
        <w:pStyle w:val="IPPParagraphnumbering"/>
        <w:numPr>
          <w:ilvl w:val="0"/>
          <w:numId w:val="0"/>
        </w:numPr>
        <w:rPr>
          <w:szCs w:val="22"/>
          <w:lang w:val="en-GB" w:eastAsia="es-ES"/>
        </w:rPr>
      </w:pPr>
      <w:r w:rsidRPr="00447B8F">
        <w:rPr>
          <w:rStyle w:val="PleaseReviewParagraphId"/>
          <w:lang w:val="en-GB"/>
        </w:rPr>
        <w:t>[509]</w:t>
      </w:r>
      <w:proofErr w:type="spellStart"/>
      <w:r w:rsidRPr="00447B8F">
        <w:rPr>
          <w:b/>
          <w:bCs/>
          <w:color w:val="222222"/>
          <w:szCs w:val="22"/>
          <w:lang w:val="en-GB"/>
        </w:rPr>
        <w:t>Keremane</w:t>
      </w:r>
      <w:proofErr w:type="spellEnd"/>
      <w:r w:rsidRPr="00447B8F">
        <w:rPr>
          <w:b/>
          <w:bCs/>
          <w:color w:val="222222"/>
          <w:szCs w:val="22"/>
          <w:lang w:val="en-GB"/>
        </w:rPr>
        <w:t xml:space="preserve">, M.L., </w:t>
      </w:r>
      <w:proofErr w:type="spellStart"/>
      <w:r w:rsidRPr="00447B8F">
        <w:rPr>
          <w:b/>
          <w:bCs/>
          <w:color w:val="222222"/>
          <w:szCs w:val="22"/>
          <w:lang w:val="en-GB"/>
        </w:rPr>
        <w:t>Ramadugu</w:t>
      </w:r>
      <w:proofErr w:type="spellEnd"/>
      <w:r w:rsidRPr="00447B8F">
        <w:rPr>
          <w:b/>
          <w:bCs/>
          <w:color w:val="222222"/>
          <w:szCs w:val="22"/>
          <w:lang w:val="en-GB"/>
        </w:rPr>
        <w:t>, C., Rodriguez, E., Kubota, R., Shibata, S., Hall, D.G., Roose, M.L., Jenkins, D. &amp; Lee, R.F.</w:t>
      </w:r>
      <w:r w:rsidRPr="00447B8F">
        <w:rPr>
          <w:color w:val="222222"/>
          <w:szCs w:val="22"/>
          <w:lang w:val="en-GB"/>
        </w:rPr>
        <w:t xml:space="preserve"> 2015. A rapid field detection system for citrus </w:t>
      </w:r>
      <w:proofErr w:type="spellStart"/>
      <w:r w:rsidRPr="00447B8F">
        <w:rPr>
          <w:color w:val="222222"/>
          <w:szCs w:val="22"/>
          <w:lang w:val="en-GB"/>
        </w:rPr>
        <w:t>huanglongbing</w:t>
      </w:r>
      <w:proofErr w:type="spellEnd"/>
      <w:r w:rsidRPr="00447B8F">
        <w:rPr>
          <w:color w:val="222222"/>
          <w:szCs w:val="22"/>
          <w:lang w:val="en-GB"/>
        </w:rPr>
        <w:t xml:space="preserve"> associated </w:t>
      </w:r>
      <w:r w:rsidRPr="00447B8F">
        <w:rPr>
          <w:color w:val="222222"/>
          <w:szCs w:val="22"/>
          <w:lang w:val="en-GB"/>
        </w:rPr>
        <w:lastRenderedPageBreak/>
        <w:t>‘</w:t>
      </w:r>
      <w:proofErr w:type="spellStart"/>
      <w:r w:rsidRPr="00447B8F">
        <w:rPr>
          <w:i/>
          <w:iCs/>
          <w:color w:val="222222"/>
          <w:szCs w:val="22"/>
          <w:lang w:val="en-GB"/>
        </w:rPr>
        <w:t>Candidatus</w:t>
      </w:r>
      <w:proofErr w:type="spellEnd"/>
      <w:r w:rsidRPr="00447B8F">
        <w:rPr>
          <w:color w:val="222222"/>
          <w:szCs w:val="22"/>
          <w:lang w:val="en-GB"/>
        </w:rPr>
        <w:t xml:space="preserve"> </w:t>
      </w:r>
      <w:proofErr w:type="spellStart"/>
      <w:r w:rsidRPr="00447B8F">
        <w:rPr>
          <w:color w:val="222222"/>
          <w:szCs w:val="22"/>
          <w:lang w:val="en-GB"/>
        </w:rPr>
        <w:t>Liberibacter</w:t>
      </w:r>
      <w:proofErr w:type="spellEnd"/>
      <w:r w:rsidRPr="00447B8F">
        <w:rPr>
          <w:color w:val="222222"/>
          <w:szCs w:val="22"/>
          <w:lang w:val="en-GB"/>
        </w:rPr>
        <w:t xml:space="preserve"> asiaticus’ from the psyllid vector, </w:t>
      </w:r>
      <w:proofErr w:type="spellStart"/>
      <w:r w:rsidRPr="00447B8F">
        <w:rPr>
          <w:i/>
          <w:iCs/>
          <w:color w:val="222222"/>
          <w:szCs w:val="22"/>
          <w:lang w:val="en-GB"/>
        </w:rPr>
        <w:t>Diaphorina</w:t>
      </w:r>
      <w:proofErr w:type="spellEnd"/>
      <w:r w:rsidRPr="00447B8F">
        <w:rPr>
          <w:i/>
          <w:iCs/>
          <w:color w:val="222222"/>
          <w:szCs w:val="22"/>
          <w:lang w:val="en-GB"/>
        </w:rPr>
        <w:t xml:space="preserve"> </w:t>
      </w:r>
      <w:proofErr w:type="spellStart"/>
      <w:r w:rsidRPr="00447B8F">
        <w:rPr>
          <w:i/>
          <w:iCs/>
          <w:color w:val="222222"/>
          <w:szCs w:val="22"/>
          <w:lang w:val="en-GB"/>
        </w:rPr>
        <w:t>citri</w:t>
      </w:r>
      <w:proofErr w:type="spellEnd"/>
      <w:r w:rsidRPr="00447B8F">
        <w:rPr>
          <w:color w:val="222222"/>
          <w:szCs w:val="22"/>
          <w:lang w:val="en-GB"/>
        </w:rPr>
        <w:t xml:space="preserve"> </w:t>
      </w:r>
      <w:proofErr w:type="spellStart"/>
      <w:r w:rsidRPr="00447B8F">
        <w:rPr>
          <w:color w:val="222222"/>
          <w:szCs w:val="22"/>
          <w:lang w:val="en-GB"/>
        </w:rPr>
        <w:t>Kuwayama</w:t>
      </w:r>
      <w:proofErr w:type="spellEnd"/>
      <w:r w:rsidRPr="00447B8F">
        <w:rPr>
          <w:color w:val="222222"/>
          <w:szCs w:val="22"/>
          <w:lang w:val="en-GB"/>
        </w:rPr>
        <w:t xml:space="preserve"> and its implications in disease management. </w:t>
      </w:r>
      <w:r w:rsidRPr="00447B8F">
        <w:rPr>
          <w:i/>
          <w:iCs/>
          <w:color w:val="222222"/>
          <w:szCs w:val="22"/>
          <w:lang w:val="en-GB"/>
        </w:rPr>
        <w:t>Crop Protection</w:t>
      </w:r>
      <w:r w:rsidRPr="00447B8F">
        <w:rPr>
          <w:color w:val="222222"/>
          <w:szCs w:val="22"/>
          <w:lang w:val="en-GB"/>
        </w:rPr>
        <w:t>, 68: 41–48.</w:t>
      </w:r>
    </w:p>
    <w:p w14:paraId="20961877" w14:textId="7D252031" w:rsidR="00446381" w:rsidRPr="00447B8F" w:rsidRDefault="00446381" w:rsidP="00640E4E">
      <w:pPr>
        <w:pStyle w:val="IPPParagraphnumbering"/>
        <w:numPr>
          <w:ilvl w:val="0"/>
          <w:numId w:val="0"/>
        </w:numPr>
        <w:rPr>
          <w:rStyle w:val="Hyperlink"/>
          <w:szCs w:val="22"/>
          <w:lang w:val="en-GB"/>
        </w:rPr>
      </w:pPr>
      <w:r w:rsidRPr="00447B8F">
        <w:rPr>
          <w:b/>
          <w:bCs/>
          <w:szCs w:val="22"/>
          <w:lang w:val="en-GB"/>
        </w:rPr>
        <w:t xml:space="preserve">Kwak, Y., Sun, P., </w:t>
      </w:r>
      <w:proofErr w:type="spellStart"/>
      <w:r w:rsidRPr="00447B8F">
        <w:rPr>
          <w:b/>
          <w:bCs/>
          <w:szCs w:val="22"/>
          <w:lang w:val="en-GB"/>
        </w:rPr>
        <w:t>Meduri</w:t>
      </w:r>
      <w:proofErr w:type="spellEnd"/>
      <w:r w:rsidRPr="00447B8F">
        <w:rPr>
          <w:b/>
          <w:bCs/>
          <w:szCs w:val="22"/>
          <w:lang w:val="en-GB"/>
        </w:rPr>
        <w:t xml:space="preserve">, V.R., Percy, D.M., </w:t>
      </w:r>
      <w:proofErr w:type="spellStart"/>
      <w:r w:rsidRPr="00447B8F">
        <w:rPr>
          <w:b/>
          <w:bCs/>
          <w:szCs w:val="22"/>
          <w:lang w:val="en-GB"/>
        </w:rPr>
        <w:t>Mauck</w:t>
      </w:r>
      <w:proofErr w:type="spellEnd"/>
      <w:r w:rsidRPr="00447B8F">
        <w:rPr>
          <w:b/>
          <w:bCs/>
          <w:szCs w:val="22"/>
          <w:lang w:val="en-GB"/>
        </w:rPr>
        <w:t>, K.E. &amp; Hansen, A.K.</w:t>
      </w:r>
      <w:r w:rsidRPr="00447B8F">
        <w:rPr>
          <w:szCs w:val="22"/>
          <w:lang w:val="en-GB"/>
        </w:rPr>
        <w:t xml:space="preserve"> 2021. Uncovering symbionts across the psyllid tree of life and the discovery of a new </w:t>
      </w:r>
      <w:proofErr w:type="spellStart"/>
      <w:r w:rsidRPr="00447B8F">
        <w:rPr>
          <w:szCs w:val="22"/>
          <w:lang w:val="en-GB"/>
        </w:rPr>
        <w:t>Liberibacter</w:t>
      </w:r>
      <w:proofErr w:type="spellEnd"/>
      <w:r w:rsidRPr="00447B8F">
        <w:rPr>
          <w:szCs w:val="22"/>
          <w:lang w:val="en-GB"/>
        </w:rPr>
        <w:t xml:space="preserve"> species, </w:t>
      </w:r>
      <w:r w:rsidR="007268A9" w:rsidRPr="00447B8F">
        <w:rPr>
          <w:szCs w:val="22"/>
          <w:lang w:val="en-GB"/>
        </w:rPr>
        <w:t>‘</w:t>
      </w:r>
      <w:proofErr w:type="spellStart"/>
      <w:r w:rsidRPr="00640E4E">
        <w:rPr>
          <w:i/>
          <w:iCs/>
          <w:szCs w:val="22"/>
          <w:lang w:val="en-GB"/>
        </w:rPr>
        <w:t>Candidatus</w:t>
      </w:r>
      <w:proofErr w:type="spellEnd"/>
      <w:r w:rsidRPr="00447B8F">
        <w:rPr>
          <w:szCs w:val="22"/>
          <w:lang w:val="en-GB"/>
        </w:rPr>
        <w:t xml:space="preserve"> </w:t>
      </w:r>
      <w:proofErr w:type="spellStart"/>
      <w:r w:rsidRPr="00447B8F">
        <w:rPr>
          <w:szCs w:val="22"/>
          <w:lang w:val="en-GB"/>
        </w:rPr>
        <w:t>Liberibacter</w:t>
      </w:r>
      <w:proofErr w:type="spellEnd"/>
      <w:r w:rsidRPr="00447B8F">
        <w:rPr>
          <w:szCs w:val="22"/>
          <w:lang w:val="en-GB"/>
        </w:rPr>
        <w:t xml:space="preserve"> capsica</w:t>
      </w:r>
      <w:r w:rsidR="007268A9" w:rsidRPr="00447B8F">
        <w:rPr>
          <w:szCs w:val="22"/>
          <w:lang w:val="en-GB"/>
        </w:rPr>
        <w:t>’</w:t>
      </w:r>
      <w:r w:rsidRPr="00447B8F">
        <w:rPr>
          <w:szCs w:val="22"/>
          <w:lang w:val="en-GB"/>
        </w:rPr>
        <w:t xml:space="preserve">. </w:t>
      </w:r>
      <w:r w:rsidRPr="00447B8F">
        <w:rPr>
          <w:i/>
          <w:iCs/>
          <w:szCs w:val="22"/>
          <w:lang w:val="en-GB"/>
        </w:rPr>
        <w:t>Frontiers in Microbiology</w:t>
      </w:r>
      <w:r w:rsidRPr="00447B8F">
        <w:rPr>
          <w:szCs w:val="22"/>
          <w:lang w:val="en-GB"/>
        </w:rPr>
        <w:t xml:space="preserve">, 12: 739763 [online]. [Cited 3 December 2021]. </w:t>
      </w:r>
      <w:hyperlink r:id="rId30" w:history="1">
        <w:r w:rsidRPr="00640E4E">
          <w:rPr>
            <w:rStyle w:val="Hyperlink"/>
            <w:szCs w:val="22"/>
            <w:lang w:val="en-GB"/>
          </w:rPr>
          <w:t>https://doi.org/10.3389/fmicb.2021.739763</w:t>
        </w:r>
      </w:hyperlink>
    </w:p>
    <w:p w14:paraId="4A333424" w14:textId="3A40030B" w:rsidR="00303A32" w:rsidRPr="00447B8F" w:rsidRDefault="00303A32" w:rsidP="00640E4E">
      <w:pPr>
        <w:pStyle w:val="IPPParagraphnumbering"/>
        <w:numPr>
          <w:ilvl w:val="0"/>
          <w:numId w:val="0"/>
        </w:numPr>
        <w:rPr>
          <w:szCs w:val="22"/>
          <w:lang w:val="en-GB"/>
        </w:rPr>
      </w:pPr>
      <w:r w:rsidRPr="00640E4E">
        <w:rPr>
          <w:b/>
          <w:bCs/>
          <w:lang w:val="en-GB"/>
        </w:rPr>
        <w:t xml:space="preserve">Li, W., Duan, Y., </w:t>
      </w:r>
      <w:proofErr w:type="spellStart"/>
      <w:r w:rsidRPr="00640E4E">
        <w:rPr>
          <w:b/>
          <w:bCs/>
          <w:lang w:val="en-GB"/>
        </w:rPr>
        <w:t>Brlansky</w:t>
      </w:r>
      <w:proofErr w:type="spellEnd"/>
      <w:r w:rsidRPr="00640E4E">
        <w:rPr>
          <w:b/>
          <w:bCs/>
          <w:lang w:val="en-GB"/>
        </w:rPr>
        <w:t xml:space="preserve">, R.H., </w:t>
      </w:r>
      <w:proofErr w:type="spellStart"/>
      <w:r w:rsidRPr="00640E4E">
        <w:rPr>
          <w:b/>
          <w:bCs/>
          <w:lang w:val="en-GB"/>
        </w:rPr>
        <w:t>Twieg</w:t>
      </w:r>
      <w:proofErr w:type="spellEnd"/>
      <w:r w:rsidRPr="00640E4E">
        <w:rPr>
          <w:b/>
          <w:bCs/>
          <w:lang w:val="en-GB"/>
        </w:rPr>
        <w:t>, E. &amp; Levy, L.</w:t>
      </w:r>
      <w:r w:rsidRPr="00447B8F">
        <w:rPr>
          <w:lang w:val="en-GB"/>
        </w:rPr>
        <w:t xml:space="preserve"> 2008. Incidence and population of </w:t>
      </w:r>
      <w:r w:rsidR="007A4135" w:rsidRPr="00447B8F">
        <w:rPr>
          <w:lang w:val="en-GB"/>
        </w:rPr>
        <w:t>‘</w:t>
      </w:r>
      <w:proofErr w:type="spellStart"/>
      <w:r w:rsidRPr="00640E4E">
        <w:rPr>
          <w:i/>
          <w:iCs/>
          <w:lang w:val="en-GB"/>
        </w:rPr>
        <w:t>Candidatus</w:t>
      </w:r>
      <w:proofErr w:type="spellEnd"/>
      <w:r w:rsidRPr="00447B8F">
        <w:rPr>
          <w:lang w:val="en-GB"/>
        </w:rPr>
        <w:t xml:space="preserve"> </w:t>
      </w:r>
      <w:proofErr w:type="spellStart"/>
      <w:r w:rsidRPr="00447B8F">
        <w:rPr>
          <w:lang w:val="en-GB"/>
        </w:rPr>
        <w:t>Liberibacter</w:t>
      </w:r>
      <w:proofErr w:type="spellEnd"/>
      <w:r w:rsidRPr="00447B8F">
        <w:rPr>
          <w:lang w:val="en-GB"/>
        </w:rPr>
        <w:t xml:space="preserve"> asiaticus</w:t>
      </w:r>
      <w:r w:rsidR="007A4135" w:rsidRPr="00447B8F">
        <w:rPr>
          <w:lang w:val="en-GB"/>
        </w:rPr>
        <w:t>’</w:t>
      </w:r>
      <w:r w:rsidRPr="00447B8F">
        <w:rPr>
          <w:lang w:val="en-GB"/>
        </w:rPr>
        <w:t xml:space="preserve"> in Asian citrus psyllid</w:t>
      </w:r>
      <w:r w:rsidR="007A4135" w:rsidRPr="00447B8F">
        <w:rPr>
          <w:lang w:val="en-GB"/>
        </w:rPr>
        <w:t>s</w:t>
      </w:r>
      <w:r w:rsidRPr="00447B8F">
        <w:rPr>
          <w:lang w:val="en-GB"/>
        </w:rPr>
        <w:t xml:space="preserve"> (</w:t>
      </w:r>
      <w:proofErr w:type="spellStart"/>
      <w:r w:rsidRPr="00640E4E">
        <w:rPr>
          <w:i/>
          <w:iCs/>
          <w:lang w:val="en-GB"/>
        </w:rPr>
        <w:t>Diaphorina</w:t>
      </w:r>
      <w:proofErr w:type="spellEnd"/>
      <w:r w:rsidRPr="00640E4E">
        <w:rPr>
          <w:i/>
          <w:iCs/>
          <w:lang w:val="en-GB"/>
        </w:rPr>
        <w:t xml:space="preserve"> </w:t>
      </w:r>
      <w:proofErr w:type="spellStart"/>
      <w:r w:rsidRPr="00640E4E">
        <w:rPr>
          <w:i/>
          <w:iCs/>
          <w:lang w:val="en-GB"/>
        </w:rPr>
        <w:t>citri</w:t>
      </w:r>
      <w:proofErr w:type="spellEnd"/>
      <w:r w:rsidRPr="00447B8F">
        <w:rPr>
          <w:lang w:val="en-GB"/>
        </w:rPr>
        <w:t xml:space="preserve">) on citrus plants affected by </w:t>
      </w:r>
      <w:proofErr w:type="spellStart"/>
      <w:r w:rsidRPr="00447B8F">
        <w:rPr>
          <w:lang w:val="en-GB"/>
        </w:rPr>
        <w:t>huanglongbing</w:t>
      </w:r>
      <w:proofErr w:type="spellEnd"/>
      <w:r w:rsidRPr="00447B8F">
        <w:rPr>
          <w:lang w:val="en-GB"/>
        </w:rPr>
        <w:t xml:space="preserve"> in Florida. </w:t>
      </w:r>
      <w:r w:rsidRPr="00640E4E">
        <w:rPr>
          <w:i/>
          <w:iCs/>
          <w:lang w:val="en-GB"/>
        </w:rPr>
        <w:t>In</w:t>
      </w:r>
      <w:r w:rsidRPr="00447B8F">
        <w:rPr>
          <w:lang w:val="en-GB"/>
        </w:rPr>
        <w:t xml:space="preserve"> </w:t>
      </w:r>
      <w:r w:rsidR="004D7492" w:rsidRPr="00447B8F">
        <w:rPr>
          <w:lang w:val="en-GB"/>
        </w:rPr>
        <w:t xml:space="preserve">T.R. Gottwald &amp; J.H. Graham, eds. </w:t>
      </w:r>
      <w:r w:rsidR="009A6D48" w:rsidRPr="00640E4E">
        <w:rPr>
          <w:i/>
          <w:iCs/>
          <w:lang w:val="en-GB"/>
        </w:rPr>
        <w:t>Reaching beyond boundaries</w:t>
      </w:r>
      <w:r w:rsidR="009A6D48" w:rsidRPr="00447B8F">
        <w:rPr>
          <w:lang w:val="en-GB"/>
        </w:rPr>
        <w:t xml:space="preserve">. </w:t>
      </w:r>
      <w:r w:rsidRPr="00447B8F">
        <w:rPr>
          <w:lang w:val="en-GB"/>
        </w:rPr>
        <w:t xml:space="preserve">Proceedings of the International Research Conference on </w:t>
      </w:r>
      <w:proofErr w:type="spellStart"/>
      <w:r w:rsidRPr="00447B8F">
        <w:rPr>
          <w:lang w:val="en-GB"/>
        </w:rPr>
        <w:t>Huanglongbing</w:t>
      </w:r>
      <w:proofErr w:type="spellEnd"/>
      <w:r w:rsidRPr="00447B8F">
        <w:rPr>
          <w:lang w:val="en-GB"/>
        </w:rPr>
        <w:t xml:space="preserve">, </w:t>
      </w:r>
      <w:r w:rsidR="004D7492" w:rsidRPr="00447B8F">
        <w:rPr>
          <w:lang w:val="en-GB"/>
        </w:rPr>
        <w:t xml:space="preserve">1–5 </w:t>
      </w:r>
      <w:r w:rsidRPr="00447B8F">
        <w:rPr>
          <w:lang w:val="en-GB"/>
        </w:rPr>
        <w:t>Dec</w:t>
      </w:r>
      <w:r w:rsidR="004D7492" w:rsidRPr="00447B8F">
        <w:rPr>
          <w:lang w:val="en-GB"/>
        </w:rPr>
        <w:t>ember</w:t>
      </w:r>
      <w:r w:rsidRPr="00447B8F">
        <w:rPr>
          <w:lang w:val="en-GB"/>
        </w:rPr>
        <w:t xml:space="preserve"> 2008, Orlando, </w:t>
      </w:r>
      <w:r w:rsidR="004D7492" w:rsidRPr="00447B8F">
        <w:rPr>
          <w:lang w:val="en-GB"/>
        </w:rPr>
        <w:t>United States of America</w:t>
      </w:r>
      <w:r w:rsidR="007A4135" w:rsidRPr="00447B8F">
        <w:rPr>
          <w:lang w:val="en-GB"/>
        </w:rPr>
        <w:t>, pp. 261–264</w:t>
      </w:r>
      <w:r w:rsidRPr="00447B8F">
        <w:rPr>
          <w:lang w:val="en-GB"/>
        </w:rPr>
        <w:t>.</w:t>
      </w:r>
      <w:r w:rsidR="009A6D48" w:rsidRPr="00447B8F">
        <w:rPr>
          <w:lang w:val="en-GB"/>
        </w:rPr>
        <w:t xml:space="preserve"> United States of America, Plant Management Network</w:t>
      </w:r>
      <w:r w:rsidR="00940688" w:rsidRPr="00447B8F">
        <w:rPr>
          <w:lang w:val="en-GB"/>
        </w:rPr>
        <w:t> </w:t>
      </w:r>
      <w:r w:rsidR="009A6D48" w:rsidRPr="00447B8F">
        <w:rPr>
          <w:lang w:val="en-GB"/>
        </w:rPr>
        <w:t xml:space="preserve">/ American </w:t>
      </w:r>
      <w:proofErr w:type="spellStart"/>
      <w:r w:rsidR="009A6D48" w:rsidRPr="00447B8F">
        <w:rPr>
          <w:lang w:val="en-GB"/>
        </w:rPr>
        <w:t>Phytopathological</w:t>
      </w:r>
      <w:proofErr w:type="spellEnd"/>
      <w:r w:rsidR="009A6D48" w:rsidRPr="00447B8F">
        <w:rPr>
          <w:lang w:val="en-GB"/>
        </w:rPr>
        <w:t xml:space="preserve"> Society. 480 pp.</w:t>
      </w:r>
    </w:p>
    <w:p w14:paraId="3C876E8A" w14:textId="7AFF3F2F" w:rsidR="00EA03BF" w:rsidRPr="00447B8F" w:rsidRDefault="00702C59">
      <w:pPr>
        <w:pStyle w:val="IPPParagraphnumbering"/>
        <w:numPr>
          <w:ilvl w:val="0"/>
          <w:numId w:val="0"/>
        </w:numPr>
        <w:rPr>
          <w:szCs w:val="22"/>
          <w:lang w:val="en-GB" w:eastAsia="es-ES"/>
        </w:rPr>
      </w:pPr>
      <w:r w:rsidRPr="00447B8F">
        <w:rPr>
          <w:rStyle w:val="PleaseReviewParagraphId"/>
          <w:lang w:val="en-GB"/>
        </w:rPr>
        <w:t>[510]</w:t>
      </w:r>
      <w:r w:rsidRPr="00447B8F">
        <w:rPr>
          <w:b/>
          <w:bCs/>
          <w:szCs w:val="22"/>
          <w:lang w:val="en-GB" w:eastAsia="es-ES"/>
        </w:rPr>
        <w:t>Li, W., Hartung, J. &amp; Levy, L</w:t>
      </w:r>
      <w:r w:rsidRPr="00447B8F">
        <w:rPr>
          <w:b/>
          <w:szCs w:val="22"/>
          <w:lang w:val="en-GB" w:eastAsia="es-ES"/>
        </w:rPr>
        <w:t>.</w:t>
      </w:r>
      <w:r w:rsidRPr="00447B8F">
        <w:rPr>
          <w:bCs/>
          <w:szCs w:val="22"/>
          <w:lang w:val="en-GB" w:eastAsia="es-ES"/>
        </w:rPr>
        <w:t xml:space="preserve"> 2006.</w:t>
      </w:r>
      <w:r w:rsidRPr="00447B8F">
        <w:rPr>
          <w:szCs w:val="22"/>
          <w:lang w:val="en-GB" w:eastAsia="es-ES"/>
        </w:rPr>
        <w:t xml:space="preserve"> Quantitative real-time PCR for detection and identification of </w:t>
      </w:r>
      <w:r w:rsidR="00724611" w:rsidRPr="00447B8F">
        <w:rPr>
          <w:szCs w:val="22"/>
          <w:lang w:val="en-GB" w:eastAsia="es-ES"/>
        </w:rPr>
        <w:t>‘</w:t>
      </w:r>
      <w:proofErr w:type="spellStart"/>
      <w:r w:rsidRPr="00447B8F">
        <w:rPr>
          <w:i/>
          <w:iCs/>
          <w:szCs w:val="22"/>
          <w:lang w:val="en-GB" w:eastAsia="es-ES"/>
        </w:rPr>
        <w:t>Candidatus</w:t>
      </w:r>
      <w:proofErr w:type="spellEnd"/>
      <w:r w:rsidRPr="00447B8F">
        <w:rPr>
          <w:szCs w:val="22"/>
          <w:lang w:val="en-GB" w:eastAsia="es-ES"/>
        </w:rPr>
        <w:t xml:space="preserve"> </w:t>
      </w:r>
      <w:proofErr w:type="spellStart"/>
      <w:r w:rsidRPr="00640E4E">
        <w:rPr>
          <w:szCs w:val="22"/>
          <w:lang w:val="en-GB" w:eastAsia="es-ES"/>
        </w:rPr>
        <w:t>Liberibacter</w:t>
      </w:r>
      <w:proofErr w:type="spellEnd"/>
      <w:r w:rsidR="00724611" w:rsidRPr="00447B8F">
        <w:rPr>
          <w:szCs w:val="22"/>
          <w:lang w:val="en-GB" w:eastAsia="es-ES"/>
        </w:rPr>
        <w:t>’</w:t>
      </w:r>
      <w:r w:rsidRPr="00447B8F">
        <w:rPr>
          <w:szCs w:val="22"/>
          <w:lang w:val="en-GB" w:eastAsia="es-ES"/>
        </w:rPr>
        <w:t xml:space="preserve"> species associated with citrus </w:t>
      </w:r>
      <w:proofErr w:type="spellStart"/>
      <w:r w:rsidRPr="00447B8F">
        <w:rPr>
          <w:szCs w:val="22"/>
          <w:lang w:val="en-GB" w:eastAsia="es-ES"/>
        </w:rPr>
        <w:t>huanglongbing</w:t>
      </w:r>
      <w:proofErr w:type="spellEnd"/>
      <w:r w:rsidRPr="00447B8F">
        <w:rPr>
          <w:szCs w:val="22"/>
          <w:lang w:val="en-GB" w:eastAsia="es-ES"/>
        </w:rPr>
        <w:t xml:space="preserve">. </w:t>
      </w:r>
      <w:r w:rsidRPr="00447B8F">
        <w:rPr>
          <w:i/>
          <w:iCs/>
          <w:szCs w:val="22"/>
          <w:lang w:val="en-GB" w:eastAsia="es-ES"/>
        </w:rPr>
        <w:t>Journal of Microbiological</w:t>
      </w:r>
      <w:r w:rsidRPr="00447B8F">
        <w:rPr>
          <w:szCs w:val="22"/>
          <w:lang w:val="en-GB" w:eastAsia="es-ES"/>
        </w:rPr>
        <w:t xml:space="preserve"> </w:t>
      </w:r>
      <w:r w:rsidRPr="00447B8F">
        <w:rPr>
          <w:i/>
          <w:iCs/>
          <w:szCs w:val="22"/>
          <w:lang w:val="en-GB" w:eastAsia="es-ES"/>
        </w:rPr>
        <w:t>Methods</w:t>
      </w:r>
      <w:r w:rsidRPr="00447B8F">
        <w:rPr>
          <w:szCs w:val="22"/>
          <w:lang w:val="en-GB" w:eastAsia="es-ES"/>
        </w:rPr>
        <w:t>, 66: 104–115.</w:t>
      </w:r>
    </w:p>
    <w:p w14:paraId="32A86BC4" w14:textId="7E89AFA9" w:rsidR="00EA03BF" w:rsidRPr="00447B8F" w:rsidRDefault="00702C59">
      <w:pPr>
        <w:pStyle w:val="IPPParagraphnumbering"/>
        <w:numPr>
          <w:ilvl w:val="0"/>
          <w:numId w:val="0"/>
        </w:numPr>
        <w:rPr>
          <w:szCs w:val="22"/>
          <w:lang w:val="en-GB" w:eastAsia="es-ES"/>
        </w:rPr>
      </w:pPr>
      <w:r w:rsidRPr="00447B8F">
        <w:rPr>
          <w:rStyle w:val="PleaseReviewParagraphId"/>
          <w:lang w:val="en-GB"/>
        </w:rPr>
        <w:t>[511]</w:t>
      </w:r>
      <w:r w:rsidRPr="00447B8F">
        <w:rPr>
          <w:b/>
          <w:szCs w:val="22"/>
          <w:lang w:val="en-GB" w:eastAsia="es-ES"/>
        </w:rPr>
        <w:t>Li, W., Hartung, J. &amp; Levy, L</w:t>
      </w:r>
      <w:r w:rsidRPr="00447B8F">
        <w:rPr>
          <w:b/>
          <w:bCs/>
          <w:szCs w:val="22"/>
          <w:lang w:val="en-GB" w:eastAsia="es-ES"/>
        </w:rPr>
        <w:t>.</w:t>
      </w:r>
      <w:r w:rsidRPr="00447B8F">
        <w:rPr>
          <w:szCs w:val="22"/>
          <w:lang w:val="en-GB" w:eastAsia="es-ES"/>
        </w:rPr>
        <w:t xml:space="preserve"> 2007. Evaluation of DNA amplification methods for improved detection</w:t>
      </w:r>
      <w:r w:rsidRPr="00447B8F">
        <w:rPr>
          <w:rFonts w:eastAsia="Times-Roman"/>
          <w:szCs w:val="22"/>
          <w:lang w:val="en-GB" w:eastAsia="es-ES"/>
        </w:rPr>
        <w:t xml:space="preserve"> </w:t>
      </w:r>
      <w:r w:rsidRPr="00447B8F">
        <w:rPr>
          <w:szCs w:val="22"/>
          <w:lang w:val="en-GB" w:eastAsia="es-ES"/>
        </w:rPr>
        <w:t xml:space="preserve">of </w:t>
      </w:r>
      <w:r w:rsidR="004D7ECE" w:rsidRPr="00447B8F">
        <w:rPr>
          <w:szCs w:val="22"/>
          <w:lang w:val="en-GB" w:eastAsia="es-ES"/>
        </w:rPr>
        <w:t>‘</w:t>
      </w:r>
      <w:proofErr w:type="spellStart"/>
      <w:r w:rsidRPr="00447B8F">
        <w:rPr>
          <w:i/>
          <w:iCs/>
          <w:szCs w:val="22"/>
          <w:lang w:val="en-GB" w:eastAsia="es-ES"/>
        </w:rPr>
        <w:t>Candidatus</w:t>
      </w:r>
      <w:proofErr w:type="spellEnd"/>
      <w:r w:rsidRPr="00447B8F">
        <w:rPr>
          <w:i/>
          <w:iCs/>
          <w:szCs w:val="22"/>
          <w:lang w:val="en-GB" w:eastAsia="es-ES"/>
        </w:rPr>
        <w:t xml:space="preserve"> </w:t>
      </w:r>
      <w:proofErr w:type="spellStart"/>
      <w:r w:rsidRPr="00447B8F">
        <w:rPr>
          <w:szCs w:val="22"/>
          <w:lang w:val="en-GB" w:eastAsia="es-ES"/>
        </w:rPr>
        <w:t>Liberibacter</w:t>
      </w:r>
      <w:proofErr w:type="spellEnd"/>
      <w:r w:rsidRPr="00447B8F">
        <w:rPr>
          <w:szCs w:val="22"/>
          <w:lang w:val="en-GB" w:eastAsia="es-ES"/>
        </w:rPr>
        <w:t xml:space="preserve"> species</w:t>
      </w:r>
      <w:r w:rsidR="004D7ECE" w:rsidRPr="00447B8F">
        <w:rPr>
          <w:szCs w:val="22"/>
          <w:lang w:val="en-GB" w:eastAsia="es-ES"/>
        </w:rPr>
        <w:t>’</w:t>
      </w:r>
      <w:r w:rsidRPr="00447B8F">
        <w:rPr>
          <w:szCs w:val="22"/>
          <w:lang w:val="en-GB" w:eastAsia="es-ES"/>
        </w:rPr>
        <w:t xml:space="preserve"> associated with citrus </w:t>
      </w:r>
      <w:proofErr w:type="spellStart"/>
      <w:r w:rsidRPr="00447B8F">
        <w:rPr>
          <w:szCs w:val="22"/>
          <w:lang w:val="en-GB" w:eastAsia="es-ES"/>
        </w:rPr>
        <w:t>huanglongbing</w:t>
      </w:r>
      <w:proofErr w:type="spellEnd"/>
      <w:r w:rsidRPr="00447B8F">
        <w:rPr>
          <w:szCs w:val="22"/>
          <w:lang w:val="en-GB" w:eastAsia="es-ES"/>
        </w:rPr>
        <w:t xml:space="preserve">. </w:t>
      </w:r>
      <w:r w:rsidRPr="00447B8F">
        <w:rPr>
          <w:i/>
          <w:iCs/>
          <w:szCs w:val="22"/>
          <w:lang w:val="en-GB" w:eastAsia="es-ES"/>
        </w:rPr>
        <w:t>Plant Disease</w:t>
      </w:r>
      <w:r w:rsidRPr="00447B8F">
        <w:rPr>
          <w:szCs w:val="22"/>
          <w:lang w:val="en-GB" w:eastAsia="es-ES"/>
        </w:rPr>
        <w:t>, 91, 51–58.</w:t>
      </w:r>
    </w:p>
    <w:p w14:paraId="0875E596" w14:textId="0324F536" w:rsidR="00544AE3" w:rsidRPr="00447B8F" w:rsidRDefault="00544AE3">
      <w:pPr>
        <w:pStyle w:val="IPPParagraphnumbering"/>
        <w:numPr>
          <w:ilvl w:val="0"/>
          <w:numId w:val="0"/>
        </w:numPr>
        <w:rPr>
          <w:szCs w:val="22"/>
          <w:lang w:val="en-GB" w:eastAsia="es-ES"/>
        </w:rPr>
      </w:pPr>
      <w:r w:rsidRPr="00447B8F">
        <w:rPr>
          <w:b/>
          <w:bCs/>
          <w:szCs w:val="22"/>
          <w:lang w:val="en-GB" w:eastAsia="es-ES"/>
        </w:rPr>
        <w:t>Li, W., Levy, L.</w:t>
      </w:r>
      <w:r w:rsidR="006427E8" w:rsidRPr="00447B8F">
        <w:rPr>
          <w:b/>
          <w:bCs/>
          <w:szCs w:val="22"/>
          <w:lang w:val="en-GB" w:eastAsia="es-ES"/>
        </w:rPr>
        <w:t xml:space="preserve"> &amp;</w:t>
      </w:r>
      <w:r w:rsidRPr="00447B8F">
        <w:rPr>
          <w:b/>
          <w:bCs/>
          <w:szCs w:val="22"/>
          <w:lang w:val="en-GB" w:eastAsia="es-ES"/>
        </w:rPr>
        <w:t xml:space="preserve"> Hartung, J.S.</w:t>
      </w:r>
      <w:r w:rsidRPr="00447B8F">
        <w:rPr>
          <w:szCs w:val="22"/>
          <w:lang w:val="en-GB" w:eastAsia="es-ES"/>
        </w:rPr>
        <w:t xml:space="preserve"> 2009. Quantitative distribution of ‘</w:t>
      </w:r>
      <w:proofErr w:type="spellStart"/>
      <w:r w:rsidRPr="00640E4E">
        <w:rPr>
          <w:i/>
          <w:iCs/>
          <w:szCs w:val="22"/>
          <w:lang w:val="en-GB" w:eastAsia="es-ES"/>
        </w:rPr>
        <w:t>Candidatus</w:t>
      </w:r>
      <w:proofErr w:type="spellEnd"/>
      <w:r w:rsidRPr="00447B8F">
        <w:rPr>
          <w:szCs w:val="22"/>
          <w:lang w:val="en-GB" w:eastAsia="es-ES"/>
        </w:rPr>
        <w:t xml:space="preserve"> </w:t>
      </w:r>
      <w:proofErr w:type="spellStart"/>
      <w:r w:rsidRPr="00447B8F">
        <w:rPr>
          <w:szCs w:val="22"/>
          <w:lang w:val="en-GB" w:eastAsia="es-ES"/>
        </w:rPr>
        <w:t>Liberibacter</w:t>
      </w:r>
      <w:proofErr w:type="spellEnd"/>
      <w:r w:rsidRPr="00447B8F">
        <w:rPr>
          <w:szCs w:val="22"/>
          <w:lang w:val="en-GB" w:eastAsia="es-ES"/>
        </w:rPr>
        <w:t xml:space="preserve"> asiaticus’ in citrus plants with citrus </w:t>
      </w:r>
      <w:proofErr w:type="spellStart"/>
      <w:r w:rsidRPr="00447B8F">
        <w:rPr>
          <w:szCs w:val="22"/>
          <w:lang w:val="en-GB" w:eastAsia="es-ES"/>
        </w:rPr>
        <w:t>huanglongbing</w:t>
      </w:r>
      <w:proofErr w:type="spellEnd"/>
      <w:r w:rsidRPr="00447B8F">
        <w:rPr>
          <w:szCs w:val="22"/>
          <w:lang w:val="en-GB" w:eastAsia="es-ES"/>
        </w:rPr>
        <w:t xml:space="preserve">. </w:t>
      </w:r>
      <w:r w:rsidRPr="00447B8F">
        <w:rPr>
          <w:i/>
          <w:iCs/>
          <w:szCs w:val="22"/>
          <w:lang w:val="en-GB" w:eastAsia="es-ES"/>
        </w:rPr>
        <w:t>Phytopathology</w:t>
      </w:r>
      <w:r w:rsidR="000870DB" w:rsidRPr="00447B8F">
        <w:rPr>
          <w:szCs w:val="22"/>
          <w:lang w:val="en-GB" w:eastAsia="es-ES"/>
        </w:rPr>
        <w:t>,</w:t>
      </w:r>
      <w:r w:rsidRPr="00447B8F">
        <w:rPr>
          <w:szCs w:val="22"/>
          <w:lang w:val="en-GB" w:eastAsia="es-ES"/>
        </w:rPr>
        <w:t xml:space="preserve"> 99:</w:t>
      </w:r>
      <w:r w:rsidR="000870DB" w:rsidRPr="00447B8F">
        <w:rPr>
          <w:szCs w:val="22"/>
          <w:lang w:val="en-GB" w:eastAsia="es-ES"/>
        </w:rPr>
        <w:t xml:space="preserve"> </w:t>
      </w:r>
      <w:r w:rsidRPr="00447B8F">
        <w:rPr>
          <w:szCs w:val="22"/>
          <w:lang w:val="en-GB" w:eastAsia="es-ES"/>
        </w:rPr>
        <w:t>139–144.</w:t>
      </w:r>
    </w:p>
    <w:p w14:paraId="023B0A8F" w14:textId="3BDFD430" w:rsidR="00EA03BF" w:rsidRPr="00447B8F" w:rsidRDefault="00702C59">
      <w:pPr>
        <w:pStyle w:val="IPPParagraphnumbering"/>
        <w:numPr>
          <w:ilvl w:val="0"/>
          <w:numId w:val="0"/>
        </w:numPr>
        <w:rPr>
          <w:szCs w:val="22"/>
          <w:lang w:val="en-GB" w:eastAsia="es-ES"/>
        </w:rPr>
      </w:pPr>
      <w:r w:rsidRPr="00447B8F">
        <w:rPr>
          <w:rStyle w:val="PleaseReviewParagraphId"/>
          <w:lang w:val="en-GB"/>
        </w:rPr>
        <w:t>[512]</w:t>
      </w:r>
      <w:r w:rsidRPr="00447B8F">
        <w:rPr>
          <w:rFonts w:eastAsia="AdvTT5235d5a9"/>
          <w:b/>
          <w:color w:val="221E1F"/>
          <w:szCs w:val="22"/>
          <w:lang w:val="en-GB"/>
        </w:rPr>
        <w:t xml:space="preserve">Lin, H., Chen, C., </w:t>
      </w:r>
      <w:proofErr w:type="spellStart"/>
      <w:r w:rsidRPr="00447B8F">
        <w:rPr>
          <w:rFonts w:eastAsia="AdvTT5235d5a9"/>
          <w:b/>
          <w:color w:val="221E1F"/>
          <w:szCs w:val="22"/>
          <w:lang w:val="en-GB"/>
        </w:rPr>
        <w:t>Doddapaneni</w:t>
      </w:r>
      <w:proofErr w:type="spellEnd"/>
      <w:r w:rsidRPr="00447B8F">
        <w:rPr>
          <w:rFonts w:eastAsia="AdvTT5235d5a9"/>
          <w:b/>
          <w:color w:val="221E1F"/>
          <w:szCs w:val="22"/>
          <w:lang w:val="en-GB"/>
        </w:rPr>
        <w:t xml:space="preserve">, </w:t>
      </w:r>
      <w:r w:rsidRPr="00447B8F">
        <w:rPr>
          <w:rFonts w:eastAsia="AdvTT5235d5a9"/>
          <w:b/>
          <w:szCs w:val="22"/>
          <w:lang w:val="en-GB"/>
        </w:rPr>
        <w:t>H.</w:t>
      </w:r>
      <w:r w:rsidRPr="00447B8F">
        <w:rPr>
          <w:rFonts w:eastAsia="AdvTT5235d5a9"/>
          <w:b/>
          <w:color w:val="221E1F"/>
          <w:szCs w:val="22"/>
          <w:lang w:val="en-GB"/>
        </w:rPr>
        <w:t xml:space="preserve">, Duan, Y., </w:t>
      </w:r>
      <w:proofErr w:type="spellStart"/>
      <w:r w:rsidRPr="00447B8F">
        <w:rPr>
          <w:rFonts w:eastAsia="AdvTT5235d5a9"/>
          <w:b/>
          <w:color w:val="221E1F"/>
          <w:szCs w:val="22"/>
          <w:lang w:val="en-GB"/>
        </w:rPr>
        <w:t>Civerolo</w:t>
      </w:r>
      <w:proofErr w:type="spellEnd"/>
      <w:r w:rsidRPr="00447B8F">
        <w:rPr>
          <w:rFonts w:eastAsia="AdvTT5235d5a9"/>
          <w:b/>
          <w:color w:val="221E1F"/>
          <w:szCs w:val="22"/>
          <w:lang w:val="en-GB"/>
        </w:rPr>
        <w:t>, E.L., Bai, X. &amp; Zhao, X</w:t>
      </w:r>
      <w:r w:rsidRPr="00447B8F">
        <w:rPr>
          <w:rFonts w:eastAsia="AdvTT5235d5a9"/>
          <w:color w:val="221E1F"/>
          <w:szCs w:val="22"/>
          <w:lang w:val="en-GB"/>
        </w:rPr>
        <w:t xml:space="preserve">. </w:t>
      </w:r>
      <w:smartTag w:uri="urn:schemas-microsoft-com:office:smarttags" w:element="metricconverter">
        <w:smartTagPr>
          <w:attr w:name="ProductID" w:val="2010. A"/>
        </w:smartTagPr>
        <w:r w:rsidRPr="00447B8F">
          <w:rPr>
            <w:rFonts w:eastAsia="AdvTT5235d5a9"/>
            <w:color w:val="221E1F"/>
            <w:szCs w:val="22"/>
            <w:lang w:val="en-GB"/>
          </w:rPr>
          <w:t>2010. A</w:t>
        </w:r>
      </w:smartTag>
      <w:r w:rsidRPr="00447B8F">
        <w:rPr>
          <w:rFonts w:eastAsia="AdvTT5235d5a9"/>
          <w:color w:val="221E1F"/>
          <w:szCs w:val="22"/>
          <w:lang w:val="en-GB"/>
        </w:rPr>
        <w:t xml:space="preserve"> new diagnostic system for ultra-sensitive and specific detection and quantification of </w:t>
      </w:r>
      <w:r w:rsidR="004D7ECE" w:rsidRPr="00447B8F">
        <w:rPr>
          <w:rFonts w:eastAsia="AdvTT5235d5a9"/>
          <w:color w:val="221E1F"/>
          <w:szCs w:val="22"/>
          <w:lang w:val="en-GB"/>
        </w:rPr>
        <w:t>‘</w:t>
      </w:r>
      <w:proofErr w:type="spellStart"/>
      <w:r w:rsidRPr="00447B8F">
        <w:rPr>
          <w:rFonts w:eastAsia="AdvTT5235d5a9"/>
          <w:i/>
          <w:iCs/>
          <w:color w:val="221E1F"/>
          <w:szCs w:val="22"/>
          <w:lang w:val="en-GB"/>
        </w:rPr>
        <w:t>Candidatus</w:t>
      </w:r>
      <w:proofErr w:type="spellEnd"/>
      <w:r w:rsidRPr="00447B8F">
        <w:rPr>
          <w:rFonts w:eastAsia="AdvTT5235d5a9"/>
          <w:color w:val="221E1F"/>
          <w:szCs w:val="22"/>
          <w:lang w:val="en-GB"/>
        </w:rPr>
        <w:t xml:space="preserve"> </w:t>
      </w:r>
      <w:proofErr w:type="spellStart"/>
      <w:r w:rsidRPr="00447B8F">
        <w:rPr>
          <w:rFonts w:eastAsia="AdvTT5235d5a9"/>
          <w:color w:val="221E1F"/>
          <w:szCs w:val="22"/>
          <w:lang w:val="en-GB"/>
        </w:rPr>
        <w:t>Liberibacter</w:t>
      </w:r>
      <w:proofErr w:type="spellEnd"/>
      <w:r w:rsidRPr="00447B8F">
        <w:rPr>
          <w:rFonts w:eastAsia="AdvTT5235d5a9"/>
          <w:color w:val="221E1F"/>
          <w:szCs w:val="22"/>
          <w:lang w:val="en-GB"/>
        </w:rPr>
        <w:t xml:space="preserve"> asiaticus</w:t>
      </w:r>
      <w:r w:rsidR="004D7ECE" w:rsidRPr="00447B8F">
        <w:rPr>
          <w:rFonts w:eastAsia="AdvTT5235d5a9"/>
          <w:color w:val="221E1F"/>
          <w:szCs w:val="22"/>
          <w:lang w:val="en-GB"/>
        </w:rPr>
        <w:t>’</w:t>
      </w:r>
      <w:r w:rsidRPr="00447B8F">
        <w:rPr>
          <w:rFonts w:eastAsia="AdvTT5235d5a9"/>
          <w:color w:val="221E1F"/>
          <w:szCs w:val="22"/>
          <w:lang w:val="en-GB"/>
        </w:rPr>
        <w:t xml:space="preserve">, the bacterium associated with citrus </w:t>
      </w:r>
      <w:proofErr w:type="spellStart"/>
      <w:r w:rsidR="003E674D" w:rsidRPr="00447B8F">
        <w:rPr>
          <w:rFonts w:eastAsia="AdvTT5235d5a9"/>
          <w:color w:val="221E1F"/>
          <w:szCs w:val="22"/>
          <w:lang w:val="en-GB"/>
        </w:rPr>
        <w:t>h</w:t>
      </w:r>
      <w:r w:rsidRPr="00447B8F">
        <w:rPr>
          <w:rFonts w:eastAsia="AdvTT5235d5a9"/>
          <w:color w:val="221E1F"/>
          <w:szCs w:val="22"/>
          <w:lang w:val="en-GB"/>
        </w:rPr>
        <w:t>uanglongbing</w:t>
      </w:r>
      <w:proofErr w:type="spellEnd"/>
      <w:r w:rsidRPr="00447B8F">
        <w:rPr>
          <w:rFonts w:eastAsia="AdvTT5235d5a9"/>
          <w:color w:val="221E1F"/>
          <w:szCs w:val="22"/>
          <w:lang w:val="en-GB"/>
        </w:rPr>
        <w:t xml:space="preserve">. </w:t>
      </w:r>
      <w:r w:rsidRPr="00447B8F">
        <w:rPr>
          <w:rFonts w:eastAsia="AdvTT5235d5a9"/>
          <w:i/>
          <w:iCs/>
          <w:color w:val="221E1F"/>
          <w:szCs w:val="22"/>
          <w:lang w:val="en-GB"/>
        </w:rPr>
        <w:t>Journal of Microbiological</w:t>
      </w:r>
      <w:r w:rsidRPr="00447B8F">
        <w:rPr>
          <w:rFonts w:eastAsia="AdvTT5235d5a9"/>
          <w:color w:val="221E1F"/>
          <w:szCs w:val="22"/>
          <w:lang w:val="en-GB"/>
        </w:rPr>
        <w:t xml:space="preserve"> </w:t>
      </w:r>
      <w:r w:rsidRPr="00447B8F">
        <w:rPr>
          <w:rFonts w:eastAsia="AdvTT5235d5a9"/>
          <w:i/>
          <w:iCs/>
          <w:color w:val="221E1F"/>
          <w:szCs w:val="22"/>
          <w:lang w:val="en-GB"/>
        </w:rPr>
        <w:t>Methods</w:t>
      </w:r>
      <w:r w:rsidRPr="00447B8F">
        <w:rPr>
          <w:rFonts w:eastAsia="AdvTT5235d5a9"/>
          <w:color w:val="221E1F"/>
          <w:szCs w:val="22"/>
          <w:lang w:val="en-GB"/>
        </w:rPr>
        <w:t>, 81: 17–25.</w:t>
      </w:r>
    </w:p>
    <w:p w14:paraId="2E10C6F3" w14:textId="14DBF86E" w:rsidR="00EA03BF" w:rsidRPr="00447B8F" w:rsidRDefault="00702C59">
      <w:pPr>
        <w:pStyle w:val="IPPParagraphnumbering"/>
        <w:numPr>
          <w:ilvl w:val="0"/>
          <w:numId w:val="0"/>
        </w:numPr>
        <w:rPr>
          <w:szCs w:val="22"/>
          <w:lang w:val="en-GB" w:eastAsia="es-MX"/>
        </w:rPr>
      </w:pPr>
      <w:r w:rsidRPr="00447B8F">
        <w:rPr>
          <w:rStyle w:val="PleaseReviewParagraphId"/>
          <w:lang w:val="en-GB"/>
        </w:rPr>
        <w:t>[513]</w:t>
      </w:r>
      <w:r w:rsidRPr="00447B8F">
        <w:rPr>
          <w:b/>
          <w:szCs w:val="22"/>
          <w:lang w:val="en-GB" w:eastAsia="es-MX"/>
        </w:rPr>
        <w:t xml:space="preserve">Lopes, S.A., </w:t>
      </w:r>
      <w:proofErr w:type="spellStart"/>
      <w:r w:rsidRPr="00447B8F">
        <w:rPr>
          <w:b/>
          <w:szCs w:val="22"/>
          <w:lang w:val="en-GB" w:eastAsia="es-MX"/>
        </w:rPr>
        <w:t>Bertolini</w:t>
      </w:r>
      <w:proofErr w:type="spellEnd"/>
      <w:r w:rsidRPr="00447B8F">
        <w:rPr>
          <w:b/>
          <w:szCs w:val="22"/>
          <w:lang w:val="en-GB" w:eastAsia="es-MX"/>
        </w:rPr>
        <w:t xml:space="preserve">, E., </w:t>
      </w:r>
      <w:proofErr w:type="spellStart"/>
      <w:r w:rsidRPr="00447B8F">
        <w:rPr>
          <w:b/>
          <w:szCs w:val="22"/>
          <w:lang w:val="en-GB" w:eastAsia="es-MX"/>
        </w:rPr>
        <w:t>Frare</w:t>
      </w:r>
      <w:proofErr w:type="spellEnd"/>
      <w:r w:rsidRPr="00447B8F">
        <w:rPr>
          <w:b/>
          <w:szCs w:val="22"/>
          <w:lang w:val="en-GB" w:eastAsia="es-MX"/>
        </w:rPr>
        <w:t xml:space="preserve">, G.F., Martins, E.C., Wulff, N.A., Teixeira, D.C., Fernandes, N.G. &amp; </w:t>
      </w:r>
      <w:proofErr w:type="spellStart"/>
      <w:r w:rsidRPr="00447B8F">
        <w:rPr>
          <w:b/>
          <w:szCs w:val="22"/>
          <w:lang w:val="en-GB" w:eastAsia="es-MX"/>
        </w:rPr>
        <w:t>Cambra</w:t>
      </w:r>
      <w:proofErr w:type="spellEnd"/>
      <w:r w:rsidRPr="00447B8F">
        <w:rPr>
          <w:b/>
          <w:szCs w:val="22"/>
          <w:lang w:val="en-GB" w:eastAsia="es-MX"/>
        </w:rPr>
        <w:t>, M.</w:t>
      </w:r>
      <w:r w:rsidRPr="00447B8F">
        <w:rPr>
          <w:szCs w:val="22"/>
          <w:lang w:val="en-GB" w:eastAsia="es-MX"/>
        </w:rPr>
        <w:t xml:space="preserve"> 2009</w:t>
      </w:r>
      <w:r w:rsidR="00D130B9" w:rsidRPr="00447B8F">
        <w:rPr>
          <w:szCs w:val="22"/>
          <w:lang w:val="en-GB" w:eastAsia="es-MX"/>
        </w:rPr>
        <w:t>a</w:t>
      </w:r>
      <w:r w:rsidRPr="00447B8F">
        <w:rPr>
          <w:szCs w:val="22"/>
          <w:lang w:val="en-GB" w:eastAsia="es-MX"/>
        </w:rPr>
        <w:t>. Graft transmission efficiencies and multiplication of ‘</w:t>
      </w:r>
      <w:proofErr w:type="spellStart"/>
      <w:r w:rsidRPr="00447B8F">
        <w:rPr>
          <w:i/>
          <w:iCs/>
          <w:szCs w:val="22"/>
          <w:lang w:val="en-GB" w:eastAsia="es-MX"/>
        </w:rPr>
        <w:t>Candidatus</w:t>
      </w:r>
      <w:proofErr w:type="spellEnd"/>
      <w:r w:rsidRPr="00447B8F">
        <w:rPr>
          <w:i/>
          <w:iCs/>
          <w:szCs w:val="22"/>
          <w:lang w:val="en-GB" w:eastAsia="es-MX"/>
        </w:rPr>
        <w:t xml:space="preserve"> </w:t>
      </w:r>
      <w:proofErr w:type="spellStart"/>
      <w:r w:rsidRPr="00447B8F">
        <w:rPr>
          <w:szCs w:val="22"/>
          <w:lang w:val="en-GB" w:eastAsia="es-MX"/>
        </w:rPr>
        <w:t>Liberibacter</w:t>
      </w:r>
      <w:proofErr w:type="spellEnd"/>
      <w:r w:rsidRPr="00447B8F">
        <w:rPr>
          <w:szCs w:val="22"/>
          <w:lang w:val="en-GB" w:eastAsia="es-MX"/>
        </w:rPr>
        <w:t xml:space="preserve"> americanus’ and ‘</w:t>
      </w:r>
      <w:r w:rsidRPr="00447B8F">
        <w:rPr>
          <w:i/>
          <w:iCs/>
          <w:szCs w:val="22"/>
          <w:lang w:val="en-GB" w:eastAsia="es-MX"/>
        </w:rPr>
        <w:t>Ca.</w:t>
      </w:r>
      <w:r w:rsidR="008B09A0" w:rsidRPr="00447B8F">
        <w:rPr>
          <w:i/>
          <w:iCs/>
          <w:szCs w:val="22"/>
          <w:lang w:val="en-GB" w:eastAsia="es-MX"/>
        </w:rPr>
        <w:t> </w:t>
      </w:r>
      <w:proofErr w:type="spellStart"/>
      <w:r w:rsidRPr="00447B8F">
        <w:rPr>
          <w:szCs w:val="22"/>
          <w:lang w:val="en-GB" w:eastAsia="es-MX"/>
        </w:rPr>
        <w:t>Liberibacter</w:t>
      </w:r>
      <w:proofErr w:type="spellEnd"/>
      <w:r w:rsidRPr="00447B8F">
        <w:rPr>
          <w:szCs w:val="22"/>
          <w:lang w:val="en-GB" w:eastAsia="es-MX"/>
        </w:rPr>
        <w:t xml:space="preserve"> asiaticus’ in citrus plants. </w:t>
      </w:r>
      <w:r w:rsidRPr="00447B8F">
        <w:rPr>
          <w:i/>
          <w:iCs/>
          <w:szCs w:val="22"/>
          <w:lang w:val="en-GB" w:eastAsia="es-MX"/>
        </w:rPr>
        <w:t>Phytopathology</w:t>
      </w:r>
      <w:r w:rsidRPr="00447B8F">
        <w:rPr>
          <w:szCs w:val="22"/>
          <w:lang w:val="en-GB" w:eastAsia="es-MX"/>
        </w:rPr>
        <w:t xml:space="preserve">, 99: 301–306. </w:t>
      </w:r>
    </w:p>
    <w:p w14:paraId="54AD1831" w14:textId="1244257B" w:rsidR="00EA03BF" w:rsidRPr="00447B8F" w:rsidRDefault="00702C59">
      <w:pPr>
        <w:pStyle w:val="IPPParagraphnumbering"/>
        <w:numPr>
          <w:ilvl w:val="0"/>
          <w:numId w:val="0"/>
        </w:numPr>
        <w:rPr>
          <w:szCs w:val="22"/>
          <w:lang w:val="en-GB" w:eastAsia="es-MX"/>
        </w:rPr>
      </w:pPr>
      <w:r w:rsidRPr="00447B8F">
        <w:rPr>
          <w:rStyle w:val="PleaseReviewParagraphId"/>
          <w:lang w:val="en-GB"/>
        </w:rPr>
        <w:t>[514]</w:t>
      </w:r>
      <w:r w:rsidRPr="00447B8F">
        <w:rPr>
          <w:b/>
          <w:szCs w:val="22"/>
          <w:lang w:val="en-GB" w:eastAsia="es-MX"/>
        </w:rPr>
        <w:t xml:space="preserve">Lopes, S.A. &amp; </w:t>
      </w:r>
      <w:proofErr w:type="spellStart"/>
      <w:r w:rsidRPr="00447B8F">
        <w:rPr>
          <w:b/>
          <w:szCs w:val="22"/>
          <w:lang w:val="en-GB" w:eastAsia="es-MX"/>
        </w:rPr>
        <w:t>Frare</w:t>
      </w:r>
      <w:proofErr w:type="spellEnd"/>
      <w:r w:rsidRPr="00447B8F">
        <w:rPr>
          <w:b/>
          <w:szCs w:val="22"/>
          <w:lang w:val="en-GB" w:eastAsia="es-MX"/>
        </w:rPr>
        <w:t>, G.F</w:t>
      </w:r>
      <w:r w:rsidRPr="00447B8F">
        <w:rPr>
          <w:b/>
          <w:bCs/>
          <w:szCs w:val="22"/>
          <w:lang w:val="en-GB" w:eastAsia="es-MX"/>
        </w:rPr>
        <w:t>.</w:t>
      </w:r>
      <w:r w:rsidRPr="00447B8F">
        <w:rPr>
          <w:szCs w:val="22"/>
          <w:lang w:val="en-GB" w:eastAsia="es-MX"/>
        </w:rPr>
        <w:t xml:space="preserve"> 2008. Graft transmission and cultivar reaction of citrus to ‘</w:t>
      </w:r>
      <w:proofErr w:type="spellStart"/>
      <w:r w:rsidRPr="00447B8F">
        <w:rPr>
          <w:i/>
          <w:iCs/>
          <w:szCs w:val="22"/>
          <w:lang w:val="en-GB" w:eastAsia="es-MX"/>
        </w:rPr>
        <w:t>Candidatus</w:t>
      </w:r>
      <w:proofErr w:type="spellEnd"/>
      <w:r w:rsidRPr="00447B8F">
        <w:rPr>
          <w:i/>
          <w:iCs/>
          <w:szCs w:val="22"/>
          <w:lang w:val="en-GB" w:eastAsia="es-MX"/>
        </w:rPr>
        <w:t xml:space="preserve"> </w:t>
      </w:r>
      <w:proofErr w:type="spellStart"/>
      <w:r w:rsidRPr="00447B8F">
        <w:rPr>
          <w:szCs w:val="22"/>
          <w:lang w:val="en-GB" w:eastAsia="es-MX"/>
        </w:rPr>
        <w:t>Liberibacter</w:t>
      </w:r>
      <w:proofErr w:type="spellEnd"/>
      <w:r w:rsidRPr="00447B8F">
        <w:rPr>
          <w:szCs w:val="22"/>
          <w:lang w:val="en-GB" w:eastAsia="es-MX"/>
        </w:rPr>
        <w:t xml:space="preserve"> americanus’. </w:t>
      </w:r>
      <w:r w:rsidRPr="00447B8F">
        <w:rPr>
          <w:i/>
          <w:iCs/>
          <w:szCs w:val="22"/>
          <w:lang w:val="en-GB" w:eastAsia="es-MX"/>
        </w:rPr>
        <w:t>Plant Disease</w:t>
      </w:r>
      <w:r w:rsidRPr="00447B8F">
        <w:rPr>
          <w:szCs w:val="22"/>
          <w:lang w:val="en-GB" w:eastAsia="es-MX"/>
        </w:rPr>
        <w:t>, 92:121–124.</w:t>
      </w:r>
    </w:p>
    <w:p w14:paraId="5B5E89F1" w14:textId="6F199A98" w:rsidR="00544AE3" w:rsidRPr="00447B8F" w:rsidRDefault="00544AE3">
      <w:pPr>
        <w:pStyle w:val="IPPParagraphnumbering"/>
        <w:numPr>
          <w:ilvl w:val="0"/>
          <w:numId w:val="0"/>
        </w:numPr>
        <w:rPr>
          <w:szCs w:val="22"/>
          <w:lang w:val="en-GB" w:eastAsia="es-MX"/>
        </w:rPr>
      </w:pPr>
      <w:r w:rsidRPr="00640E4E">
        <w:rPr>
          <w:b/>
          <w:bCs/>
          <w:szCs w:val="22"/>
          <w:lang w:val="en-GB"/>
        </w:rPr>
        <w:t xml:space="preserve">Lopes, S.A., </w:t>
      </w:r>
      <w:proofErr w:type="spellStart"/>
      <w:r w:rsidRPr="00640E4E">
        <w:rPr>
          <w:b/>
          <w:bCs/>
          <w:szCs w:val="22"/>
          <w:lang w:val="en-GB"/>
        </w:rPr>
        <w:t>Frare</w:t>
      </w:r>
      <w:proofErr w:type="spellEnd"/>
      <w:r w:rsidRPr="00640E4E">
        <w:rPr>
          <w:b/>
          <w:bCs/>
          <w:szCs w:val="22"/>
          <w:lang w:val="en-GB"/>
        </w:rPr>
        <w:t xml:space="preserve">, G.F., </w:t>
      </w:r>
      <w:proofErr w:type="spellStart"/>
      <w:r w:rsidRPr="00640E4E">
        <w:rPr>
          <w:b/>
          <w:bCs/>
          <w:szCs w:val="22"/>
          <w:lang w:val="en-GB"/>
        </w:rPr>
        <w:t>Bertolini</w:t>
      </w:r>
      <w:proofErr w:type="spellEnd"/>
      <w:r w:rsidRPr="00640E4E">
        <w:rPr>
          <w:b/>
          <w:bCs/>
          <w:szCs w:val="22"/>
          <w:lang w:val="en-GB"/>
        </w:rPr>
        <w:t xml:space="preserve">, E., </w:t>
      </w:r>
      <w:proofErr w:type="spellStart"/>
      <w:r w:rsidRPr="00640E4E">
        <w:rPr>
          <w:b/>
          <w:bCs/>
          <w:szCs w:val="22"/>
          <w:lang w:val="en-GB"/>
        </w:rPr>
        <w:t>Cambra</w:t>
      </w:r>
      <w:proofErr w:type="spellEnd"/>
      <w:r w:rsidRPr="00640E4E">
        <w:rPr>
          <w:b/>
          <w:bCs/>
          <w:szCs w:val="22"/>
          <w:lang w:val="en-GB"/>
        </w:rPr>
        <w:t>, M., Fernandes, N.G., Ayres, A.J., Marin, D.R.</w:t>
      </w:r>
      <w:r w:rsidR="00EF72E0" w:rsidRPr="00447B8F">
        <w:rPr>
          <w:b/>
          <w:bCs/>
          <w:szCs w:val="22"/>
          <w:lang w:val="en-GB"/>
        </w:rPr>
        <w:t xml:space="preserve"> &amp;</w:t>
      </w:r>
      <w:r w:rsidRPr="00640E4E">
        <w:rPr>
          <w:b/>
          <w:bCs/>
          <w:szCs w:val="22"/>
          <w:lang w:val="en-GB"/>
        </w:rPr>
        <w:t xml:space="preserve"> </w:t>
      </w:r>
      <w:proofErr w:type="spellStart"/>
      <w:r w:rsidRPr="00640E4E">
        <w:rPr>
          <w:b/>
          <w:bCs/>
          <w:szCs w:val="22"/>
          <w:lang w:val="en-GB"/>
        </w:rPr>
        <w:t>Bové</w:t>
      </w:r>
      <w:proofErr w:type="spellEnd"/>
      <w:r w:rsidRPr="00640E4E">
        <w:rPr>
          <w:b/>
          <w:bCs/>
          <w:szCs w:val="22"/>
          <w:lang w:val="en-GB"/>
        </w:rPr>
        <w:t>, J.M.</w:t>
      </w:r>
      <w:r w:rsidRPr="00447B8F">
        <w:rPr>
          <w:szCs w:val="22"/>
          <w:lang w:val="en-GB"/>
        </w:rPr>
        <w:t xml:space="preserve"> 2009</w:t>
      </w:r>
      <w:r w:rsidR="00D130B9" w:rsidRPr="00447B8F">
        <w:rPr>
          <w:szCs w:val="22"/>
          <w:lang w:val="en-GB"/>
        </w:rPr>
        <w:t>b</w:t>
      </w:r>
      <w:r w:rsidRPr="00447B8F">
        <w:rPr>
          <w:szCs w:val="22"/>
          <w:lang w:val="en-GB"/>
        </w:rPr>
        <w:t xml:space="preserve">. </w:t>
      </w:r>
      <w:proofErr w:type="spellStart"/>
      <w:r w:rsidRPr="00447B8F">
        <w:rPr>
          <w:szCs w:val="22"/>
          <w:lang w:val="en-GB"/>
        </w:rPr>
        <w:t>Liberibacters</w:t>
      </w:r>
      <w:proofErr w:type="spellEnd"/>
      <w:r w:rsidRPr="00447B8F">
        <w:rPr>
          <w:szCs w:val="22"/>
          <w:lang w:val="en-GB"/>
        </w:rPr>
        <w:t xml:space="preserve"> associated with citrus </w:t>
      </w:r>
      <w:proofErr w:type="spellStart"/>
      <w:r w:rsidR="001B671C" w:rsidRPr="00447B8F">
        <w:rPr>
          <w:szCs w:val="22"/>
          <w:lang w:val="en-GB"/>
        </w:rPr>
        <w:t>h</w:t>
      </w:r>
      <w:r w:rsidRPr="00447B8F">
        <w:rPr>
          <w:szCs w:val="22"/>
          <w:lang w:val="en-GB"/>
        </w:rPr>
        <w:t>uanglongbing</w:t>
      </w:r>
      <w:proofErr w:type="spellEnd"/>
      <w:r w:rsidRPr="00447B8F">
        <w:rPr>
          <w:szCs w:val="22"/>
          <w:lang w:val="en-GB"/>
        </w:rPr>
        <w:t xml:space="preserve"> in Brazil: ‘</w:t>
      </w:r>
      <w:proofErr w:type="spellStart"/>
      <w:r w:rsidRPr="00640E4E">
        <w:rPr>
          <w:i/>
          <w:iCs/>
          <w:szCs w:val="22"/>
          <w:lang w:val="en-GB"/>
        </w:rPr>
        <w:t>Candidatus</w:t>
      </w:r>
      <w:proofErr w:type="spellEnd"/>
      <w:r w:rsidRPr="00447B8F">
        <w:rPr>
          <w:szCs w:val="22"/>
          <w:lang w:val="en-GB"/>
        </w:rPr>
        <w:t xml:space="preserve"> </w:t>
      </w:r>
      <w:proofErr w:type="spellStart"/>
      <w:r w:rsidRPr="00447B8F">
        <w:rPr>
          <w:szCs w:val="22"/>
          <w:lang w:val="en-GB"/>
        </w:rPr>
        <w:t>Liberibacter</w:t>
      </w:r>
      <w:proofErr w:type="spellEnd"/>
      <w:r w:rsidRPr="00447B8F">
        <w:rPr>
          <w:szCs w:val="22"/>
          <w:lang w:val="en-GB"/>
        </w:rPr>
        <w:t xml:space="preserve"> asiaticus’ is heat tolerant, </w:t>
      </w:r>
      <w:r w:rsidR="001B671C" w:rsidRPr="00447B8F">
        <w:rPr>
          <w:szCs w:val="22"/>
          <w:lang w:val="en-GB"/>
        </w:rPr>
        <w:t>‘</w:t>
      </w:r>
      <w:r w:rsidR="00D91A38" w:rsidRPr="00640E4E">
        <w:rPr>
          <w:i/>
          <w:iCs/>
          <w:szCs w:val="22"/>
          <w:lang w:val="en-GB"/>
        </w:rPr>
        <w:t>C</w:t>
      </w:r>
      <w:r w:rsidR="001B671C" w:rsidRPr="00640E4E">
        <w:rPr>
          <w:i/>
          <w:iCs/>
          <w:szCs w:val="22"/>
          <w:lang w:val="en-GB"/>
        </w:rPr>
        <w:t>a.</w:t>
      </w:r>
      <w:r w:rsidR="001B671C" w:rsidRPr="00447B8F">
        <w:rPr>
          <w:szCs w:val="22"/>
          <w:lang w:val="en-GB"/>
        </w:rPr>
        <w:t> </w:t>
      </w:r>
      <w:r w:rsidR="00D91A38" w:rsidRPr="00447B8F">
        <w:rPr>
          <w:szCs w:val="22"/>
          <w:lang w:val="en-GB"/>
        </w:rPr>
        <w:t>L</w:t>
      </w:r>
      <w:r w:rsidR="001B671C" w:rsidRPr="00447B8F">
        <w:rPr>
          <w:szCs w:val="22"/>
          <w:lang w:val="en-GB"/>
        </w:rPr>
        <w:t>. </w:t>
      </w:r>
      <w:r w:rsidR="00D91A38" w:rsidRPr="00447B8F">
        <w:rPr>
          <w:szCs w:val="22"/>
          <w:lang w:val="en-GB"/>
        </w:rPr>
        <w:t>am</w:t>
      </w:r>
      <w:r w:rsidR="001B671C" w:rsidRPr="00447B8F">
        <w:rPr>
          <w:szCs w:val="22"/>
          <w:lang w:val="en-GB"/>
        </w:rPr>
        <w:t xml:space="preserve">ericanus’ </w:t>
      </w:r>
      <w:r w:rsidRPr="00447B8F">
        <w:rPr>
          <w:szCs w:val="22"/>
          <w:lang w:val="en-GB"/>
        </w:rPr>
        <w:t xml:space="preserve">is heat sensitive. </w:t>
      </w:r>
      <w:r w:rsidRPr="00447B8F">
        <w:rPr>
          <w:i/>
          <w:iCs/>
          <w:szCs w:val="22"/>
          <w:lang w:val="en-GB"/>
        </w:rPr>
        <w:t>Plant Disease</w:t>
      </w:r>
      <w:r w:rsidRPr="00447B8F">
        <w:rPr>
          <w:szCs w:val="22"/>
          <w:lang w:val="en-GB"/>
        </w:rPr>
        <w:t>, 93:</w:t>
      </w:r>
      <w:r w:rsidR="00E85F83" w:rsidRPr="00447B8F">
        <w:rPr>
          <w:szCs w:val="22"/>
          <w:lang w:val="en-GB"/>
        </w:rPr>
        <w:t xml:space="preserve"> </w:t>
      </w:r>
      <w:r w:rsidRPr="00447B8F">
        <w:rPr>
          <w:szCs w:val="22"/>
          <w:lang w:val="en-GB"/>
        </w:rPr>
        <w:t>257</w:t>
      </w:r>
      <w:r w:rsidR="00E85F83" w:rsidRPr="00447B8F">
        <w:rPr>
          <w:szCs w:val="22"/>
          <w:lang w:val="en-GB"/>
        </w:rPr>
        <w:t>–</w:t>
      </w:r>
      <w:r w:rsidRPr="00447B8F">
        <w:rPr>
          <w:szCs w:val="22"/>
          <w:lang w:val="en-GB"/>
        </w:rPr>
        <w:t>262.</w:t>
      </w:r>
    </w:p>
    <w:p w14:paraId="0F85FE53" w14:textId="33AEBDE7" w:rsidR="00EA03BF" w:rsidRPr="00447B8F" w:rsidRDefault="00702C59">
      <w:pPr>
        <w:pStyle w:val="IPPParagraphnumbering"/>
        <w:numPr>
          <w:ilvl w:val="0"/>
          <w:numId w:val="0"/>
        </w:numPr>
        <w:rPr>
          <w:rStyle w:val="Strong"/>
          <w:b w:val="0"/>
          <w:szCs w:val="22"/>
          <w:lang w:val="en-GB"/>
        </w:rPr>
      </w:pPr>
      <w:r w:rsidRPr="00447B8F">
        <w:rPr>
          <w:rStyle w:val="PleaseReviewParagraphId"/>
          <w:lang w:val="en-GB"/>
        </w:rPr>
        <w:t>[515]</w:t>
      </w:r>
      <w:r w:rsidRPr="00447B8F">
        <w:rPr>
          <w:rStyle w:val="Strong"/>
          <w:szCs w:val="22"/>
          <w:lang w:val="en-GB"/>
        </w:rPr>
        <w:t xml:space="preserve">Lopes, S.A., </w:t>
      </w:r>
      <w:proofErr w:type="spellStart"/>
      <w:r w:rsidRPr="00447B8F">
        <w:rPr>
          <w:rStyle w:val="Strong"/>
          <w:szCs w:val="22"/>
          <w:lang w:val="en-GB"/>
        </w:rPr>
        <w:t>Frare</w:t>
      </w:r>
      <w:proofErr w:type="spellEnd"/>
      <w:r w:rsidRPr="00447B8F">
        <w:rPr>
          <w:rStyle w:val="Strong"/>
          <w:szCs w:val="22"/>
          <w:lang w:val="en-GB"/>
        </w:rPr>
        <w:t xml:space="preserve">, G.F., Camargo, L.E.A., Wulff, N.A., Teixeira, D.C., </w:t>
      </w:r>
      <w:proofErr w:type="spellStart"/>
      <w:r w:rsidRPr="00447B8F">
        <w:rPr>
          <w:rStyle w:val="Strong"/>
          <w:szCs w:val="22"/>
          <w:lang w:val="en-GB"/>
        </w:rPr>
        <w:t>Bassanezi</w:t>
      </w:r>
      <w:proofErr w:type="spellEnd"/>
      <w:r w:rsidRPr="00447B8F">
        <w:rPr>
          <w:rStyle w:val="Strong"/>
          <w:szCs w:val="22"/>
          <w:lang w:val="en-GB"/>
        </w:rPr>
        <w:t>, R.B., Beattie, G.A.C. &amp; Ayres, A.J.</w:t>
      </w:r>
      <w:r w:rsidRPr="00447B8F">
        <w:rPr>
          <w:rStyle w:val="Strong"/>
          <w:b w:val="0"/>
          <w:szCs w:val="22"/>
          <w:lang w:val="en-GB"/>
        </w:rPr>
        <w:t xml:space="preserve"> 2010. </w:t>
      </w:r>
      <w:proofErr w:type="spellStart"/>
      <w:r w:rsidRPr="00447B8F">
        <w:rPr>
          <w:rStyle w:val="Strong"/>
          <w:b w:val="0"/>
          <w:szCs w:val="22"/>
          <w:lang w:val="en-GB"/>
        </w:rPr>
        <w:t>Liberibacters</w:t>
      </w:r>
      <w:proofErr w:type="spellEnd"/>
      <w:r w:rsidRPr="00447B8F">
        <w:rPr>
          <w:rStyle w:val="Strong"/>
          <w:b w:val="0"/>
          <w:szCs w:val="22"/>
          <w:lang w:val="en-GB"/>
        </w:rPr>
        <w:t xml:space="preserve"> associated with orange jasmine in Brazil: Incidence in urban areas and relatedness to citrus </w:t>
      </w:r>
      <w:proofErr w:type="spellStart"/>
      <w:r w:rsidRPr="00447B8F">
        <w:rPr>
          <w:rStyle w:val="Strong"/>
          <w:b w:val="0"/>
          <w:szCs w:val="22"/>
          <w:lang w:val="en-GB"/>
        </w:rPr>
        <w:t>liberibacters</w:t>
      </w:r>
      <w:proofErr w:type="spellEnd"/>
      <w:r w:rsidRPr="00447B8F">
        <w:rPr>
          <w:rStyle w:val="Strong"/>
          <w:b w:val="0"/>
          <w:szCs w:val="22"/>
          <w:lang w:val="en-GB"/>
        </w:rPr>
        <w:t xml:space="preserve">. </w:t>
      </w:r>
      <w:r w:rsidRPr="00447B8F">
        <w:rPr>
          <w:rStyle w:val="Strong"/>
          <w:b w:val="0"/>
          <w:i/>
          <w:iCs/>
          <w:szCs w:val="22"/>
          <w:lang w:val="en-GB"/>
        </w:rPr>
        <w:t>Plant Pathology</w:t>
      </w:r>
      <w:r w:rsidRPr="00447B8F">
        <w:rPr>
          <w:rStyle w:val="Strong"/>
          <w:b w:val="0"/>
          <w:szCs w:val="22"/>
          <w:lang w:val="en-GB"/>
        </w:rPr>
        <w:t>, 59: 1044–1053.</w:t>
      </w:r>
    </w:p>
    <w:p w14:paraId="51B808A1" w14:textId="444CA950" w:rsidR="00544AE3" w:rsidRPr="00447B8F" w:rsidRDefault="00544AE3">
      <w:pPr>
        <w:pStyle w:val="IPPParagraphnumbering"/>
        <w:numPr>
          <w:ilvl w:val="0"/>
          <w:numId w:val="0"/>
        </w:numPr>
        <w:rPr>
          <w:bCs/>
          <w:szCs w:val="22"/>
          <w:lang w:val="en-GB"/>
        </w:rPr>
      </w:pPr>
      <w:r w:rsidRPr="00447B8F">
        <w:rPr>
          <w:b/>
          <w:bCs/>
          <w:szCs w:val="22"/>
          <w:lang w:val="en-GB"/>
        </w:rPr>
        <w:t xml:space="preserve">Lopes, S.A., Luiz, F.Q.B.F., Oliveira, H.T., Cifuentes-Arenas, J.C. </w:t>
      </w:r>
      <w:r w:rsidR="00D03D25" w:rsidRPr="00447B8F">
        <w:rPr>
          <w:b/>
          <w:bCs/>
          <w:szCs w:val="22"/>
          <w:lang w:val="en-GB"/>
        </w:rPr>
        <w:t>&amp;</w:t>
      </w:r>
      <w:r w:rsidRPr="00447B8F">
        <w:rPr>
          <w:b/>
          <w:bCs/>
          <w:szCs w:val="22"/>
          <w:lang w:val="en-GB"/>
        </w:rPr>
        <w:t xml:space="preserve"> </w:t>
      </w:r>
      <w:proofErr w:type="spellStart"/>
      <w:r w:rsidRPr="00447B8F">
        <w:rPr>
          <w:b/>
          <w:bCs/>
          <w:szCs w:val="22"/>
          <w:lang w:val="en-GB"/>
        </w:rPr>
        <w:t>Raiol</w:t>
      </w:r>
      <w:proofErr w:type="spellEnd"/>
      <w:r w:rsidRPr="00447B8F">
        <w:rPr>
          <w:b/>
          <w:bCs/>
          <w:szCs w:val="22"/>
          <w:lang w:val="en-GB"/>
        </w:rPr>
        <w:t xml:space="preserve">-Junior, </w:t>
      </w:r>
      <w:r w:rsidR="00DA3E9D" w:rsidRPr="00447B8F">
        <w:rPr>
          <w:b/>
          <w:bCs/>
          <w:szCs w:val="22"/>
          <w:lang w:val="en-GB"/>
        </w:rPr>
        <w:t>L.</w:t>
      </w:r>
      <w:r w:rsidRPr="00447B8F">
        <w:rPr>
          <w:b/>
          <w:bCs/>
          <w:szCs w:val="22"/>
          <w:lang w:val="en-GB"/>
        </w:rPr>
        <w:t>L.</w:t>
      </w:r>
      <w:r w:rsidRPr="00447B8F">
        <w:rPr>
          <w:bCs/>
          <w:szCs w:val="22"/>
          <w:lang w:val="en-GB"/>
        </w:rPr>
        <w:t xml:space="preserve"> 2017. Seasonal variation of ‘</w:t>
      </w:r>
      <w:proofErr w:type="spellStart"/>
      <w:r w:rsidRPr="00640E4E">
        <w:rPr>
          <w:bCs/>
          <w:i/>
          <w:iCs/>
          <w:szCs w:val="22"/>
          <w:lang w:val="en-GB"/>
        </w:rPr>
        <w:t>Candidatus</w:t>
      </w:r>
      <w:proofErr w:type="spellEnd"/>
      <w:r w:rsidRPr="00447B8F">
        <w:rPr>
          <w:bCs/>
          <w:szCs w:val="22"/>
          <w:lang w:val="en-GB"/>
        </w:rPr>
        <w:t xml:space="preserve"> </w:t>
      </w:r>
      <w:proofErr w:type="spellStart"/>
      <w:r w:rsidRPr="00447B8F">
        <w:rPr>
          <w:bCs/>
          <w:szCs w:val="22"/>
          <w:lang w:val="en-GB"/>
        </w:rPr>
        <w:t>Liberibacter</w:t>
      </w:r>
      <w:proofErr w:type="spellEnd"/>
      <w:r w:rsidRPr="00447B8F">
        <w:rPr>
          <w:bCs/>
          <w:szCs w:val="22"/>
          <w:lang w:val="en-GB"/>
        </w:rPr>
        <w:t xml:space="preserve"> asiaticus’ </w:t>
      </w:r>
      <w:proofErr w:type="spellStart"/>
      <w:r w:rsidRPr="00447B8F">
        <w:rPr>
          <w:bCs/>
          <w:szCs w:val="22"/>
          <w:lang w:val="en-GB"/>
        </w:rPr>
        <w:t>titers</w:t>
      </w:r>
      <w:proofErr w:type="spellEnd"/>
      <w:r w:rsidRPr="00447B8F">
        <w:rPr>
          <w:bCs/>
          <w:szCs w:val="22"/>
          <w:lang w:val="en-GB"/>
        </w:rPr>
        <w:t xml:space="preserve"> in new shoots of citrus in distinct environments. </w:t>
      </w:r>
      <w:r w:rsidRPr="00447B8F">
        <w:rPr>
          <w:bCs/>
          <w:i/>
          <w:iCs/>
          <w:szCs w:val="22"/>
          <w:lang w:val="en-GB"/>
        </w:rPr>
        <w:t>Plant Disease</w:t>
      </w:r>
      <w:r w:rsidRPr="00447B8F">
        <w:rPr>
          <w:bCs/>
          <w:szCs w:val="22"/>
          <w:lang w:val="en-GB"/>
        </w:rPr>
        <w:t>, 101:</w:t>
      </w:r>
      <w:r w:rsidR="00392ADB" w:rsidRPr="00447B8F">
        <w:rPr>
          <w:bCs/>
          <w:szCs w:val="22"/>
          <w:lang w:val="en-GB"/>
        </w:rPr>
        <w:t xml:space="preserve"> </w:t>
      </w:r>
      <w:r w:rsidRPr="00447B8F">
        <w:rPr>
          <w:bCs/>
          <w:szCs w:val="22"/>
          <w:lang w:val="en-GB"/>
        </w:rPr>
        <w:t>583</w:t>
      </w:r>
      <w:r w:rsidR="00392ADB" w:rsidRPr="00447B8F">
        <w:rPr>
          <w:bCs/>
          <w:szCs w:val="22"/>
          <w:lang w:val="en-GB"/>
        </w:rPr>
        <w:t>–</w:t>
      </w:r>
      <w:r w:rsidRPr="00447B8F">
        <w:rPr>
          <w:bCs/>
          <w:szCs w:val="22"/>
          <w:lang w:val="en-GB"/>
        </w:rPr>
        <w:t>590.</w:t>
      </w:r>
    </w:p>
    <w:p w14:paraId="0330F121" w14:textId="5B51E92C" w:rsidR="00651751" w:rsidRDefault="00651751" w:rsidP="00651751">
      <w:pPr>
        <w:pStyle w:val="IPPParagraphnumbering"/>
        <w:numPr>
          <w:ilvl w:val="0"/>
          <w:numId w:val="0"/>
        </w:numPr>
        <w:rPr>
          <w:lang w:val="en-GB"/>
        </w:rPr>
      </w:pPr>
      <w:proofErr w:type="spellStart"/>
      <w:r w:rsidRPr="00640E4E">
        <w:rPr>
          <w:b/>
          <w:bCs/>
          <w:lang w:val="en-GB"/>
        </w:rPr>
        <w:t>Louzada</w:t>
      </w:r>
      <w:proofErr w:type="spellEnd"/>
      <w:r w:rsidRPr="00640E4E">
        <w:rPr>
          <w:b/>
          <w:bCs/>
          <w:lang w:val="en-GB"/>
        </w:rPr>
        <w:t xml:space="preserve">, E.S., Vazquez, O.E., Braswell, W.E., </w:t>
      </w:r>
      <w:proofErr w:type="spellStart"/>
      <w:r w:rsidRPr="00640E4E">
        <w:rPr>
          <w:b/>
          <w:bCs/>
          <w:lang w:val="en-GB"/>
        </w:rPr>
        <w:t>Yanev</w:t>
      </w:r>
      <w:proofErr w:type="spellEnd"/>
      <w:r w:rsidRPr="00640E4E">
        <w:rPr>
          <w:b/>
          <w:bCs/>
          <w:lang w:val="en-GB"/>
        </w:rPr>
        <w:t xml:space="preserve">, G., </w:t>
      </w:r>
      <w:proofErr w:type="spellStart"/>
      <w:r w:rsidRPr="00640E4E">
        <w:rPr>
          <w:b/>
          <w:bCs/>
          <w:lang w:val="en-GB"/>
        </w:rPr>
        <w:t>Devanaboina</w:t>
      </w:r>
      <w:proofErr w:type="spellEnd"/>
      <w:r w:rsidRPr="00640E4E">
        <w:rPr>
          <w:b/>
          <w:bCs/>
          <w:lang w:val="en-GB"/>
        </w:rPr>
        <w:t>, M. &amp; Kunta, M.</w:t>
      </w:r>
      <w:r w:rsidRPr="00447B8F">
        <w:rPr>
          <w:lang w:val="en-GB"/>
        </w:rPr>
        <w:t xml:space="preserve"> 2016. Distribution of ‘</w:t>
      </w:r>
      <w:proofErr w:type="spellStart"/>
      <w:r w:rsidRPr="00640E4E">
        <w:rPr>
          <w:i/>
          <w:iCs/>
          <w:lang w:val="en-GB"/>
        </w:rPr>
        <w:t>Candidatus</w:t>
      </w:r>
      <w:proofErr w:type="spellEnd"/>
      <w:r w:rsidRPr="00447B8F">
        <w:rPr>
          <w:lang w:val="en-GB"/>
        </w:rPr>
        <w:t xml:space="preserve"> </w:t>
      </w:r>
      <w:proofErr w:type="spellStart"/>
      <w:r w:rsidRPr="00447B8F">
        <w:rPr>
          <w:lang w:val="en-GB"/>
        </w:rPr>
        <w:t>Liberibacter</w:t>
      </w:r>
      <w:proofErr w:type="spellEnd"/>
      <w:r w:rsidRPr="00447B8F">
        <w:rPr>
          <w:lang w:val="en-GB"/>
        </w:rPr>
        <w:t xml:space="preserve"> asiaticus’ above and below ground in Texas citrus. </w:t>
      </w:r>
      <w:r w:rsidRPr="00640E4E">
        <w:rPr>
          <w:i/>
          <w:iCs/>
          <w:lang w:val="en-GB"/>
        </w:rPr>
        <w:t>Phytopathology</w:t>
      </w:r>
      <w:r w:rsidRPr="00447B8F">
        <w:rPr>
          <w:lang w:val="en-GB"/>
        </w:rPr>
        <w:t>, 106: 702–709.</w:t>
      </w:r>
    </w:p>
    <w:p w14:paraId="706B30F9" w14:textId="27962B94" w:rsidR="00E21211" w:rsidRPr="00447B8F" w:rsidRDefault="00E21211" w:rsidP="00E21211">
      <w:pPr>
        <w:pStyle w:val="IPPParagraphnumbering"/>
        <w:numPr>
          <w:ilvl w:val="0"/>
          <w:numId w:val="0"/>
        </w:numPr>
        <w:rPr>
          <w:rStyle w:val="Strong"/>
          <w:b w:val="0"/>
          <w:szCs w:val="22"/>
          <w:lang w:val="en-GB"/>
        </w:rPr>
      </w:pPr>
      <w:proofErr w:type="spellStart"/>
      <w:r w:rsidRPr="00640E4E">
        <w:rPr>
          <w:b/>
          <w:szCs w:val="22"/>
          <w:lang w:val="en-NZ"/>
        </w:rPr>
        <w:lastRenderedPageBreak/>
        <w:t>Mandadi</w:t>
      </w:r>
      <w:proofErr w:type="spellEnd"/>
      <w:r w:rsidRPr="00640E4E">
        <w:rPr>
          <w:b/>
          <w:szCs w:val="22"/>
          <w:lang w:val="en-NZ"/>
        </w:rPr>
        <w:t xml:space="preserve"> K &amp; Ancona</w:t>
      </w:r>
      <w:r w:rsidRPr="00E21211">
        <w:rPr>
          <w:bCs/>
          <w:szCs w:val="22"/>
          <w:lang w:val="en-NZ"/>
        </w:rPr>
        <w:t xml:space="preserve"> V (2020) Hairy root matrix used to culture </w:t>
      </w:r>
      <w:proofErr w:type="spellStart"/>
      <w:r w:rsidRPr="00E21211">
        <w:rPr>
          <w:bCs/>
          <w:szCs w:val="22"/>
          <w:lang w:val="en-NZ"/>
        </w:rPr>
        <w:t>CLas</w:t>
      </w:r>
      <w:proofErr w:type="spellEnd"/>
      <w:r>
        <w:rPr>
          <w:bCs/>
          <w:szCs w:val="22"/>
          <w:lang w:val="en-NZ"/>
        </w:rPr>
        <w:t xml:space="preserve"> </w:t>
      </w:r>
      <w:r w:rsidRPr="00E21211">
        <w:rPr>
          <w:bCs/>
          <w:szCs w:val="22"/>
          <w:lang w:val="en-NZ"/>
        </w:rPr>
        <w:t>to rapidly screen antimicrobials for improved HLB management.</w:t>
      </w:r>
      <w:r>
        <w:rPr>
          <w:bCs/>
          <w:szCs w:val="22"/>
          <w:lang w:val="en-NZ"/>
        </w:rPr>
        <w:t xml:space="preserve"> </w:t>
      </w:r>
      <w:r w:rsidRPr="00E21211">
        <w:rPr>
          <w:bCs/>
          <w:szCs w:val="22"/>
          <w:lang w:val="en-NZ"/>
        </w:rPr>
        <w:t xml:space="preserve">https://berke ley.app.box.com/s/w2vhu 19aet of2f3 </w:t>
      </w:r>
      <w:proofErr w:type="spellStart"/>
      <w:r w:rsidRPr="00E21211">
        <w:rPr>
          <w:bCs/>
          <w:szCs w:val="22"/>
          <w:lang w:val="en-NZ"/>
        </w:rPr>
        <w:t>zazkm</w:t>
      </w:r>
      <w:proofErr w:type="spellEnd"/>
      <w:r w:rsidRPr="00E21211">
        <w:rPr>
          <w:bCs/>
          <w:szCs w:val="22"/>
          <w:lang w:val="en-NZ"/>
        </w:rPr>
        <w:t xml:space="preserve"> hdzs0vjwu6ec.</w:t>
      </w:r>
    </w:p>
    <w:p w14:paraId="227A668F" w14:textId="4D8F7BEF" w:rsidR="00EA03BF" w:rsidRPr="00447B8F" w:rsidRDefault="00702C59">
      <w:pPr>
        <w:pStyle w:val="IPPParagraphnumbering"/>
        <w:numPr>
          <w:ilvl w:val="0"/>
          <w:numId w:val="0"/>
        </w:numPr>
        <w:rPr>
          <w:szCs w:val="22"/>
          <w:lang w:val="en-GB" w:eastAsia="es-MX"/>
        </w:rPr>
      </w:pPr>
      <w:r w:rsidRPr="00447B8F">
        <w:rPr>
          <w:rStyle w:val="PleaseReviewParagraphId"/>
          <w:lang w:val="en-GB"/>
        </w:rPr>
        <w:t>[516]</w:t>
      </w:r>
      <w:r w:rsidRPr="00447B8F">
        <w:rPr>
          <w:rFonts w:eastAsia="Times-Roman"/>
          <w:b/>
          <w:szCs w:val="22"/>
          <w:lang w:val="en-GB" w:eastAsia="es-MX"/>
        </w:rPr>
        <w:t xml:space="preserve">Manjunath, K.L., Halbert, S.E., </w:t>
      </w:r>
      <w:proofErr w:type="spellStart"/>
      <w:r w:rsidRPr="00447B8F">
        <w:rPr>
          <w:rFonts w:eastAsia="Times-Roman"/>
          <w:b/>
          <w:szCs w:val="22"/>
          <w:lang w:val="en-GB" w:eastAsia="es-MX"/>
        </w:rPr>
        <w:t>Ramadugu</w:t>
      </w:r>
      <w:proofErr w:type="spellEnd"/>
      <w:r w:rsidRPr="00447B8F">
        <w:rPr>
          <w:rFonts w:eastAsia="Times-Roman"/>
          <w:b/>
          <w:szCs w:val="22"/>
          <w:lang w:val="en-GB" w:eastAsia="es-MX"/>
        </w:rPr>
        <w:t>, C.</w:t>
      </w:r>
      <w:r w:rsidR="00D03D25" w:rsidRPr="00447B8F">
        <w:rPr>
          <w:rFonts w:eastAsia="Times-Roman"/>
          <w:b/>
          <w:szCs w:val="22"/>
          <w:lang w:val="en-GB" w:eastAsia="es-MX"/>
        </w:rPr>
        <w:t>,</w:t>
      </w:r>
      <w:r w:rsidRPr="00447B8F">
        <w:rPr>
          <w:rFonts w:eastAsia="Times-Roman"/>
          <w:b/>
          <w:szCs w:val="22"/>
          <w:lang w:val="en-GB" w:eastAsia="es-MX"/>
        </w:rPr>
        <w:t xml:space="preserve"> Webb, S. &amp; Lee</w:t>
      </w:r>
      <w:r w:rsidR="0065414D" w:rsidRPr="00447B8F">
        <w:rPr>
          <w:rFonts w:eastAsia="Times-Roman"/>
          <w:b/>
          <w:szCs w:val="22"/>
          <w:lang w:val="en-GB" w:eastAsia="es-MX"/>
        </w:rPr>
        <w:t>,</w:t>
      </w:r>
      <w:r w:rsidRPr="00447B8F">
        <w:rPr>
          <w:rFonts w:eastAsia="Times-Roman"/>
          <w:b/>
          <w:szCs w:val="22"/>
          <w:lang w:val="en-GB" w:eastAsia="es-MX"/>
        </w:rPr>
        <w:t xml:space="preserve"> R.F</w:t>
      </w:r>
      <w:r w:rsidRPr="00447B8F">
        <w:rPr>
          <w:rFonts w:eastAsia="Times-Roman"/>
          <w:b/>
          <w:bCs/>
          <w:szCs w:val="22"/>
          <w:lang w:val="en-GB" w:eastAsia="es-MX"/>
        </w:rPr>
        <w:t>.</w:t>
      </w:r>
      <w:r w:rsidRPr="00447B8F">
        <w:rPr>
          <w:rFonts w:eastAsia="Times-Roman"/>
          <w:szCs w:val="22"/>
          <w:lang w:val="en-GB" w:eastAsia="es-MX"/>
        </w:rPr>
        <w:t xml:space="preserve"> 2008.</w:t>
      </w:r>
      <w:r w:rsidRPr="00447B8F">
        <w:rPr>
          <w:szCs w:val="22"/>
          <w:lang w:val="en-GB" w:eastAsia="es-MX"/>
        </w:rPr>
        <w:t xml:space="preserve"> Detection of ‘</w:t>
      </w:r>
      <w:proofErr w:type="spellStart"/>
      <w:r w:rsidRPr="00447B8F">
        <w:rPr>
          <w:i/>
          <w:iCs/>
          <w:szCs w:val="22"/>
          <w:lang w:val="en-GB" w:eastAsia="es-MX"/>
        </w:rPr>
        <w:t>Candidatus</w:t>
      </w:r>
      <w:proofErr w:type="spellEnd"/>
      <w:r w:rsidRPr="00447B8F">
        <w:rPr>
          <w:i/>
          <w:iCs/>
          <w:szCs w:val="22"/>
          <w:lang w:val="en-GB" w:eastAsia="es-MX"/>
        </w:rPr>
        <w:t xml:space="preserve"> </w:t>
      </w:r>
      <w:proofErr w:type="spellStart"/>
      <w:r w:rsidRPr="00447B8F">
        <w:rPr>
          <w:szCs w:val="22"/>
          <w:lang w:val="en-GB" w:eastAsia="es-MX"/>
        </w:rPr>
        <w:t>Liberibacter</w:t>
      </w:r>
      <w:proofErr w:type="spellEnd"/>
      <w:r w:rsidRPr="00447B8F">
        <w:rPr>
          <w:szCs w:val="22"/>
          <w:lang w:val="en-GB" w:eastAsia="es-MX"/>
        </w:rPr>
        <w:t xml:space="preserve"> asiaticus’ in </w:t>
      </w:r>
      <w:proofErr w:type="spellStart"/>
      <w:r w:rsidRPr="00447B8F">
        <w:rPr>
          <w:i/>
          <w:iCs/>
          <w:szCs w:val="22"/>
          <w:lang w:val="en-GB" w:eastAsia="es-MX"/>
        </w:rPr>
        <w:t>Diaphorina</w:t>
      </w:r>
      <w:proofErr w:type="spellEnd"/>
      <w:r w:rsidRPr="00447B8F">
        <w:rPr>
          <w:i/>
          <w:iCs/>
          <w:szCs w:val="22"/>
          <w:lang w:val="en-GB" w:eastAsia="es-MX"/>
        </w:rPr>
        <w:t xml:space="preserve"> </w:t>
      </w:r>
      <w:proofErr w:type="spellStart"/>
      <w:r w:rsidRPr="00447B8F">
        <w:rPr>
          <w:i/>
          <w:iCs/>
          <w:szCs w:val="22"/>
          <w:lang w:val="en-GB" w:eastAsia="es-MX"/>
        </w:rPr>
        <w:t>citri</w:t>
      </w:r>
      <w:proofErr w:type="spellEnd"/>
      <w:r w:rsidRPr="00447B8F">
        <w:rPr>
          <w:i/>
          <w:iCs/>
          <w:szCs w:val="22"/>
          <w:lang w:val="en-GB" w:eastAsia="es-MX"/>
        </w:rPr>
        <w:t xml:space="preserve"> </w:t>
      </w:r>
      <w:r w:rsidRPr="00447B8F">
        <w:rPr>
          <w:szCs w:val="22"/>
          <w:lang w:val="en-GB" w:eastAsia="es-MX"/>
        </w:rPr>
        <w:t xml:space="preserve">and its importance in the management of citrus </w:t>
      </w:r>
      <w:proofErr w:type="spellStart"/>
      <w:r w:rsidRPr="00447B8F">
        <w:rPr>
          <w:szCs w:val="22"/>
          <w:lang w:val="en-GB" w:eastAsia="es-MX"/>
        </w:rPr>
        <w:t>huanglongbing</w:t>
      </w:r>
      <w:proofErr w:type="spellEnd"/>
      <w:r w:rsidRPr="00447B8F">
        <w:rPr>
          <w:szCs w:val="22"/>
          <w:lang w:val="en-GB" w:eastAsia="es-MX"/>
        </w:rPr>
        <w:t xml:space="preserve"> in Florida. </w:t>
      </w:r>
      <w:r w:rsidRPr="00447B8F">
        <w:rPr>
          <w:i/>
          <w:iCs/>
          <w:szCs w:val="22"/>
          <w:lang w:val="en-GB" w:eastAsia="es-MX"/>
        </w:rPr>
        <w:t>Phytopathology</w:t>
      </w:r>
      <w:r w:rsidRPr="00447B8F">
        <w:rPr>
          <w:szCs w:val="22"/>
          <w:lang w:val="en-GB" w:eastAsia="es-MX"/>
        </w:rPr>
        <w:t>, 98: 387–396.</w:t>
      </w:r>
      <w:r w:rsidRPr="00447B8F">
        <w:rPr>
          <w:szCs w:val="22"/>
          <w:lang w:val="en-GB"/>
        </w:rPr>
        <w:t xml:space="preserve"> </w:t>
      </w:r>
    </w:p>
    <w:p w14:paraId="4CBD3C76" w14:textId="635F0F51" w:rsidR="00EA03BF" w:rsidRPr="00447B8F" w:rsidRDefault="00702C59">
      <w:pPr>
        <w:pStyle w:val="IPPParagraphnumbering"/>
        <w:numPr>
          <w:ilvl w:val="0"/>
          <w:numId w:val="0"/>
        </w:numPr>
        <w:rPr>
          <w:szCs w:val="22"/>
          <w:lang w:val="en-GB" w:eastAsia="es-MX"/>
        </w:rPr>
      </w:pPr>
      <w:r w:rsidRPr="00447B8F">
        <w:rPr>
          <w:rStyle w:val="PleaseReviewParagraphId"/>
          <w:lang w:val="en-GB"/>
        </w:rPr>
        <w:t>[517]</w:t>
      </w:r>
      <w:r w:rsidRPr="00447B8F">
        <w:rPr>
          <w:b/>
          <w:szCs w:val="22"/>
          <w:lang w:val="en-GB" w:eastAsia="es-MX"/>
        </w:rPr>
        <w:t xml:space="preserve">Morgan, J.K., Zhou, L., Li, W., Shatters, R.G., </w:t>
      </w:r>
      <w:proofErr w:type="spellStart"/>
      <w:r w:rsidRPr="00447B8F">
        <w:rPr>
          <w:b/>
          <w:szCs w:val="22"/>
          <w:lang w:val="en-GB" w:eastAsia="es-MX"/>
        </w:rPr>
        <w:t>Keremane</w:t>
      </w:r>
      <w:proofErr w:type="spellEnd"/>
      <w:r w:rsidRPr="00447B8F">
        <w:rPr>
          <w:b/>
          <w:szCs w:val="22"/>
          <w:lang w:val="en-GB" w:eastAsia="es-MX"/>
        </w:rPr>
        <w:t xml:space="preserve">, M. &amp; Duan, Y.-P. </w:t>
      </w:r>
      <w:r w:rsidRPr="00447B8F">
        <w:rPr>
          <w:szCs w:val="22"/>
          <w:lang w:val="en-GB" w:eastAsia="es-MX"/>
        </w:rPr>
        <w:t>2012. Improved real-time PCR detection of ‘</w:t>
      </w:r>
      <w:proofErr w:type="spellStart"/>
      <w:r w:rsidRPr="00447B8F">
        <w:rPr>
          <w:i/>
          <w:szCs w:val="22"/>
          <w:lang w:val="en-GB" w:eastAsia="es-MX"/>
        </w:rPr>
        <w:t>Candidatus</w:t>
      </w:r>
      <w:proofErr w:type="spellEnd"/>
      <w:r w:rsidRPr="00447B8F">
        <w:rPr>
          <w:szCs w:val="22"/>
          <w:lang w:val="en-GB" w:eastAsia="es-MX"/>
        </w:rPr>
        <w:t xml:space="preserve"> </w:t>
      </w:r>
      <w:proofErr w:type="spellStart"/>
      <w:r w:rsidRPr="00447B8F">
        <w:rPr>
          <w:szCs w:val="22"/>
          <w:lang w:val="en-GB" w:eastAsia="es-MX"/>
        </w:rPr>
        <w:t>Liberibacter</w:t>
      </w:r>
      <w:proofErr w:type="spellEnd"/>
      <w:r w:rsidRPr="00447B8F">
        <w:rPr>
          <w:szCs w:val="22"/>
          <w:lang w:val="en-GB" w:eastAsia="es-MX"/>
        </w:rPr>
        <w:t xml:space="preserve"> asiaticus’ from citrus and psyllid hosts by targeting the intragenic tandem-repeats of its prophage genes. </w:t>
      </w:r>
      <w:r w:rsidRPr="00447B8F">
        <w:rPr>
          <w:i/>
          <w:iCs/>
          <w:szCs w:val="22"/>
          <w:lang w:val="en-GB" w:eastAsia="es-MX"/>
        </w:rPr>
        <w:t>Molecular and Cellular Probes</w:t>
      </w:r>
      <w:r w:rsidRPr="00447B8F">
        <w:rPr>
          <w:szCs w:val="22"/>
          <w:lang w:val="en-GB" w:eastAsia="es-MX"/>
        </w:rPr>
        <w:t>, 26: 90–98.</w:t>
      </w:r>
    </w:p>
    <w:p w14:paraId="50DB74AF" w14:textId="16179CFA" w:rsidR="004A309C" w:rsidRPr="00447B8F" w:rsidRDefault="004A309C" w:rsidP="00640E4E">
      <w:pPr>
        <w:pStyle w:val="IPPParagraphnumbering"/>
        <w:numPr>
          <w:ilvl w:val="0"/>
          <w:numId w:val="0"/>
        </w:numPr>
        <w:rPr>
          <w:szCs w:val="22"/>
          <w:lang w:val="en-GB" w:eastAsia="es-MX"/>
        </w:rPr>
      </w:pPr>
      <w:r w:rsidRPr="00447B8F">
        <w:rPr>
          <w:b/>
          <w:bCs/>
          <w:szCs w:val="22"/>
          <w:lang w:val="en-GB" w:eastAsia="es-MX"/>
        </w:rPr>
        <w:t xml:space="preserve">Morris, J., Shiller, J., Mann, R., Smith, G., Yen, A. </w:t>
      </w:r>
      <w:r w:rsidR="006B6400" w:rsidRPr="00447B8F">
        <w:rPr>
          <w:b/>
          <w:bCs/>
          <w:szCs w:val="22"/>
          <w:lang w:val="en-GB" w:eastAsia="es-MX"/>
        </w:rPr>
        <w:t>&amp;</w:t>
      </w:r>
      <w:r w:rsidRPr="00447B8F">
        <w:rPr>
          <w:b/>
          <w:bCs/>
          <w:szCs w:val="22"/>
          <w:lang w:val="en-GB" w:eastAsia="es-MX"/>
        </w:rPr>
        <w:t xml:space="preserve"> Rodoni, B</w:t>
      </w:r>
      <w:r w:rsidRPr="00447B8F">
        <w:rPr>
          <w:szCs w:val="22"/>
          <w:lang w:val="en-GB" w:eastAsia="es-MX"/>
        </w:rPr>
        <w:t>. 2017. Novel ‘</w:t>
      </w:r>
      <w:proofErr w:type="spellStart"/>
      <w:r w:rsidRPr="00640E4E">
        <w:rPr>
          <w:i/>
          <w:iCs/>
          <w:szCs w:val="22"/>
          <w:lang w:val="en-GB" w:eastAsia="es-MX"/>
        </w:rPr>
        <w:t>Candidatus</w:t>
      </w:r>
      <w:proofErr w:type="spellEnd"/>
      <w:r w:rsidRPr="00447B8F">
        <w:rPr>
          <w:szCs w:val="22"/>
          <w:lang w:val="en-GB" w:eastAsia="es-MX"/>
        </w:rPr>
        <w:t xml:space="preserve"> </w:t>
      </w:r>
      <w:proofErr w:type="spellStart"/>
      <w:r w:rsidRPr="00447B8F">
        <w:rPr>
          <w:szCs w:val="22"/>
          <w:lang w:val="en-GB" w:eastAsia="es-MX"/>
        </w:rPr>
        <w:t>Liberibacter</w:t>
      </w:r>
      <w:proofErr w:type="spellEnd"/>
      <w:r w:rsidRPr="00447B8F">
        <w:rPr>
          <w:szCs w:val="22"/>
          <w:lang w:val="en-GB" w:eastAsia="es-MX"/>
        </w:rPr>
        <w:t>’</w:t>
      </w:r>
      <w:r w:rsidR="006B6400" w:rsidRPr="00447B8F">
        <w:rPr>
          <w:szCs w:val="22"/>
          <w:lang w:val="en-GB" w:eastAsia="es-MX"/>
        </w:rPr>
        <w:t xml:space="preserve"> </w:t>
      </w:r>
      <w:r w:rsidRPr="00447B8F">
        <w:rPr>
          <w:szCs w:val="22"/>
          <w:lang w:val="en-GB" w:eastAsia="es-MX"/>
        </w:rPr>
        <w:t xml:space="preserve">species identified in the Australian eggplant psyllid, </w:t>
      </w:r>
      <w:proofErr w:type="spellStart"/>
      <w:r w:rsidRPr="00640E4E">
        <w:rPr>
          <w:i/>
          <w:iCs/>
          <w:szCs w:val="22"/>
          <w:lang w:val="en-GB" w:eastAsia="es-MX"/>
        </w:rPr>
        <w:t>Acizzia</w:t>
      </w:r>
      <w:proofErr w:type="spellEnd"/>
      <w:r w:rsidRPr="00640E4E">
        <w:rPr>
          <w:i/>
          <w:iCs/>
          <w:szCs w:val="22"/>
          <w:lang w:val="en-GB" w:eastAsia="es-MX"/>
        </w:rPr>
        <w:t xml:space="preserve"> </w:t>
      </w:r>
      <w:proofErr w:type="spellStart"/>
      <w:r w:rsidRPr="00640E4E">
        <w:rPr>
          <w:i/>
          <w:iCs/>
          <w:szCs w:val="22"/>
          <w:lang w:val="en-GB" w:eastAsia="es-MX"/>
        </w:rPr>
        <w:t>solanicola</w:t>
      </w:r>
      <w:proofErr w:type="spellEnd"/>
      <w:r w:rsidRPr="00447B8F">
        <w:rPr>
          <w:szCs w:val="22"/>
          <w:lang w:val="en-GB" w:eastAsia="es-MX"/>
        </w:rPr>
        <w:t>.</w:t>
      </w:r>
      <w:r w:rsidR="005F3C04" w:rsidRPr="00447B8F">
        <w:rPr>
          <w:szCs w:val="22"/>
          <w:lang w:val="en-GB" w:eastAsia="es-MX"/>
        </w:rPr>
        <w:t xml:space="preserve"> </w:t>
      </w:r>
      <w:r w:rsidRPr="00447B8F">
        <w:rPr>
          <w:i/>
          <w:iCs/>
          <w:szCs w:val="22"/>
          <w:lang w:val="en-GB" w:eastAsia="es-MX"/>
        </w:rPr>
        <w:t>Microbial Biotechnology</w:t>
      </w:r>
      <w:r w:rsidR="005F3C04" w:rsidRPr="00447B8F">
        <w:rPr>
          <w:szCs w:val="22"/>
          <w:lang w:val="en-GB" w:eastAsia="es-MX"/>
        </w:rPr>
        <w:t xml:space="preserve">, </w:t>
      </w:r>
      <w:r w:rsidRPr="00447B8F">
        <w:rPr>
          <w:szCs w:val="22"/>
          <w:lang w:val="en-GB" w:eastAsia="es-MX"/>
        </w:rPr>
        <w:t>10: 833</w:t>
      </w:r>
      <w:r w:rsidR="005F3C04" w:rsidRPr="00447B8F">
        <w:rPr>
          <w:szCs w:val="22"/>
          <w:lang w:val="en-GB" w:eastAsia="es-MX"/>
        </w:rPr>
        <w:t>–</w:t>
      </w:r>
      <w:r w:rsidRPr="00447B8F">
        <w:rPr>
          <w:szCs w:val="22"/>
          <w:lang w:val="en-GB" w:eastAsia="es-MX"/>
        </w:rPr>
        <w:t>844.</w:t>
      </w:r>
    </w:p>
    <w:p w14:paraId="12C563C5" w14:textId="77777777" w:rsidR="00EA03BF" w:rsidRPr="00447B8F" w:rsidRDefault="00702C59">
      <w:pPr>
        <w:pStyle w:val="IPPParagraphnumbering"/>
        <w:numPr>
          <w:ilvl w:val="0"/>
          <w:numId w:val="0"/>
        </w:numPr>
        <w:rPr>
          <w:i/>
          <w:szCs w:val="22"/>
          <w:lang w:val="en-GB"/>
        </w:rPr>
      </w:pPr>
      <w:r w:rsidRPr="00447B8F">
        <w:rPr>
          <w:rStyle w:val="PleaseReviewParagraphId"/>
          <w:lang w:val="en-GB"/>
        </w:rPr>
        <w:t>[518]</w:t>
      </w:r>
      <w:r w:rsidRPr="00447B8F">
        <w:rPr>
          <w:b/>
          <w:szCs w:val="22"/>
          <w:lang w:val="en-GB"/>
        </w:rPr>
        <w:t>Murray, R.G.E. &amp; Schleifer, K.H.</w:t>
      </w:r>
      <w:r w:rsidRPr="00447B8F">
        <w:rPr>
          <w:szCs w:val="22"/>
          <w:lang w:val="en-GB"/>
        </w:rPr>
        <w:t xml:space="preserve"> 1994. Taxonomic notes: A proposal for recording the properties of putative taxa of procaryotes. </w:t>
      </w:r>
      <w:r w:rsidRPr="00447B8F">
        <w:rPr>
          <w:i/>
          <w:szCs w:val="22"/>
          <w:lang w:val="en-GB"/>
        </w:rPr>
        <w:t>International Journal of Systematic Bacteriology</w:t>
      </w:r>
      <w:r w:rsidRPr="00447B8F">
        <w:rPr>
          <w:iCs/>
          <w:szCs w:val="22"/>
          <w:lang w:val="en-GB"/>
        </w:rPr>
        <w:t>,</w:t>
      </w:r>
      <w:r w:rsidRPr="00447B8F">
        <w:rPr>
          <w:szCs w:val="22"/>
          <w:lang w:val="en-GB"/>
        </w:rPr>
        <w:t xml:space="preserve"> 44: 174–176.</w:t>
      </w:r>
    </w:p>
    <w:p w14:paraId="39913B6F" w14:textId="77777777" w:rsidR="00EA03BF" w:rsidRPr="00447B8F" w:rsidRDefault="00702C59">
      <w:pPr>
        <w:pStyle w:val="IPPParagraphnumbering"/>
        <w:numPr>
          <w:ilvl w:val="0"/>
          <w:numId w:val="0"/>
        </w:numPr>
        <w:rPr>
          <w:i/>
          <w:szCs w:val="22"/>
          <w:lang w:val="en-GB"/>
        </w:rPr>
      </w:pPr>
      <w:r w:rsidRPr="00447B8F">
        <w:rPr>
          <w:rStyle w:val="PleaseReviewParagraphId"/>
          <w:lang w:val="en-GB"/>
        </w:rPr>
        <w:t>[519]</w:t>
      </w:r>
      <w:r w:rsidRPr="00447B8F">
        <w:rPr>
          <w:b/>
          <w:szCs w:val="22"/>
          <w:lang w:val="en-GB"/>
        </w:rPr>
        <w:t xml:space="preserve">Murray, R.G.E. &amp; </w:t>
      </w:r>
      <w:proofErr w:type="spellStart"/>
      <w:r w:rsidRPr="00447B8F">
        <w:rPr>
          <w:b/>
          <w:szCs w:val="22"/>
          <w:lang w:val="en-GB"/>
        </w:rPr>
        <w:t>Stackebrandt</w:t>
      </w:r>
      <w:proofErr w:type="spellEnd"/>
      <w:r w:rsidRPr="00447B8F">
        <w:rPr>
          <w:b/>
          <w:szCs w:val="22"/>
          <w:lang w:val="en-GB"/>
        </w:rPr>
        <w:t>, E.</w:t>
      </w:r>
      <w:r w:rsidRPr="00447B8F">
        <w:rPr>
          <w:szCs w:val="22"/>
          <w:lang w:val="en-GB"/>
        </w:rPr>
        <w:t xml:space="preserve"> 1995. Taxonomic Note: Implementation of the provisional status for incompletely described procaryotes. </w:t>
      </w:r>
      <w:r w:rsidRPr="00447B8F">
        <w:rPr>
          <w:i/>
          <w:szCs w:val="22"/>
          <w:lang w:val="en-GB"/>
        </w:rPr>
        <w:t>International Journal of Systematic Bacteriology</w:t>
      </w:r>
      <w:r w:rsidRPr="00447B8F">
        <w:rPr>
          <w:iCs/>
          <w:szCs w:val="22"/>
          <w:lang w:val="en-GB"/>
        </w:rPr>
        <w:t>,</w:t>
      </w:r>
      <w:r w:rsidRPr="00447B8F">
        <w:rPr>
          <w:szCs w:val="22"/>
          <w:lang w:val="en-GB"/>
        </w:rPr>
        <w:t xml:space="preserve"> 45: 186–187.</w:t>
      </w:r>
    </w:p>
    <w:p w14:paraId="13A1D403" w14:textId="77777777" w:rsidR="00EA03BF" w:rsidRPr="00447B8F" w:rsidRDefault="00702C59">
      <w:pPr>
        <w:pStyle w:val="IPPParagraphnumbering"/>
        <w:numPr>
          <w:ilvl w:val="0"/>
          <w:numId w:val="0"/>
        </w:numPr>
        <w:rPr>
          <w:szCs w:val="22"/>
          <w:lang w:val="en-GB"/>
        </w:rPr>
      </w:pPr>
      <w:r w:rsidRPr="00447B8F">
        <w:rPr>
          <w:rStyle w:val="PleaseReviewParagraphId"/>
          <w:lang w:val="en-GB"/>
        </w:rPr>
        <w:t>[520]</w:t>
      </w:r>
      <w:r w:rsidRPr="00447B8F">
        <w:rPr>
          <w:b/>
          <w:szCs w:val="22"/>
          <w:lang w:val="en-GB"/>
        </w:rPr>
        <w:t>Nguyen, T.N.T. &amp; Le, T.H</w:t>
      </w:r>
      <w:r w:rsidRPr="00447B8F">
        <w:rPr>
          <w:b/>
          <w:bCs/>
          <w:szCs w:val="22"/>
          <w:lang w:val="en-GB"/>
        </w:rPr>
        <w:t>. &amp; Nguyen, T.N.</w:t>
      </w:r>
      <w:r w:rsidRPr="00447B8F">
        <w:rPr>
          <w:szCs w:val="22"/>
          <w:lang w:val="en-GB"/>
        </w:rPr>
        <w:t xml:space="preserve"> 2003. </w:t>
      </w:r>
      <w:r w:rsidRPr="00447B8F">
        <w:rPr>
          <w:i/>
          <w:iCs/>
          <w:szCs w:val="22"/>
          <w:lang w:val="en-GB"/>
        </w:rPr>
        <w:t xml:space="preserve">Preliminary quantification of DNA of citrus </w:t>
      </w:r>
      <w:proofErr w:type="spellStart"/>
      <w:r w:rsidRPr="00447B8F">
        <w:rPr>
          <w:i/>
          <w:iCs/>
          <w:szCs w:val="22"/>
          <w:lang w:val="en-GB"/>
        </w:rPr>
        <w:t>huanglongbing</w:t>
      </w:r>
      <w:proofErr w:type="spellEnd"/>
      <w:r w:rsidRPr="00447B8F">
        <w:rPr>
          <w:i/>
          <w:iCs/>
          <w:szCs w:val="22"/>
          <w:lang w:val="en-GB"/>
        </w:rPr>
        <w:t xml:space="preserve"> pathogen in the Mekong delta.</w:t>
      </w:r>
      <w:r w:rsidRPr="00447B8F">
        <w:rPr>
          <w:szCs w:val="22"/>
          <w:lang w:val="en-GB"/>
        </w:rPr>
        <w:t xml:space="preserve"> Research topics of fruit production in 2003, No. 5. </w:t>
      </w:r>
      <w:proofErr w:type="spellStart"/>
      <w:r w:rsidRPr="00447B8F">
        <w:rPr>
          <w:szCs w:val="22"/>
          <w:lang w:val="en-GB"/>
        </w:rPr>
        <w:t>Longdinh</w:t>
      </w:r>
      <w:proofErr w:type="spellEnd"/>
      <w:r w:rsidRPr="00447B8F">
        <w:rPr>
          <w:szCs w:val="22"/>
          <w:lang w:val="en-GB"/>
        </w:rPr>
        <w:t xml:space="preserve">, </w:t>
      </w:r>
      <w:proofErr w:type="spellStart"/>
      <w:r w:rsidRPr="00447B8F">
        <w:rPr>
          <w:szCs w:val="22"/>
          <w:lang w:val="en-GB"/>
        </w:rPr>
        <w:t>Chauthanh</w:t>
      </w:r>
      <w:proofErr w:type="spellEnd"/>
      <w:r w:rsidRPr="00447B8F">
        <w:rPr>
          <w:szCs w:val="22"/>
          <w:lang w:val="en-GB"/>
        </w:rPr>
        <w:t xml:space="preserve">, </w:t>
      </w:r>
      <w:proofErr w:type="spellStart"/>
      <w:r w:rsidRPr="00447B8F">
        <w:rPr>
          <w:szCs w:val="22"/>
          <w:lang w:val="en-GB"/>
        </w:rPr>
        <w:t>Tiengiang</w:t>
      </w:r>
      <w:proofErr w:type="spellEnd"/>
      <w:r w:rsidRPr="00447B8F">
        <w:rPr>
          <w:szCs w:val="22"/>
          <w:lang w:val="en-GB"/>
        </w:rPr>
        <w:t xml:space="preserve">, Viet Nam, Southern Fruit Research Institute. </w:t>
      </w:r>
    </w:p>
    <w:p w14:paraId="424F43E4" w14:textId="1C95CD01" w:rsidR="00EA03BF" w:rsidRPr="00447B8F" w:rsidRDefault="00702C59">
      <w:pPr>
        <w:pStyle w:val="IPPParagraphnumbering"/>
        <w:numPr>
          <w:ilvl w:val="0"/>
          <w:numId w:val="0"/>
        </w:numPr>
        <w:rPr>
          <w:szCs w:val="22"/>
          <w:lang w:val="en-GB"/>
        </w:rPr>
      </w:pPr>
      <w:r w:rsidRPr="00447B8F">
        <w:rPr>
          <w:rStyle w:val="PleaseReviewParagraphId"/>
          <w:lang w:val="en-GB"/>
        </w:rPr>
        <w:t>[521]</w:t>
      </w:r>
      <w:r w:rsidRPr="00447B8F">
        <w:rPr>
          <w:b/>
          <w:szCs w:val="22"/>
          <w:lang w:val="en-GB"/>
        </w:rPr>
        <w:t>NAPPO</w:t>
      </w:r>
      <w:r w:rsidRPr="00447B8F">
        <w:rPr>
          <w:szCs w:val="22"/>
          <w:lang w:val="en-GB"/>
        </w:rPr>
        <w:t xml:space="preserve"> (North American Plant Protection Organization). 2012. </w:t>
      </w:r>
      <w:r w:rsidRPr="00640E4E">
        <w:rPr>
          <w:i/>
          <w:iCs/>
          <w:szCs w:val="22"/>
          <w:lang w:val="en-GB"/>
        </w:rPr>
        <w:t xml:space="preserve">Citrus </w:t>
      </w:r>
      <w:proofErr w:type="spellStart"/>
      <w:r w:rsidR="00F0068C" w:rsidRPr="00640E4E">
        <w:rPr>
          <w:i/>
          <w:iCs/>
          <w:szCs w:val="22"/>
          <w:lang w:val="en-GB"/>
        </w:rPr>
        <w:t>h</w:t>
      </w:r>
      <w:r w:rsidRPr="00640E4E">
        <w:rPr>
          <w:i/>
          <w:iCs/>
          <w:szCs w:val="22"/>
          <w:lang w:val="en-GB"/>
        </w:rPr>
        <w:t>uanglongbing</w:t>
      </w:r>
      <w:proofErr w:type="spellEnd"/>
      <w:r w:rsidRPr="00447B8F">
        <w:rPr>
          <w:szCs w:val="22"/>
          <w:lang w:val="en-GB"/>
        </w:rPr>
        <w:t xml:space="preserve"> [online]. Diagnostic Protocol (DP) 02. Ottawa, NAPPO. 10</w:t>
      </w:r>
      <w:r w:rsidR="00A604FF" w:rsidRPr="00447B8F">
        <w:rPr>
          <w:szCs w:val="22"/>
          <w:lang w:val="en-GB"/>
        </w:rPr>
        <w:t> </w:t>
      </w:r>
      <w:r w:rsidRPr="00447B8F">
        <w:rPr>
          <w:szCs w:val="22"/>
          <w:lang w:val="en-GB"/>
        </w:rPr>
        <w:t xml:space="preserve">pp. [Cited 15 April 2021]. </w:t>
      </w:r>
      <w:hyperlink r:id="rId31" w:history="1">
        <w:r w:rsidRPr="00447B8F">
          <w:rPr>
            <w:rStyle w:val="Hyperlink"/>
            <w:szCs w:val="22"/>
            <w:lang w:val="en-GB"/>
          </w:rPr>
          <w:t>https://www.nappo.org/application/files/6515/8322/7229/NAPPO_HLB_DP_2_2012-04-10-e.pdf</w:t>
        </w:r>
      </w:hyperlink>
      <w:r w:rsidRPr="00447B8F">
        <w:rPr>
          <w:szCs w:val="22"/>
          <w:lang w:val="en-GB"/>
        </w:rPr>
        <w:t xml:space="preserve">  </w:t>
      </w:r>
    </w:p>
    <w:p w14:paraId="75EC62A2" w14:textId="74A28E0F" w:rsidR="00EA03BF" w:rsidRPr="00447B8F" w:rsidRDefault="00702C59">
      <w:pPr>
        <w:pStyle w:val="IPPParagraphnumbering"/>
        <w:numPr>
          <w:ilvl w:val="0"/>
          <w:numId w:val="0"/>
        </w:numPr>
        <w:rPr>
          <w:szCs w:val="22"/>
          <w:lang w:val="en-GB"/>
        </w:rPr>
      </w:pPr>
      <w:r w:rsidRPr="00447B8F">
        <w:rPr>
          <w:rStyle w:val="PleaseReviewParagraphId"/>
          <w:lang w:val="en-GB"/>
        </w:rPr>
        <w:t>[522]</w:t>
      </w:r>
      <w:r w:rsidRPr="00447B8F">
        <w:rPr>
          <w:b/>
          <w:szCs w:val="22"/>
          <w:lang w:val="en-GB"/>
        </w:rPr>
        <w:t xml:space="preserve">Okuda, M., Matsumoto, M., Tanaka, Y., </w:t>
      </w:r>
      <w:proofErr w:type="spellStart"/>
      <w:r w:rsidRPr="00447B8F">
        <w:rPr>
          <w:b/>
          <w:szCs w:val="22"/>
          <w:lang w:val="en-GB"/>
        </w:rPr>
        <w:t>Subandiyah</w:t>
      </w:r>
      <w:proofErr w:type="spellEnd"/>
      <w:r w:rsidRPr="00447B8F">
        <w:rPr>
          <w:b/>
          <w:szCs w:val="22"/>
          <w:lang w:val="en-GB"/>
        </w:rPr>
        <w:t>, S. &amp; Iwanami, T.</w:t>
      </w:r>
      <w:r w:rsidRPr="00447B8F">
        <w:rPr>
          <w:szCs w:val="22"/>
          <w:lang w:val="en-GB"/>
        </w:rPr>
        <w:t xml:space="preserve"> 2005 Characterization of the </w:t>
      </w:r>
      <w:proofErr w:type="spellStart"/>
      <w:r w:rsidRPr="00447B8F">
        <w:rPr>
          <w:i/>
          <w:iCs/>
          <w:szCs w:val="22"/>
          <w:lang w:val="en-GB"/>
        </w:rPr>
        <w:t>tuf</w:t>
      </w:r>
      <w:r w:rsidRPr="00447B8F">
        <w:rPr>
          <w:szCs w:val="22"/>
          <w:lang w:val="en-GB"/>
        </w:rPr>
        <w:t>B-</w:t>
      </w:r>
      <w:r w:rsidRPr="00447B8F">
        <w:rPr>
          <w:i/>
          <w:iCs/>
          <w:szCs w:val="22"/>
          <w:lang w:val="en-GB"/>
        </w:rPr>
        <w:t>sec</w:t>
      </w:r>
      <w:r w:rsidRPr="00447B8F">
        <w:rPr>
          <w:szCs w:val="22"/>
          <w:lang w:val="en-GB"/>
        </w:rPr>
        <w:t>E-</w:t>
      </w:r>
      <w:r w:rsidRPr="00447B8F">
        <w:rPr>
          <w:i/>
          <w:iCs/>
          <w:szCs w:val="22"/>
          <w:lang w:val="en-GB"/>
        </w:rPr>
        <w:t>nus</w:t>
      </w:r>
      <w:r w:rsidRPr="00447B8F">
        <w:rPr>
          <w:szCs w:val="22"/>
          <w:lang w:val="en-GB"/>
        </w:rPr>
        <w:t>G-</w:t>
      </w:r>
      <w:r w:rsidRPr="00447B8F">
        <w:rPr>
          <w:i/>
          <w:iCs/>
          <w:szCs w:val="22"/>
          <w:lang w:val="en-GB"/>
        </w:rPr>
        <w:t>rpl</w:t>
      </w:r>
      <w:r w:rsidRPr="00447B8F">
        <w:rPr>
          <w:szCs w:val="22"/>
          <w:lang w:val="en-GB"/>
        </w:rPr>
        <w:t>KAJL-</w:t>
      </w:r>
      <w:r w:rsidRPr="00447B8F">
        <w:rPr>
          <w:i/>
          <w:iCs/>
          <w:szCs w:val="22"/>
          <w:lang w:val="en-GB"/>
        </w:rPr>
        <w:t>rpo</w:t>
      </w:r>
      <w:r w:rsidRPr="00447B8F">
        <w:rPr>
          <w:szCs w:val="22"/>
          <w:lang w:val="en-GB"/>
        </w:rPr>
        <w:t>B</w:t>
      </w:r>
      <w:proofErr w:type="spellEnd"/>
      <w:r w:rsidRPr="00447B8F">
        <w:rPr>
          <w:szCs w:val="22"/>
          <w:lang w:val="en-GB"/>
        </w:rPr>
        <w:t xml:space="preserve"> gene cluster of the citrus greening organism and detection by loop-mediated isothermal amplification. </w:t>
      </w:r>
      <w:r w:rsidRPr="00447B8F">
        <w:rPr>
          <w:i/>
          <w:iCs/>
          <w:szCs w:val="22"/>
          <w:lang w:val="en-GB"/>
        </w:rPr>
        <w:t>Plant Dis</w:t>
      </w:r>
      <w:r w:rsidRPr="00447B8F">
        <w:rPr>
          <w:rFonts w:eastAsia="SimSun"/>
          <w:i/>
          <w:iCs/>
          <w:szCs w:val="22"/>
          <w:lang w:val="en-GB" w:eastAsia="zh-CN"/>
        </w:rPr>
        <w:t>ease</w:t>
      </w:r>
      <w:r w:rsidRPr="00447B8F">
        <w:rPr>
          <w:rFonts w:eastAsia="SimSun"/>
          <w:szCs w:val="22"/>
          <w:lang w:val="en-GB" w:eastAsia="zh-CN"/>
        </w:rPr>
        <w:t>,</w:t>
      </w:r>
      <w:r w:rsidRPr="00447B8F">
        <w:rPr>
          <w:szCs w:val="22"/>
          <w:lang w:val="en-GB"/>
        </w:rPr>
        <w:t xml:space="preserve"> 89:</w:t>
      </w:r>
      <w:r w:rsidR="00650899" w:rsidRPr="00447B8F">
        <w:rPr>
          <w:szCs w:val="22"/>
          <w:lang w:val="en-GB"/>
        </w:rPr>
        <w:t xml:space="preserve"> </w:t>
      </w:r>
      <w:r w:rsidRPr="00447B8F">
        <w:rPr>
          <w:szCs w:val="22"/>
          <w:lang w:val="en-GB"/>
        </w:rPr>
        <w:t>705–711.</w:t>
      </w:r>
    </w:p>
    <w:p w14:paraId="0890D4C5" w14:textId="676EEE0D" w:rsidR="00EA03BF" w:rsidRPr="00447B8F" w:rsidRDefault="00702C59">
      <w:pPr>
        <w:pStyle w:val="IPPParagraphnumbering"/>
        <w:numPr>
          <w:ilvl w:val="0"/>
          <w:numId w:val="0"/>
        </w:numPr>
        <w:rPr>
          <w:rFonts w:eastAsia="Times New Roman"/>
          <w:i/>
          <w:iCs/>
          <w:szCs w:val="22"/>
          <w:lang w:val="en-GB" w:eastAsia="es-ES"/>
        </w:rPr>
      </w:pPr>
      <w:r w:rsidRPr="00447B8F">
        <w:rPr>
          <w:rStyle w:val="PleaseReviewParagraphId"/>
          <w:lang w:val="en-GB"/>
        </w:rPr>
        <w:t>[523]</w:t>
      </w:r>
      <w:proofErr w:type="spellStart"/>
      <w:r w:rsidRPr="00447B8F">
        <w:rPr>
          <w:b/>
          <w:szCs w:val="22"/>
          <w:lang w:val="en-GB"/>
        </w:rPr>
        <w:t>Pelz-Stelinsky</w:t>
      </w:r>
      <w:proofErr w:type="spellEnd"/>
      <w:r w:rsidRPr="00447B8F">
        <w:rPr>
          <w:b/>
          <w:szCs w:val="22"/>
          <w:lang w:val="en-GB"/>
        </w:rPr>
        <w:t xml:space="preserve">, K.S., </w:t>
      </w:r>
      <w:proofErr w:type="spellStart"/>
      <w:r w:rsidRPr="00447B8F">
        <w:rPr>
          <w:b/>
          <w:szCs w:val="22"/>
          <w:lang w:val="en-GB"/>
        </w:rPr>
        <w:t>Brlansky</w:t>
      </w:r>
      <w:proofErr w:type="spellEnd"/>
      <w:r w:rsidRPr="00447B8F">
        <w:rPr>
          <w:b/>
          <w:szCs w:val="22"/>
          <w:lang w:val="en-GB"/>
        </w:rPr>
        <w:t xml:space="preserve">, R.H., Ebert, T.A. &amp; Roger, M.E. </w:t>
      </w:r>
      <w:r w:rsidRPr="00447B8F">
        <w:rPr>
          <w:szCs w:val="22"/>
          <w:lang w:val="en-GB"/>
        </w:rPr>
        <w:t xml:space="preserve">2010. Transmission parameters for </w:t>
      </w:r>
      <w:r w:rsidR="008047C5" w:rsidRPr="00447B8F">
        <w:rPr>
          <w:szCs w:val="22"/>
          <w:lang w:val="en-GB"/>
        </w:rPr>
        <w:t>‘</w:t>
      </w:r>
      <w:proofErr w:type="spellStart"/>
      <w:r w:rsidRPr="00447B8F">
        <w:rPr>
          <w:i/>
          <w:szCs w:val="22"/>
          <w:lang w:val="en-GB"/>
        </w:rPr>
        <w:t>Candidatus</w:t>
      </w:r>
      <w:proofErr w:type="spellEnd"/>
      <w:r w:rsidRPr="00447B8F">
        <w:rPr>
          <w:i/>
          <w:szCs w:val="22"/>
          <w:lang w:val="en-GB"/>
        </w:rPr>
        <w:t xml:space="preserve"> </w:t>
      </w:r>
      <w:proofErr w:type="spellStart"/>
      <w:r w:rsidRPr="00447B8F">
        <w:rPr>
          <w:szCs w:val="22"/>
          <w:lang w:val="en-GB"/>
        </w:rPr>
        <w:t>Liberibacter</w:t>
      </w:r>
      <w:proofErr w:type="spellEnd"/>
      <w:r w:rsidRPr="00447B8F">
        <w:rPr>
          <w:szCs w:val="22"/>
          <w:lang w:val="en-GB"/>
        </w:rPr>
        <w:t xml:space="preserve"> asiaticus</w:t>
      </w:r>
      <w:r w:rsidR="008047C5" w:rsidRPr="00447B8F">
        <w:rPr>
          <w:szCs w:val="22"/>
          <w:lang w:val="en-GB"/>
        </w:rPr>
        <w:t>’</w:t>
      </w:r>
      <w:r w:rsidRPr="00447B8F">
        <w:rPr>
          <w:szCs w:val="22"/>
          <w:lang w:val="en-GB"/>
        </w:rPr>
        <w:t xml:space="preserve"> by Asian citrus psyllid (Hemiptera: Psyllidae). </w:t>
      </w:r>
      <w:r w:rsidRPr="00447B8F">
        <w:rPr>
          <w:i/>
          <w:iCs/>
          <w:szCs w:val="22"/>
          <w:lang w:val="en-GB"/>
        </w:rPr>
        <w:t>Journal of Economical Entomology</w:t>
      </w:r>
      <w:r w:rsidRPr="00447B8F">
        <w:rPr>
          <w:szCs w:val="22"/>
          <w:lang w:val="en-GB"/>
        </w:rPr>
        <w:t>,</w:t>
      </w:r>
      <w:r w:rsidRPr="00447B8F">
        <w:rPr>
          <w:i/>
          <w:iCs/>
          <w:szCs w:val="22"/>
          <w:lang w:val="en-GB"/>
        </w:rPr>
        <w:t xml:space="preserve"> </w:t>
      </w:r>
      <w:r w:rsidRPr="00447B8F">
        <w:rPr>
          <w:szCs w:val="22"/>
          <w:lang w:val="en-GB"/>
        </w:rPr>
        <w:t>103: 1531–1541</w:t>
      </w:r>
      <w:r w:rsidRPr="00447B8F">
        <w:rPr>
          <w:i/>
          <w:iCs/>
          <w:szCs w:val="22"/>
          <w:lang w:val="en-GB"/>
        </w:rPr>
        <w:t>.</w:t>
      </w:r>
    </w:p>
    <w:p w14:paraId="373F3D0B" w14:textId="08A4E364" w:rsidR="00EA03BF" w:rsidRPr="00447B8F" w:rsidRDefault="00702C59">
      <w:pPr>
        <w:pStyle w:val="IPPParagraphnumbering"/>
        <w:numPr>
          <w:ilvl w:val="0"/>
          <w:numId w:val="0"/>
        </w:numPr>
        <w:rPr>
          <w:color w:val="000000"/>
          <w:szCs w:val="22"/>
          <w:lang w:val="en-GB"/>
        </w:rPr>
      </w:pPr>
      <w:r w:rsidRPr="00447B8F">
        <w:rPr>
          <w:rStyle w:val="PleaseReviewParagraphId"/>
          <w:lang w:val="en-GB"/>
        </w:rPr>
        <w:t>[524]</w:t>
      </w:r>
      <w:r w:rsidRPr="00447B8F">
        <w:rPr>
          <w:b/>
          <w:bCs/>
          <w:color w:val="000000"/>
          <w:szCs w:val="22"/>
          <w:lang w:val="en-GB"/>
        </w:rPr>
        <w:t xml:space="preserve">Rigano, L.A., Malamud, F., </w:t>
      </w:r>
      <w:proofErr w:type="spellStart"/>
      <w:r w:rsidRPr="00447B8F">
        <w:rPr>
          <w:b/>
          <w:bCs/>
          <w:color w:val="000000"/>
          <w:szCs w:val="22"/>
          <w:lang w:val="en-GB"/>
        </w:rPr>
        <w:t>Orce</w:t>
      </w:r>
      <w:proofErr w:type="spellEnd"/>
      <w:r w:rsidRPr="00447B8F">
        <w:rPr>
          <w:b/>
          <w:bCs/>
          <w:color w:val="000000"/>
          <w:szCs w:val="22"/>
          <w:lang w:val="en-GB"/>
        </w:rPr>
        <w:t xml:space="preserve">, I.G., </w:t>
      </w:r>
      <w:proofErr w:type="spellStart"/>
      <w:r w:rsidRPr="00447B8F">
        <w:rPr>
          <w:b/>
          <w:bCs/>
          <w:color w:val="000000"/>
          <w:szCs w:val="22"/>
          <w:lang w:val="en-GB"/>
        </w:rPr>
        <w:t>Filippone</w:t>
      </w:r>
      <w:proofErr w:type="spellEnd"/>
      <w:r w:rsidRPr="00447B8F">
        <w:rPr>
          <w:b/>
          <w:bCs/>
          <w:color w:val="000000"/>
          <w:szCs w:val="22"/>
          <w:lang w:val="en-GB"/>
        </w:rPr>
        <w:t xml:space="preserve">, M.P., </w:t>
      </w:r>
      <w:proofErr w:type="spellStart"/>
      <w:r w:rsidRPr="00447B8F">
        <w:rPr>
          <w:b/>
          <w:bCs/>
          <w:color w:val="000000"/>
          <w:szCs w:val="22"/>
          <w:lang w:val="en-GB"/>
        </w:rPr>
        <w:t>Marano</w:t>
      </w:r>
      <w:proofErr w:type="spellEnd"/>
      <w:r w:rsidRPr="00447B8F">
        <w:rPr>
          <w:b/>
          <w:bCs/>
          <w:color w:val="000000"/>
          <w:szCs w:val="22"/>
          <w:lang w:val="en-GB"/>
        </w:rPr>
        <w:t xml:space="preserve">, M.R., </w:t>
      </w:r>
      <w:r w:rsidR="00A9394D" w:rsidRPr="00447B8F">
        <w:rPr>
          <w:b/>
          <w:bCs/>
          <w:color w:val="000000"/>
          <w:szCs w:val="22"/>
          <w:lang w:val="en-GB"/>
        </w:rPr>
        <w:t>d</w:t>
      </w:r>
      <w:r w:rsidRPr="00447B8F">
        <w:rPr>
          <w:b/>
          <w:bCs/>
          <w:color w:val="000000"/>
          <w:szCs w:val="22"/>
          <w:lang w:val="en-GB"/>
        </w:rPr>
        <w:t xml:space="preserve">o Amaral, A.M., </w:t>
      </w:r>
      <w:proofErr w:type="spellStart"/>
      <w:r w:rsidRPr="00447B8F">
        <w:rPr>
          <w:b/>
          <w:bCs/>
          <w:color w:val="000000"/>
          <w:szCs w:val="22"/>
          <w:lang w:val="en-GB"/>
        </w:rPr>
        <w:t>Castagnaro</w:t>
      </w:r>
      <w:proofErr w:type="spellEnd"/>
      <w:r w:rsidRPr="00447B8F">
        <w:rPr>
          <w:b/>
          <w:bCs/>
          <w:color w:val="000000"/>
          <w:szCs w:val="22"/>
          <w:lang w:val="en-GB"/>
        </w:rPr>
        <w:t xml:space="preserve">, A.P. </w:t>
      </w:r>
      <w:r w:rsidR="00D03D25" w:rsidRPr="00447B8F">
        <w:rPr>
          <w:b/>
          <w:bCs/>
          <w:color w:val="000000"/>
          <w:szCs w:val="22"/>
          <w:lang w:val="en-GB"/>
        </w:rPr>
        <w:t xml:space="preserve">&amp; </w:t>
      </w:r>
      <w:proofErr w:type="spellStart"/>
      <w:r w:rsidRPr="00447B8F">
        <w:rPr>
          <w:b/>
          <w:bCs/>
          <w:color w:val="000000"/>
          <w:szCs w:val="22"/>
          <w:lang w:val="en-GB"/>
        </w:rPr>
        <w:t>Vojnov</w:t>
      </w:r>
      <w:proofErr w:type="spellEnd"/>
      <w:r w:rsidRPr="00447B8F">
        <w:rPr>
          <w:b/>
          <w:bCs/>
          <w:color w:val="000000"/>
          <w:szCs w:val="22"/>
          <w:lang w:val="en-GB"/>
        </w:rPr>
        <w:t>, A.A.</w:t>
      </w:r>
      <w:r w:rsidRPr="00447B8F">
        <w:rPr>
          <w:color w:val="000000"/>
          <w:szCs w:val="22"/>
          <w:lang w:val="en-GB"/>
        </w:rPr>
        <w:t xml:space="preserve"> 2014. Rapid and sensitive detection of </w:t>
      </w:r>
      <w:r w:rsidR="009467FF" w:rsidRPr="00447B8F">
        <w:rPr>
          <w:color w:val="000000"/>
          <w:szCs w:val="22"/>
          <w:lang w:val="en-GB"/>
        </w:rPr>
        <w:t>‘</w:t>
      </w:r>
      <w:proofErr w:type="spellStart"/>
      <w:r w:rsidRPr="00447B8F">
        <w:rPr>
          <w:i/>
          <w:iCs/>
          <w:color w:val="000000"/>
          <w:szCs w:val="22"/>
          <w:lang w:val="en-GB"/>
        </w:rPr>
        <w:t>Candidatus</w:t>
      </w:r>
      <w:proofErr w:type="spellEnd"/>
      <w:r w:rsidRPr="00447B8F">
        <w:rPr>
          <w:color w:val="000000"/>
          <w:szCs w:val="22"/>
          <w:lang w:val="en-GB"/>
        </w:rPr>
        <w:t xml:space="preserve"> </w:t>
      </w:r>
      <w:proofErr w:type="spellStart"/>
      <w:r w:rsidRPr="00447B8F">
        <w:rPr>
          <w:color w:val="000000"/>
          <w:szCs w:val="22"/>
          <w:lang w:val="en-GB"/>
        </w:rPr>
        <w:t>Liberibacter</w:t>
      </w:r>
      <w:proofErr w:type="spellEnd"/>
      <w:r w:rsidRPr="00447B8F">
        <w:rPr>
          <w:color w:val="000000"/>
          <w:szCs w:val="22"/>
          <w:lang w:val="en-GB"/>
        </w:rPr>
        <w:t xml:space="preserve"> asiaticus</w:t>
      </w:r>
      <w:r w:rsidR="009467FF" w:rsidRPr="00447B8F">
        <w:rPr>
          <w:color w:val="000000"/>
          <w:szCs w:val="22"/>
          <w:lang w:val="en-GB"/>
        </w:rPr>
        <w:t>’</w:t>
      </w:r>
      <w:r w:rsidRPr="00447B8F">
        <w:rPr>
          <w:color w:val="000000"/>
          <w:szCs w:val="22"/>
          <w:lang w:val="en-GB"/>
        </w:rPr>
        <w:t xml:space="preserve"> by loop mediated isothermal amplification combined with a lateral flow dipstick. </w:t>
      </w:r>
      <w:r w:rsidRPr="00447B8F">
        <w:rPr>
          <w:i/>
          <w:iCs/>
          <w:color w:val="000000"/>
          <w:szCs w:val="22"/>
          <w:lang w:val="en-GB"/>
        </w:rPr>
        <w:t xml:space="preserve">BMC </w:t>
      </w:r>
      <w:r w:rsidR="00A9394D" w:rsidRPr="00447B8F">
        <w:rPr>
          <w:i/>
          <w:iCs/>
          <w:color w:val="000000"/>
          <w:szCs w:val="22"/>
          <w:lang w:val="en-GB"/>
        </w:rPr>
        <w:t>M</w:t>
      </w:r>
      <w:r w:rsidRPr="00447B8F">
        <w:rPr>
          <w:i/>
          <w:iCs/>
          <w:color w:val="000000"/>
          <w:szCs w:val="22"/>
          <w:lang w:val="en-GB"/>
        </w:rPr>
        <w:t>icrobiology</w:t>
      </w:r>
      <w:r w:rsidRPr="00447B8F">
        <w:rPr>
          <w:color w:val="000000"/>
          <w:szCs w:val="22"/>
          <w:lang w:val="en-GB"/>
        </w:rPr>
        <w:t>, 14:</w:t>
      </w:r>
      <w:r w:rsidR="00A9394D" w:rsidRPr="00447B8F">
        <w:rPr>
          <w:color w:val="000000"/>
          <w:szCs w:val="22"/>
          <w:lang w:val="en-GB"/>
        </w:rPr>
        <w:t xml:space="preserve"> 86</w:t>
      </w:r>
      <w:r w:rsidR="006C224F" w:rsidRPr="00447B8F">
        <w:rPr>
          <w:color w:val="000000"/>
          <w:szCs w:val="22"/>
          <w:lang w:val="en-GB"/>
        </w:rPr>
        <w:t xml:space="preserve"> [online]</w:t>
      </w:r>
      <w:r w:rsidRPr="00447B8F">
        <w:rPr>
          <w:color w:val="000000"/>
          <w:szCs w:val="22"/>
          <w:lang w:val="en-GB"/>
        </w:rPr>
        <w:t>.</w:t>
      </w:r>
      <w:r w:rsidR="006C224F" w:rsidRPr="00447B8F">
        <w:rPr>
          <w:color w:val="000000"/>
          <w:szCs w:val="22"/>
          <w:lang w:val="en-GB"/>
        </w:rPr>
        <w:t xml:space="preserve"> [Cited 3 December 2021]. </w:t>
      </w:r>
      <w:hyperlink r:id="rId32" w:history="1">
        <w:r w:rsidR="006C224F" w:rsidRPr="00447B8F">
          <w:rPr>
            <w:rStyle w:val="Hyperlink"/>
            <w:szCs w:val="22"/>
            <w:lang w:val="en-GB"/>
          </w:rPr>
          <w:t>https://doi.org/10.1186/1471-2180-14-86</w:t>
        </w:r>
      </w:hyperlink>
    </w:p>
    <w:p w14:paraId="1015A0AC" w14:textId="12A56AC6" w:rsidR="00EA03BF" w:rsidRDefault="00702C59">
      <w:pPr>
        <w:pStyle w:val="IPPParagraphnumbering"/>
        <w:numPr>
          <w:ilvl w:val="0"/>
          <w:numId w:val="0"/>
        </w:numPr>
        <w:rPr>
          <w:color w:val="000000"/>
          <w:szCs w:val="22"/>
          <w:lang w:val="en-GB"/>
        </w:rPr>
      </w:pPr>
      <w:r w:rsidRPr="00447B8F">
        <w:rPr>
          <w:rStyle w:val="PleaseReviewParagraphId"/>
          <w:lang w:val="en-GB"/>
        </w:rPr>
        <w:t>[525]</w:t>
      </w:r>
      <w:proofErr w:type="spellStart"/>
      <w:r w:rsidRPr="00447B8F">
        <w:rPr>
          <w:b/>
          <w:bCs/>
          <w:color w:val="000000"/>
          <w:szCs w:val="22"/>
          <w:lang w:val="en-GB"/>
        </w:rPr>
        <w:t>Roistacher</w:t>
      </w:r>
      <w:proofErr w:type="spellEnd"/>
      <w:r w:rsidRPr="00447B8F">
        <w:rPr>
          <w:b/>
          <w:bCs/>
          <w:color w:val="000000"/>
          <w:szCs w:val="22"/>
          <w:lang w:val="en-GB"/>
        </w:rPr>
        <w:t xml:space="preserve">, C.N. </w:t>
      </w:r>
      <w:r w:rsidRPr="00447B8F">
        <w:rPr>
          <w:color w:val="000000"/>
          <w:szCs w:val="22"/>
          <w:lang w:val="en-GB"/>
        </w:rPr>
        <w:t xml:space="preserve">1991. Techniques for biological detection of specific citrus graft-transmissible diseases. </w:t>
      </w:r>
      <w:r w:rsidRPr="00447B8F">
        <w:rPr>
          <w:i/>
          <w:iCs/>
          <w:color w:val="000000"/>
          <w:szCs w:val="22"/>
          <w:lang w:val="en-GB"/>
        </w:rPr>
        <w:t>In</w:t>
      </w:r>
      <w:r w:rsidRPr="00447B8F">
        <w:rPr>
          <w:color w:val="000000"/>
          <w:szCs w:val="22"/>
          <w:lang w:val="en-GB"/>
        </w:rPr>
        <w:t xml:space="preserve"> C.N. </w:t>
      </w:r>
      <w:proofErr w:type="spellStart"/>
      <w:r w:rsidRPr="00447B8F">
        <w:rPr>
          <w:color w:val="000000"/>
          <w:szCs w:val="22"/>
          <w:lang w:val="en-GB"/>
        </w:rPr>
        <w:t>Roistacher</w:t>
      </w:r>
      <w:proofErr w:type="spellEnd"/>
      <w:r w:rsidRPr="00447B8F">
        <w:rPr>
          <w:color w:val="000000"/>
          <w:szCs w:val="22"/>
          <w:lang w:val="en-GB"/>
        </w:rPr>
        <w:t xml:space="preserve">. </w:t>
      </w:r>
      <w:r w:rsidRPr="00447B8F">
        <w:rPr>
          <w:i/>
          <w:iCs/>
          <w:color w:val="000000"/>
          <w:szCs w:val="22"/>
          <w:lang w:val="en-GB"/>
        </w:rPr>
        <w:t>Graft-transmissible diseases of citrus: Handbook for detection and diagnosis of graft-</w:t>
      </w:r>
      <w:proofErr w:type="spellStart"/>
      <w:r w:rsidRPr="00447B8F">
        <w:rPr>
          <w:i/>
          <w:iCs/>
          <w:color w:val="000000"/>
          <w:szCs w:val="22"/>
          <w:lang w:val="en-GB"/>
        </w:rPr>
        <w:t>transmissable</w:t>
      </w:r>
      <w:proofErr w:type="spellEnd"/>
      <w:r w:rsidRPr="00447B8F">
        <w:rPr>
          <w:i/>
          <w:iCs/>
          <w:color w:val="000000"/>
          <w:szCs w:val="22"/>
          <w:lang w:val="en-GB"/>
        </w:rPr>
        <w:t xml:space="preserve"> diseases of citrus</w:t>
      </w:r>
      <w:r w:rsidRPr="00447B8F">
        <w:rPr>
          <w:color w:val="000000"/>
          <w:szCs w:val="22"/>
          <w:lang w:val="en-GB"/>
        </w:rPr>
        <w:t>, Chapter 7, pp. 35–45. Rome, International Organization of Citrus Virologists and FAO.</w:t>
      </w:r>
    </w:p>
    <w:p w14:paraId="47821A5A" w14:textId="20076C19" w:rsidR="0069780D" w:rsidRPr="00447B8F" w:rsidRDefault="0069780D" w:rsidP="0069780D">
      <w:pPr>
        <w:pStyle w:val="IPPParagraphnumbering"/>
        <w:numPr>
          <w:ilvl w:val="0"/>
          <w:numId w:val="0"/>
        </w:numPr>
        <w:rPr>
          <w:color w:val="000000"/>
          <w:szCs w:val="22"/>
          <w:lang w:val="en-GB"/>
        </w:rPr>
      </w:pPr>
      <w:proofErr w:type="spellStart"/>
      <w:r w:rsidRPr="00640E4E">
        <w:rPr>
          <w:b/>
          <w:bCs/>
          <w:color w:val="000000"/>
          <w:szCs w:val="22"/>
          <w:lang w:val="en-GB"/>
        </w:rPr>
        <w:t>Sechler</w:t>
      </w:r>
      <w:proofErr w:type="spellEnd"/>
      <w:r w:rsidRPr="00640E4E">
        <w:rPr>
          <w:b/>
          <w:bCs/>
          <w:color w:val="000000"/>
          <w:szCs w:val="22"/>
          <w:lang w:val="en-GB"/>
        </w:rPr>
        <w:t xml:space="preserve">, A., </w:t>
      </w:r>
      <w:proofErr w:type="spellStart"/>
      <w:r w:rsidRPr="00640E4E">
        <w:rPr>
          <w:b/>
          <w:bCs/>
          <w:color w:val="000000"/>
          <w:szCs w:val="22"/>
          <w:lang w:val="en-GB"/>
        </w:rPr>
        <w:t>Schuenzel</w:t>
      </w:r>
      <w:proofErr w:type="spellEnd"/>
      <w:r w:rsidRPr="00640E4E">
        <w:rPr>
          <w:b/>
          <w:bCs/>
          <w:color w:val="000000"/>
          <w:szCs w:val="22"/>
          <w:lang w:val="en-GB"/>
        </w:rPr>
        <w:t xml:space="preserve">, E.L., Cooke, P., </w:t>
      </w:r>
      <w:proofErr w:type="spellStart"/>
      <w:r w:rsidRPr="00640E4E">
        <w:rPr>
          <w:b/>
          <w:bCs/>
          <w:color w:val="000000"/>
          <w:szCs w:val="22"/>
          <w:lang w:val="en-GB"/>
        </w:rPr>
        <w:t>Donnua</w:t>
      </w:r>
      <w:proofErr w:type="spellEnd"/>
      <w:r w:rsidRPr="00640E4E">
        <w:rPr>
          <w:b/>
          <w:bCs/>
          <w:color w:val="000000"/>
          <w:szCs w:val="22"/>
          <w:lang w:val="en-GB"/>
        </w:rPr>
        <w:t>, S.I.</w:t>
      </w:r>
      <w:r w:rsidR="00EA34E2" w:rsidRPr="00640E4E">
        <w:rPr>
          <w:b/>
          <w:bCs/>
          <w:color w:val="000000"/>
          <w:szCs w:val="22"/>
          <w:lang w:val="en-GB"/>
        </w:rPr>
        <w:t xml:space="preserve">, </w:t>
      </w:r>
      <w:proofErr w:type="spellStart"/>
      <w:r w:rsidRPr="00640E4E">
        <w:rPr>
          <w:b/>
          <w:bCs/>
          <w:color w:val="000000"/>
          <w:szCs w:val="22"/>
          <w:lang w:val="en-GB"/>
        </w:rPr>
        <w:t>Thaveechai</w:t>
      </w:r>
      <w:proofErr w:type="spellEnd"/>
      <w:r w:rsidRPr="00640E4E">
        <w:rPr>
          <w:b/>
          <w:bCs/>
          <w:color w:val="000000"/>
          <w:szCs w:val="22"/>
          <w:lang w:val="en-GB"/>
        </w:rPr>
        <w:t>, N.I.</w:t>
      </w:r>
      <w:r w:rsidR="00EA34E2" w:rsidRPr="00640E4E">
        <w:rPr>
          <w:b/>
          <w:bCs/>
          <w:color w:val="000000"/>
          <w:szCs w:val="22"/>
          <w:lang w:val="en-GB"/>
        </w:rPr>
        <w:t>,</w:t>
      </w:r>
      <w:r w:rsidRPr="00640E4E">
        <w:rPr>
          <w:b/>
          <w:bCs/>
          <w:color w:val="000000"/>
          <w:szCs w:val="22"/>
          <w:lang w:val="en-GB"/>
        </w:rPr>
        <w:t xml:space="preserve"> </w:t>
      </w:r>
      <w:proofErr w:type="spellStart"/>
      <w:r w:rsidRPr="00640E4E">
        <w:rPr>
          <w:b/>
          <w:bCs/>
          <w:color w:val="000000"/>
          <w:szCs w:val="22"/>
          <w:lang w:val="en-GB"/>
        </w:rPr>
        <w:t>Postnikova</w:t>
      </w:r>
      <w:proofErr w:type="spellEnd"/>
      <w:r w:rsidRPr="00640E4E">
        <w:rPr>
          <w:b/>
          <w:bCs/>
          <w:color w:val="000000"/>
          <w:szCs w:val="22"/>
          <w:lang w:val="en-GB"/>
        </w:rPr>
        <w:t xml:space="preserve">, E., Stone, A.L., Schneider, W.L., </w:t>
      </w:r>
      <w:proofErr w:type="spellStart"/>
      <w:r w:rsidRPr="00640E4E">
        <w:rPr>
          <w:b/>
          <w:bCs/>
          <w:color w:val="000000"/>
          <w:szCs w:val="22"/>
          <w:lang w:val="en-GB"/>
        </w:rPr>
        <w:t>Damsteegt</w:t>
      </w:r>
      <w:proofErr w:type="spellEnd"/>
      <w:r w:rsidRPr="00640E4E">
        <w:rPr>
          <w:b/>
          <w:bCs/>
          <w:color w:val="000000"/>
          <w:szCs w:val="22"/>
          <w:lang w:val="en-GB"/>
        </w:rPr>
        <w:t>, V.D. and Schaad, N.W.</w:t>
      </w:r>
      <w:r w:rsidRPr="0069780D">
        <w:rPr>
          <w:color w:val="000000"/>
          <w:szCs w:val="22"/>
          <w:lang w:val="en-GB"/>
        </w:rPr>
        <w:t xml:space="preserve"> 2009. Cultivation of ‘</w:t>
      </w:r>
      <w:proofErr w:type="spellStart"/>
      <w:r w:rsidRPr="0069780D">
        <w:rPr>
          <w:color w:val="000000"/>
          <w:szCs w:val="22"/>
          <w:lang w:val="en-GB"/>
        </w:rPr>
        <w:t>Candidatus</w:t>
      </w:r>
      <w:proofErr w:type="spellEnd"/>
      <w:r w:rsidRPr="0069780D">
        <w:rPr>
          <w:color w:val="000000"/>
          <w:szCs w:val="22"/>
          <w:lang w:val="en-GB"/>
        </w:rPr>
        <w:t xml:space="preserve"> </w:t>
      </w:r>
      <w:proofErr w:type="spellStart"/>
      <w:r w:rsidRPr="0069780D">
        <w:rPr>
          <w:color w:val="000000"/>
          <w:szCs w:val="22"/>
          <w:lang w:val="en-GB"/>
        </w:rPr>
        <w:t>Liberibacter</w:t>
      </w:r>
      <w:proofErr w:type="spellEnd"/>
      <w:r w:rsidRPr="0069780D">
        <w:rPr>
          <w:color w:val="000000"/>
          <w:szCs w:val="22"/>
          <w:lang w:val="en-GB"/>
        </w:rPr>
        <w:t xml:space="preserve"> </w:t>
      </w:r>
      <w:proofErr w:type="spellStart"/>
      <w:r w:rsidRPr="0069780D">
        <w:rPr>
          <w:color w:val="000000"/>
          <w:szCs w:val="22"/>
          <w:lang w:val="en-GB"/>
        </w:rPr>
        <w:t>asiaticus’,‘Ca</w:t>
      </w:r>
      <w:proofErr w:type="spellEnd"/>
      <w:r w:rsidRPr="0069780D">
        <w:rPr>
          <w:color w:val="000000"/>
          <w:szCs w:val="22"/>
          <w:lang w:val="en-GB"/>
        </w:rPr>
        <w:t xml:space="preserve">. L. africanus’, and ‘Ca. L. americanus’ associated with </w:t>
      </w:r>
      <w:proofErr w:type="spellStart"/>
      <w:r w:rsidRPr="0069780D">
        <w:rPr>
          <w:color w:val="000000"/>
          <w:szCs w:val="22"/>
          <w:lang w:val="en-GB"/>
        </w:rPr>
        <w:t>huanglongbing</w:t>
      </w:r>
      <w:proofErr w:type="spellEnd"/>
      <w:r w:rsidRPr="0069780D">
        <w:rPr>
          <w:color w:val="000000"/>
          <w:szCs w:val="22"/>
          <w:lang w:val="en-GB"/>
        </w:rPr>
        <w:t>. </w:t>
      </w:r>
      <w:r w:rsidRPr="0069780D">
        <w:rPr>
          <w:i/>
          <w:iCs/>
          <w:color w:val="000000"/>
          <w:szCs w:val="22"/>
          <w:lang w:val="en-GB"/>
        </w:rPr>
        <w:t>Phytopathology</w:t>
      </w:r>
      <w:r w:rsidRPr="0069780D">
        <w:rPr>
          <w:color w:val="000000"/>
          <w:szCs w:val="22"/>
          <w:lang w:val="en-GB"/>
        </w:rPr>
        <w:t> </w:t>
      </w:r>
      <w:r w:rsidRPr="00640E4E">
        <w:rPr>
          <w:color w:val="000000"/>
          <w:szCs w:val="22"/>
          <w:lang w:val="en-GB"/>
        </w:rPr>
        <w:t>99</w:t>
      </w:r>
      <w:r w:rsidR="00EA34E2">
        <w:rPr>
          <w:color w:val="000000"/>
          <w:szCs w:val="22"/>
          <w:lang w:val="en-GB"/>
        </w:rPr>
        <w:t xml:space="preserve">: </w:t>
      </w:r>
      <w:r w:rsidRPr="0069780D">
        <w:rPr>
          <w:color w:val="000000"/>
          <w:szCs w:val="22"/>
          <w:lang w:val="en-GB"/>
        </w:rPr>
        <w:t>480-486.</w:t>
      </w:r>
    </w:p>
    <w:p w14:paraId="28C19983" w14:textId="43E58482" w:rsidR="00EA03BF" w:rsidRPr="00447B8F" w:rsidRDefault="00702C59">
      <w:pPr>
        <w:pStyle w:val="IPPParagraphnumbering"/>
        <w:numPr>
          <w:ilvl w:val="0"/>
          <w:numId w:val="0"/>
        </w:numPr>
        <w:rPr>
          <w:color w:val="000000"/>
          <w:szCs w:val="22"/>
          <w:lang w:val="en-GB"/>
        </w:rPr>
      </w:pPr>
      <w:r w:rsidRPr="00447B8F">
        <w:rPr>
          <w:rStyle w:val="PleaseReviewParagraphId"/>
          <w:lang w:val="en-GB"/>
        </w:rPr>
        <w:t>[526]</w:t>
      </w:r>
      <w:proofErr w:type="spellStart"/>
      <w:r w:rsidRPr="00447B8F">
        <w:rPr>
          <w:b/>
          <w:color w:val="000000"/>
          <w:szCs w:val="22"/>
          <w:lang w:val="en-GB"/>
        </w:rPr>
        <w:t>Siverio</w:t>
      </w:r>
      <w:proofErr w:type="spellEnd"/>
      <w:r w:rsidRPr="00447B8F">
        <w:rPr>
          <w:b/>
          <w:color w:val="000000"/>
          <w:szCs w:val="22"/>
          <w:lang w:val="en-GB"/>
        </w:rPr>
        <w:t>, F</w:t>
      </w:r>
      <w:r w:rsidRPr="00447B8F">
        <w:rPr>
          <w:b/>
          <w:bCs/>
          <w:color w:val="000000"/>
          <w:szCs w:val="22"/>
          <w:lang w:val="en-GB"/>
        </w:rPr>
        <w:t>.,</w:t>
      </w:r>
      <w:r w:rsidRPr="00447B8F">
        <w:rPr>
          <w:color w:val="000000"/>
          <w:szCs w:val="22"/>
          <w:lang w:val="en-GB"/>
        </w:rPr>
        <w:t xml:space="preserve"> </w:t>
      </w:r>
      <w:r w:rsidRPr="00447B8F">
        <w:rPr>
          <w:b/>
          <w:bCs/>
          <w:color w:val="000000"/>
          <w:szCs w:val="22"/>
          <w:lang w:val="en-GB"/>
        </w:rPr>
        <w:t>Marco-</w:t>
      </w:r>
      <w:proofErr w:type="spellStart"/>
      <w:r w:rsidRPr="00447B8F">
        <w:rPr>
          <w:b/>
          <w:bCs/>
          <w:color w:val="000000"/>
          <w:szCs w:val="22"/>
          <w:lang w:val="en-GB"/>
        </w:rPr>
        <w:t>Noales</w:t>
      </w:r>
      <w:proofErr w:type="spellEnd"/>
      <w:r w:rsidRPr="00447B8F">
        <w:rPr>
          <w:b/>
          <w:bCs/>
          <w:color w:val="000000"/>
          <w:szCs w:val="22"/>
          <w:lang w:val="en-GB"/>
        </w:rPr>
        <w:t xml:space="preserve">, E., </w:t>
      </w:r>
      <w:proofErr w:type="spellStart"/>
      <w:r w:rsidRPr="00447B8F">
        <w:rPr>
          <w:b/>
          <w:bCs/>
          <w:color w:val="000000"/>
          <w:szCs w:val="22"/>
          <w:lang w:val="en-GB"/>
        </w:rPr>
        <w:t>Bertolini</w:t>
      </w:r>
      <w:proofErr w:type="spellEnd"/>
      <w:r w:rsidRPr="00447B8F">
        <w:rPr>
          <w:b/>
          <w:bCs/>
          <w:color w:val="000000"/>
          <w:szCs w:val="22"/>
          <w:lang w:val="en-GB"/>
        </w:rPr>
        <w:t xml:space="preserve">, E., </w:t>
      </w:r>
      <w:proofErr w:type="spellStart"/>
      <w:r w:rsidRPr="00447B8F">
        <w:rPr>
          <w:b/>
          <w:bCs/>
          <w:color w:val="000000"/>
          <w:szCs w:val="22"/>
          <w:lang w:val="en-GB"/>
        </w:rPr>
        <w:t>Teresani</w:t>
      </w:r>
      <w:proofErr w:type="spellEnd"/>
      <w:r w:rsidRPr="00447B8F">
        <w:rPr>
          <w:b/>
          <w:bCs/>
          <w:color w:val="000000"/>
          <w:szCs w:val="22"/>
          <w:lang w:val="en-GB"/>
        </w:rPr>
        <w:t xml:space="preserve">, R.G., </w:t>
      </w:r>
      <w:proofErr w:type="spellStart"/>
      <w:r w:rsidRPr="00447B8F">
        <w:rPr>
          <w:b/>
          <w:bCs/>
          <w:color w:val="000000"/>
          <w:szCs w:val="22"/>
          <w:lang w:val="en-GB"/>
        </w:rPr>
        <w:t>Peñalver</w:t>
      </w:r>
      <w:proofErr w:type="spellEnd"/>
      <w:r w:rsidRPr="00447B8F">
        <w:rPr>
          <w:b/>
          <w:bCs/>
          <w:color w:val="000000"/>
          <w:szCs w:val="22"/>
          <w:lang w:val="en-GB"/>
        </w:rPr>
        <w:t xml:space="preserve">, J., </w:t>
      </w:r>
      <w:proofErr w:type="spellStart"/>
      <w:r w:rsidRPr="00447B8F">
        <w:rPr>
          <w:b/>
          <w:bCs/>
          <w:color w:val="000000"/>
          <w:szCs w:val="22"/>
          <w:lang w:val="en-GB"/>
        </w:rPr>
        <w:t>Mansilla</w:t>
      </w:r>
      <w:proofErr w:type="spellEnd"/>
      <w:r w:rsidRPr="00447B8F">
        <w:rPr>
          <w:b/>
          <w:bCs/>
          <w:color w:val="000000"/>
          <w:szCs w:val="22"/>
          <w:lang w:val="en-GB"/>
        </w:rPr>
        <w:t xml:space="preserve">, P., </w:t>
      </w:r>
      <w:proofErr w:type="spellStart"/>
      <w:r w:rsidRPr="00447B8F">
        <w:rPr>
          <w:b/>
          <w:bCs/>
          <w:color w:val="000000"/>
          <w:szCs w:val="22"/>
          <w:lang w:val="en-GB"/>
        </w:rPr>
        <w:t>Aguín</w:t>
      </w:r>
      <w:proofErr w:type="spellEnd"/>
      <w:r w:rsidRPr="00447B8F">
        <w:rPr>
          <w:b/>
          <w:bCs/>
          <w:color w:val="000000"/>
          <w:szCs w:val="22"/>
          <w:lang w:val="en-GB"/>
        </w:rPr>
        <w:t xml:space="preserve">, O. </w:t>
      </w:r>
      <w:r w:rsidRPr="00447B8F">
        <w:rPr>
          <w:b/>
          <w:bCs/>
          <w:i/>
          <w:iCs/>
          <w:color w:val="000000"/>
          <w:szCs w:val="22"/>
          <w:lang w:val="en-GB"/>
        </w:rPr>
        <w:t>et</w:t>
      </w:r>
      <w:r w:rsidRPr="00447B8F">
        <w:rPr>
          <w:rFonts w:eastAsia="Calibri"/>
          <w:b/>
          <w:bCs/>
          <w:i/>
          <w:iCs/>
          <w:szCs w:val="22"/>
          <w:lang w:val="en-GB" w:eastAsia="es-ES"/>
        </w:rPr>
        <w:t> </w:t>
      </w:r>
      <w:r w:rsidRPr="00447B8F">
        <w:rPr>
          <w:b/>
          <w:bCs/>
          <w:i/>
          <w:iCs/>
          <w:color w:val="000000"/>
          <w:szCs w:val="22"/>
          <w:lang w:val="en-GB"/>
        </w:rPr>
        <w:t>al.</w:t>
      </w:r>
      <w:r w:rsidRPr="00447B8F">
        <w:rPr>
          <w:color w:val="000000"/>
          <w:szCs w:val="22"/>
          <w:lang w:val="en-GB"/>
        </w:rPr>
        <w:t xml:space="preserve"> 2017. Survey of </w:t>
      </w:r>
      <w:proofErr w:type="spellStart"/>
      <w:r w:rsidRPr="00447B8F">
        <w:rPr>
          <w:color w:val="000000"/>
          <w:szCs w:val="22"/>
          <w:lang w:val="en-GB"/>
        </w:rPr>
        <w:t>huanglongbing</w:t>
      </w:r>
      <w:proofErr w:type="spellEnd"/>
      <w:r w:rsidRPr="00447B8F">
        <w:rPr>
          <w:color w:val="000000"/>
          <w:szCs w:val="22"/>
          <w:lang w:val="en-GB"/>
        </w:rPr>
        <w:t xml:space="preserve"> associated with </w:t>
      </w:r>
      <w:r w:rsidR="00BD0032" w:rsidRPr="00447B8F">
        <w:rPr>
          <w:color w:val="000000"/>
          <w:szCs w:val="22"/>
          <w:lang w:val="en-GB"/>
        </w:rPr>
        <w:t>‘</w:t>
      </w:r>
      <w:proofErr w:type="spellStart"/>
      <w:r w:rsidRPr="00447B8F">
        <w:rPr>
          <w:rStyle w:val="Emphasis"/>
          <w:color w:val="000000"/>
          <w:szCs w:val="22"/>
          <w:lang w:val="en-GB"/>
        </w:rPr>
        <w:t>Candidatus</w:t>
      </w:r>
      <w:proofErr w:type="spellEnd"/>
      <w:r w:rsidR="006C6E75" w:rsidRPr="00447B8F">
        <w:rPr>
          <w:rStyle w:val="Emphasis"/>
          <w:color w:val="000000"/>
          <w:szCs w:val="22"/>
          <w:lang w:val="en-GB"/>
        </w:rPr>
        <w:t xml:space="preserve"> </w:t>
      </w:r>
      <w:proofErr w:type="spellStart"/>
      <w:r w:rsidRPr="00447B8F">
        <w:rPr>
          <w:color w:val="000000"/>
          <w:szCs w:val="22"/>
          <w:lang w:val="en-GB"/>
        </w:rPr>
        <w:t>Liberibacter</w:t>
      </w:r>
      <w:proofErr w:type="spellEnd"/>
      <w:r w:rsidRPr="00447B8F">
        <w:rPr>
          <w:color w:val="000000"/>
          <w:szCs w:val="22"/>
          <w:lang w:val="en-GB"/>
        </w:rPr>
        <w:t xml:space="preserve">’ species in Spain: </w:t>
      </w:r>
      <w:r w:rsidR="004464EC" w:rsidRPr="00447B8F">
        <w:rPr>
          <w:color w:val="000000"/>
          <w:szCs w:val="22"/>
          <w:lang w:val="en-GB"/>
        </w:rPr>
        <w:t>A</w:t>
      </w:r>
      <w:r w:rsidRPr="00447B8F">
        <w:rPr>
          <w:color w:val="000000"/>
          <w:szCs w:val="22"/>
          <w:lang w:val="en-GB"/>
        </w:rPr>
        <w:t xml:space="preserve">nalyses of citrus plants and </w:t>
      </w:r>
      <w:proofErr w:type="spellStart"/>
      <w:r w:rsidRPr="00447B8F">
        <w:rPr>
          <w:rStyle w:val="Emphasis"/>
          <w:color w:val="000000"/>
          <w:szCs w:val="22"/>
          <w:lang w:val="en-GB"/>
        </w:rPr>
        <w:t>Trioza</w:t>
      </w:r>
      <w:proofErr w:type="spellEnd"/>
      <w:r w:rsidRPr="00447B8F">
        <w:rPr>
          <w:rStyle w:val="Emphasis"/>
          <w:color w:val="000000"/>
          <w:szCs w:val="22"/>
          <w:lang w:val="en-GB"/>
        </w:rPr>
        <w:t xml:space="preserve"> </w:t>
      </w:r>
      <w:proofErr w:type="spellStart"/>
      <w:r w:rsidRPr="00447B8F">
        <w:rPr>
          <w:rStyle w:val="Emphasis"/>
          <w:color w:val="000000"/>
          <w:szCs w:val="22"/>
          <w:lang w:val="en-GB"/>
        </w:rPr>
        <w:t>erytreae</w:t>
      </w:r>
      <w:proofErr w:type="spellEnd"/>
      <w:r w:rsidRPr="00447B8F">
        <w:rPr>
          <w:color w:val="000000"/>
          <w:szCs w:val="22"/>
          <w:lang w:val="en-GB"/>
        </w:rPr>
        <w:t xml:space="preserve">. </w:t>
      </w:r>
      <w:proofErr w:type="spellStart"/>
      <w:r w:rsidRPr="00447B8F">
        <w:rPr>
          <w:rStyle w:val="Strong"/>
          <w:b w:val="0"/>
          <w:i/>
          <w:iCs/>
          <w:color w:val="000000"/>
          <w:szCs w:val="22"/>
          <w:lang w:val="en-GB"/>
        </w:rPr>
        <w:t>Phytopathologia</w:t>
      </w:r>
      <w:proofErr w:type="spellEnd"/>
      <w:r w:rsidRPr="00447B8F">
        <w:rPr>
          <w:rStyle w:val="Strong"/>
          <w:b w:val="0"/>
          <w:i/>
          <w:iCs/>
          <w:color w:val="000000"/>
          <w:szCs w:val="22"/>
          <w:lang w:val="en-GB"/>
        </w:rPr>
        <w:t xml:space="preserve"> </w:t>
      </w:r>
      <w:proofErr w:type="spellStart"/>
      <w:r w:rsidRPr="00447B8F">
        <w:rPr>
          <w:rStyle w:val="Strong"/>
          <w:b w:val="0"/>
          <w:i/>
          <w:iCs/>
          <w:color w:val="000000"/>
          <w:szCs w:val="22"/>
          <w:lang w:val="en-GB"/>
        </w:rPr>
        <w:t>Mediterranea</w:t>
      </w:r>
      <w:proofErr w:type="spellEnd"/>
      <w:r w:rsidRPr="00447B8F">
        <w:rPr>
          <w:color w:val="000000"/>
          <w:szCs w:val="22"/>
          <w:lang w:val="en-GB"/>
        </w:rPr>
        <w:t>, 56: 98–110.</w:t>
      </w:r>
    </w:p>
    <w:p w14:paraId="262B04D1" w14:textId="77777777" w:rsidR="00EA03BF" w:rsidRPr="00447B8F" w:rsidRDefault="00702C59">
      <w:pPr>
        <w:pStyle w:val="IPPParagraphnumbering"/>
        <w:numPr>
          <w:ilvl w:val="0"/>
          <w:numId w:val="0"/>
        </w:numPr>
        <w:rPr>
          <w:color w:val="000000"/>
          <w:szCs w:val="22"/>
          <w:lang w:val="en-GB"/>
        </w:rPr>
      </w:pPr>
      <w:r w:rsidRPr="00447B8F">
        <w:rPr>
          <w:rStyle w:val="PleaseReviewParagraphId"/>
          <w:lang w:val="en-GB"/>
        </w:rPr>
        <w:lastRenderedPageBreak/>
        <w:t>[527]</w:t>
      </w:r>
      <w:proofErr w:type="spellStart"/>
      <w:r w:rsidRPr="00447B8F">
        <w:rPr>
          <w:b/>
          <w:bCs/>
          <w:color w:val="000000"/>
          <w:szCs w:val="22"/>
          <w:lang w:val="en-GB"/>
        </w:rPr>
        <w:t>Tatineni</w:t>
      </w:r>
      <w:proofErr w:type="spellEnd"/>
      <w:r w:rsidRPr="00447B8F">
        <w:rPr>
          <w:b/>
          <w:bCs/>
          <w:color w:val="000000"/>
          <w:szCs w:val="22"/>
          <w:lang w:val="en-GB"/>
        </w:rPr>
        <w:t xml:space="preserve">, S., </w:t>
      </w:r>
      <w:proofErr w:type="spellStart"/>
      <w:r w:rsidRPr="00447B8F">
        <w:rPr>
          <w:b/>
          <w:bCs/>
          <w:color w:val="000000"/>
          <w:szCs w:val="22"/>
          <w:lang w:val="en-GB"/>
        </w:rPr>
        <w:t>Sagaram</w:t>
      </w:r>
      <w:proofErr w:type="spellEnd"/>
      <w:r w:rsidRPr="00447B8F">
        <w:rPr>
          <w:b/>
          <w:bCs/>
          <w:color w:val="000000"/>
          <w:szCs w:val="22"/>
          <w:lang w:val="en-GB"/>
        </w:rPr>
        <w:t>, U.S., Gowda, S., Robertson, C.J., Dawson, W.O., Iwanami, T. &amp; Wang, N.</w:t>
      </w:r>
      <w:r w:rsidRPr="00447B8F">
        <w:rPr>
          <w:color w:val="000000"/>
          <w:szCs w:val="22"/>
          <w:lang w:val="en-GB"/>
        </w:rPr>
        <w:t xml:space="preserve"> 2008. </w:t>
      </w:r>
      <w:r w:rsidRPr="00640E4E">
        <w:rPr>
          <w:i/>
          <w:iCs/>
          <w:color w:val="000000"/>
          <w:szCs w:val="22"/>
          <w:lang w:val="en-GB"/>
        </w:rPr>
        <w:t>In planta</w:t>
      </w:r>
      <w:r w:rsidRPr="00447B8F">
        <w:rPr>
          <w:color w:val="000000"/>
          <w:szCs w:val="22"/>
          <w:lang w:val="en-GB"/>
        </w:rPr>
        <w:t xml:space="preserve"> distribution of ‘</w:t>
      </w:r>
      <w:proofErr w:type="spellStart"/>
      <w:r w:rsidRPr="00447B8F">
        <w:rPr>
          <w:i/>
          <w:iCs/>
          <w:color w:val="000000"/>
          <w:szCs w:val="22"/>
          <w:lang w:val="en-GB"/>
        </w:rPr>
        <w:t>Candidatus</w:t>
      </w:r>
      <w:proofErr w:type="spellEnd"/>
      <w:r w:rsidRPr="00447B8F">
        <w:rPr>
          <w:color w:val="000000"/>
          <w:szCs w:val="22"/>
          <w:lang w:val="en-GB"/>
        </w:rPr>
        <w:t xml:space="preserve"> </w:t>
      </w:r>
      <w:proofErr w:type="spellStart"/>
      <w:r w:rsidRPr="00447B8F">
        <w:rPr>
          <w:color w:val="000000"/>
          <w:szCs w:val="22"/>
          <w:lang w:val="en-GB"/>
        </w:rPr>
        <w:t>Liberibacter</w:t>
      </w:r>
      <w:proofErr w:type="spellEnd"/>
      <w:r w:rsidRPr="00447B8F">
        <w:rPr>
          <w:color w:val="000000"/>
          <w:szCs w:val="22"/>
          <w:lang w:val="en-GB"/>
        </w:rPr>
        <w:t xml:space="preserve"> asiaticus’ as revealed by polymerase chain reaction (PCR) and real-time PCR. </w:t>
      </w:r>
      <w:r w:rsidRPr="00447B8F">
        <w:rPr>
          <w:i/>
          <w:iCs/>
          <w:color w:val="000000"/>
          <w:szCs w:val="22"/>
          <w:lang w:val="en-GB"/>
        </w:rPr>
        <w:t>Phytopathology</w:t>
      </w:r>
      <w:r w:rsidRPr="00447B8F">
        <w:rPr>
          <w:color w:val="000000"/>
          <w:szCs w:val="22"/>
          <w:lang w:val="en-GB"/>
        </w:rPr>
        <w:t>, 98: 592–599.</w:t>
      </w:r>
    </w:p>
    <w:p w14:paraId="5B6491AD" w14:textId="7E6B75FC" w:rsidR="00EA03BF" w:rsidRPr="00447B8F" w:rsidRDefault="00702C59">
      <w:pPr>
        <w:pStyle w:val="IPPParagraphnumbering"/>
        <w:numPr>
          <w:ilvl w:val="0"/>
          <w:numId w:val="0"/>
        </w:numPr>
        <w:rPr>
          <w:szCs w:val="22"/>
          <w:lang w:val="en-GB"/>
        </w:rPr>
      </w:pPr>
      <w:r w:rsidRPr="00447B8F">
        <w:rPr>
          <w:rStyle w:val="PleaseReviewParagraphId"/>
          <w:lang w:val="en-GB"/>
        </w:rPr>
        <w:t>[528]</w:t>
      </w:r>
      <w:r w:rsidRPr="00447B8F">
        <w:rPr>
          <w:b/>
          <w:szCs w:val="22"/>
          <w:lang w:val="en-GB"/>
        </w:rPr>
        <w:t xml:space="preserve">Teixeira, D.C., </w:t>
      </w:r>
      <w:proofErr w:type="spellStart"/>
      <w:r w:rsidRPr="00447B8F">
        <w:rPr>
          <w:b/>
          <w:szCs w:val="22"/>
          <w:lang w:val="en-GB"/>
        </w:rPr>
        <w:t>Danet</w:t>
      </w:r>
      <w:proofErr w:type="spellEnd"/>
      <w:r w:rsidRPr="00447B8F">
        <w:rPr>
          <w:b/>
          <w:szCs w:val="22"/>
          <w:lang w:val="en-GB"/>
        </w:rPr>
        <w:t xml:space="preserve">, J.L., </w:t>
      </w:r>
      <w:proofErr w:type="spellStart"/>
      <w:r w:rsidRPr="00447B8F">
        <w:rPr>
          <w:b/>
          <w:szCs w:val="22"/>
          <w:lang w:val="en-GB"/>
        </w:rPr>
        <w:t>Eveillard</w:t>
      </w:r>
      <w:proofErr w:type="spellEnd"/>
      <w:r w:rsidRPr="00447B8F">
        <w:rPr>
          <w:b/>
          <w:szCs w:val="22"/>
          <w:lang w:val="en-GB"/>
        </w:rPr>
        <w:t>, S</w:t>
      </w:r>
      <w:r w:rsidRPr="00447B8F">
        <w:rPr>
          <w:b/>
          <w:i/>
          <w:szCs w:val="22"/>
          <w:lang w:val="en-GB"/>
        </w:rPr>
        <w:t>.</w:t>
      </w:r>
      <w:r w:rsidRPr="00447B8F">
        <w:rPr>
          <w:b/>
          <w:iCs/>
          <w:szCs w:val="22"/>
          <w:lang w:val="en-GB"/>
        </w:rPr>
        <w:t xml:space="preserve">, Martins, E.C., </w:t>
      </w:r>
      <w:r w:rsidRPr="00447B8F">
        <w:rPr>
          <w:b/>
          <w:szCs w:val="22"/>
          <w:lang w:val="en-GB"/>
        </w:rPr>
        <w:t xml:space="preserve">de Jesus Junior, W.C., Yamamoto, P.T., Lopes, S.A. </w:t>
      </w:r>
      <w:r w:rsidRPr="00447B8F">
        <w:rPr>
          <w:b/>
          <w:i/>
          <w:iCs/>
          <w:szCs w:val="22"/>
          <w:lang w:val="en-GB"/>
        </w:rPr>
        <w:t>et</w:t>
      </w:r>
      <w:r w:rsidR="000E7F9A" w:rsidRPr="00447B8F">
        <w:rPr>
          <w:b/>
          <w:i/>
          <w:iCs/>
          <w:szCs w:val="22"/>
          <w:lang w:val="en-GB"/>
        </w:rPr>
        <w:t> </w:t>
      </w:r>
      <w:r w:rsidRPr="00447B8F">
        <w:rPr>
          <w:b/>
          <w:i/>
          <w:iCs/>
          <w:szCs w:val="22"/>
          <w:lang w:val="en-GB"/>
        </w:rPr>
        <w:t>al.</w:t>
      </w:r>
      <w:r w:rsidRPr="00447B8F">
        <w:rPr>
          <w:szCs w:val="22"/>
          <w:lang w:val="en-GB"/>
        </w:rPr>
        <w:t xml:space="preserve"> 2005a. Citrus </w:t>
      </w:r>
      <w:proofErr w:type="spellStart"/>
      <w:r w:rsidRPr="00447B8F">
        <w:rPr>
          <w:szCs w:val="22"/>
          <w:lang w:val="en-GB"/>
        </w:rPr>
        <w:t>huanglongbing</w:t>
      </w:r>
      <w:proofErr w:type="spellEnd"/>
      <w:r w:rsidRPr="00447B8F">
        <w:rPr>
          <w:szCs w:val="22"/>
          <w:lang w:val="en-GB"/>
        </w:rPr>
        <w:t xml:space="preserve"> in São Paulo State, Brazil: PCR detection of the ‘</w:t>
      </w:r>
      <w:proofErr w:type="spellStart"/>
      <w:r w:rsidRPr="00447B8F">
        <w:rPr>
          <w:i/>
          <w:szCs w:val="22"/>
          <w:lang w:val="en-GB"/>
        </w:rPr>
        <w:t>Candidatus</w:t>
      </w:r>
      <w:proofErr w:type="spellEnd"/>
      <w:r w:rsidRPr="00447B8F">
        <w:rPr>
          <w:szCs w:val="22"/>
          <w:lang w:val="en-GB"/>
        </w:rPr>
        <w:t xml:space="preserve"> </w:t>
      </w:r>
      <w:proofErr w:type="spellStart"/>
      <w:r w:rsidRPr="00447B8F">
        <w:rPr>
          <w:szCs w:val="22"/>
          <w:lang w:val="en-GB"/>
        </w:rPr>
        <w:t>Liberibacter</w:t>
      </w:r>
      <w:proofErr w:type="spellEnd"/>
      <w:r w:rsidR="00CC3081" w:rsidRPr="00447B8F">
        <w:rPr>
          <w:szCs w:val="22"/>
          <w:lang w:val="en-GB"/>
        </w:rPr>
        <w:t>’</w:t>
      </w:r>
      <w:r w:rsidRPr="00447B8F">
        <w:rPr>
          <w:szCs w:val="22"/>
          <w:lang w:val="en-GB"/>
        </w:rPr>
        <w:t xml:space="preserve"> species associated with the disease. </w:t>
      </w:r>
      <w:r w:rsidRPr="00447B8F">
        <w:rPr>
          <w:i/>
          <w:szCs w:val="22"/>
          <w:lang w:val="en-GB"/>
        </w:rPr>
        <w:t>Molecular and Cellular Probes</w:t>
      </w:r>
      <w:r w:rsidRPr="00447B8F">
        <w:rPr>
          <w:iCs/>
          <w:szCs w:val="22"/>
          <w:lang w:val="en-GB"/>
        </w:rPr>
        <w:t>,</w:t>
      </w:r>
      <w:r w:rsidRPr="00447B8F">
        <w:rPr>
          <w:i/>
          <w:szCs w:val="22"/>
          <w:lang w:val="en-GB"/>
        </w:rPr>
        <w:t xml:space="preserve"> </w:t>
      </w:r>
      <w:r w:rsidRPr="00447B8F">
        <w:rPr>
          <w:szCs w:val="22"/>
          <w:lang w:val="en-GB"/>
        </w:rPr>
        <w:t>19: 173–179.</w:t>
      </w:r>
    </w:p>
    <w:p w14:paraId="3C358C30" w14:textId="67A592FF" w:rsidR="00EA03BF" w:rsidRPr="00447B8F" w:rsidRDefault="00702C59">
      <w:pPr>
        <w:pStyle w:val="IPPParagraphnumbering"/>
        <w:numPr>
          <w:ilvl w:val="0"/>
          <w:numId w:val="0"/>
        </w:numPr>
        <w:rPr>
          <w:szCs w:val="22"/>
          <w:lang w:val="en-GB"/>
        </w:rPr>
      </w:pPr>
      <w:r w:rsidRPr="00447B8F">
        <w:rPr>
          <w:rStyle w:val="PleaseReviewParagraphId"/>
          <w:lang w:val="en-GB"/>
        </w:rPr>
        <w:t>[529]</w:t>
      </w:r>
      <w:r w:rsidRPr="00447B8F">
        <w:rPr>
          <w:b/>
          <w:szCs w:val="22"/>
          <w:lang w:val="en-GB"/>
        </w:rPr>
        <w:t xml:space="preserve">Teixeira, D.C., Lopes, S.A., Yamamoto, P.T., </w:t>
      </w:r>
      <w:proofErr w:type="spellStart"/>
      <w:r w:rsidRPr="00447B8F">
        <w:rPr>
          <w:b/>
          <w:szCs w:val="22"/>
          <w:lang w:val="en-GB"/>
        </w:rPr>
        <w:t>Eveillard</w:t>
      </w:r>
      <w:proofErr w:type="spellEnd"/>
      <w:r w:rsidRPr="00447B8F">
        <w:rPr>
          <w:b/>
          <w:szCs w:val="22"/>
          <w:lang w:val="en-GB"/>
        </w:rPr>
        <w:t xml:space="preserve">, S., Martins, E.C., de Jesus Junior, W.C., </w:t>
      </w:r>
      <w:proofErr w:type="spellStart"/>
      <w:r w:rsidRPr="00447B8F">
        <w:rPr>
          <w:b/>
          <w:szCs w:val="22"/>
          <w:lang w:val="en-GB"/>
        </w:rPr>
        <w:t>Bassanezi</w:t>
      </w:r>
      <w:proofErr w:type="spellEnd"/>
      <w:r w:rsidRPr="00447B8F">
        <w:rPr>
          <w:b/>
          <w:szCs w:val="22"/>
          <w:lang w:val="en-GB"/>
        </w:rPr>
        <w:t xml:space="preserve">, R.B. </w:t>
      </w:r>
      <w:r w:rsidRPr="00447B8F">
        <w:rPr>
          <w:b/>
          <w:i/>
          <w:iCs/>
          <w:szCs w:val="22"/>
          <w:lang w:val="en-GB"/>
        </w:rPr>
        <w:t>et</w:t>
      </w:r>
      <w:r w:rsidR="000E7F9A" w:rsidRPr="00447B8F">
        <w:rPr>
          <w:b/>
          <w:i/>
          <w:iCs/>
          <w:szCs w:val="22"/>
          <w:lang w:val="en-GB"/>
        </w:rPr>
        <w:t> </w:t>
      </w:r>
      <w:r w:rsidRPr="00447B8F">
        <w:rPr>
          <w:b/>
          <w:i/>
          <w:iCs/>
          <w:szCs w:val="22"/>
          <w:lang w:val="en-GB"/>
        </w:rPr>
        <w:t>al.</w:t>
      </w:r>
      <w:r w:rsidRPr="00447B8F">
        <w:rPr>
          <w:b/>
          <w:szCs w:val="22"/>
          <w:lang w:val="en-GB"/>
        </w:rPr>
        <w:t xml:space="preserve"> </w:t>
      </w:r>
      <w:r w:rsidRPr="00447B8F">
        <w:rPr>
          <w:szCs w:val="22"/>
          <w:lang w:val="en-GB"/>
        </w:rPr>
        <w:t xml:space="preserve">2005b. PCR detection of the two </w:t>
      </w:r>
      <w:proofErr w:type="spellStart"/>
      <w:r w:rsidRPr="00447B8F">
        <w:rPr>
          <w:szCs w:val="22"/>
          <w:lang w:val="en-GB"/>
        </w:rPr>
        <w:t>Liberibacter</w:t>
      </w:r>
      <w:proofErr w:type="spellEnd"/>
      <w:r w:rsidRPr="00447B8F">
        <w:rPr>
          <w:szCs w:val="22"/>
          <w:lang w:val="en-GB"/>
        </w:rPr>
        <w:t xml:space="preserve"> associated with citrus </w:t>
      </w:r>
      <w:proofErr w:type="spellStart"/>
      <w:r w:rsidRPr="00447B8F">
        <w:rPr>
          <w:szCs w:val="22"/>
          <w:lang w:val="en-GB"/>
        </w:rPr>
        <w:t>huanglongbing</w:t>
      </w:r>
      <w:proofErr w:type="spellEnd"/>
      <w:r w:rsidRPr="00447B8F">
        <w:rPr>
          <w:szCs w:val="22"/>
          <w:lang w:val="en-GB"/>
        </w:rPr>
        <w:t xml:space="preserve"> in São Paulo State, Brazil</w:t>
      </w:r>
      <w:r w:rsidRPr="00447B8F">
        <w:rPr>
          <w:i/>
          <w:szCs w:val="22"/>
          <w:lang w:val="en-GB"/>
        </w:rPr>
        <w:t xml:space="preserve">. </w:t>
      </w:r>
      <w:r w:rsidRPr="00447B8F">
        <w:rPr>
          <w:i/>
          <w:iCs/>
          <w:szCs w:val="22"/>
          <w:lang w:val="en-GB"/>
        </w:rPr>
        <w:t>In</w:t>
      </w:r>
      <w:r w:rsidRPr="00447B8F">
        <w:rPr>
          <w:szCs w:val="22"/>
          <w:lang w:val="en-GB"/>
        </w:rPr>
        <w:t xml:space="preserve"> Proceedings of the Sixteenth Conference of the International Organization of Citrus Virologists (IOCV), pp 432–438. Monterrey, Mexico, IOCV.</w:t>
      </w:r>
    </w:p>
    <w:p w14:paraId="52BD60D4" w14:textId="6AC5255F" w:rsidR="003E059E" w:rsidRPr="00447B8F" w:rsidRDefault="003E059E" w:rsidP="003E059E">
      <w:pPr>
        <w:pStyle w:val="IPPParagraphnumbering"/>
        <w:numPr>
          <w:ilvl w:val="0"/>
          <w:numId w:val="0"/>
        </w:numPr>
        <w:rPr>
          <w:szCs w:val="22"/>
          <w:lang w:val="en-GB"/>
        </w:rPr>
      </w:pPr>
      <w:r w:rsidRPr="00447B8F">
        <w:rPr>
          <w:b/>
          <w:bCs/>
          <w:szCs w:val="22"/>
          <w:lang w:val="en-GB"/>
        </w:rPr>
        <w:t xml:space="preserve">Teixeira, D.C., </w:t>
      </w:r>
      <w:proofErr w:type="spellStart"/>
      <w:r w:rsidRPr="00447B8F">
        <w:rPr>
          <w:b/>
          <w:bCs/>
          <w:szCs w:val="22"/>
          <w:lang w:val="en-GB"/>
        </w:rPr>
        <w:t>Saillard</w:t>
      </w:r>
      <w:proofErr w:type="spellEnd"/>
      <w:r w:rsidRPr="00447B8F">
        <w:rPr>
          <w:b/>
          <w:bCs/>
          <w:szCs w:val="22"/>
          <w:lang w:val="en-GB"/>
        </w:rPr>
        <w:t xml:space="preserve">, C., Couture, C., Martins, E., Wulff, N.A., </w:t>
      </w:r>
      <w:proofErr w:type="spellStart"/>
      <w:r w:rsidRPr="00447B8F">
        <w:rPr>
          <w:b/>
          <w:bCs/>
          <w:szCs w:val="22"/>
          <w:lang w:val="en-GB"/>
        </w:rPr>
        <w:t>Eveillard-Jagoueix</w:t>
      </w:r>
      <w:proofErr w:type="spellEnd"/>
      <w:r w:rsidRPr="00447B8F">
        <w:rPr>
          <w:b/>
          <w:bCs/>
          <w:szCs w:val="22"/>
          <w:lang w:val="en-GB"/>
        </w:rPr>
        <w:t xml:space="preserve">, S., Yamamoto, P.T., Ayres, A.J. &amp; </w:t>
      </w:r>
      <w:proofErr w:type="spellStart"/>
      <w:r w:rsidRPr="00447B8F">
        <w:rPr>
          <w:b/>
          <w:bCs/>
          <w:szCs w:val="22"/>
          <w:lang w:val="en-GB"/>
        </w:rPr>
        <w:t>Bové</w:t>
      </w:r>
      <w:proofErr w:type="spellEnd"/>
      <w:r w:rsidRPr="00447B8F">
        <w:rPr>
          <w:b/>
          <w:bCs/>
          <w:szCs w:val="22"/>
          <w:lang w:val="en-GB"/>
        </w:rPr>
        <w:t>, JM.</w:t>
      </w:r>
      <w:r w:rsidRPr="00447B8F">
        <w:rPr>
          <w:szCs w:val="22"/>
          <w:lang w:val="en-GB"/>
        </w:rPr>
        <w:t xml:space="preserve"> 2008. Distribution and quantification of ‘</w:t>
      </w:r>
      <w:proofErr w:type="spellStart"/>
      <w:r w:rsidRPr="00640E4E">
        <w:rPr>
          <w:i/>
          <w:iCs/>
          <w:szCs w:val="22"/>
          <w:lang w:val="en-GB"/>
        </w:rPr>
        <w:t>Candidatus</w:t>
      </w:r>
      <w:proofErr w:type="spellEnd"/>
      <w:r w:rsidRPr="00447B8F">
        <w:rPr>
          <w:szCs w:val="22"/>
          <w:lang w:val="en-GB"/>
        </w:rPr>
        <w:t xml:space="preserve"> </w:t>
      </w:r>
      <w:proofErr w:type="spellStart"/>
      <w:r w:rsidRPr="00447B8F">
        <w:rPr>
          <w:szCs w:val="22"/>
          <w:lang w:val="en-GB"/>
        </w:rPr>
        <w:t>Liberibacter</w:t>
      </w:r>
      <w:proofErr w:type="spellEnd"/>
      <w:r w:rsidRPr="00447B8F">
        <w:rPr>
          <w:szCs w:val="22"/>
          <w:lang w:val="en-GB"/>
        </w:rPr>
        <w:t xml:space="preserve"> americanus’, agent of </w:t>
      </w:r>
      <w:proofErr w:type="spellStart"/>
      <w:r w:rsidRPr="00447B8F">
        <w:rPr>
          <w:szCs w:val="22"/>
          <w:lang w:val="en-GB"/>
        </w:rPr>
        <w:t>huanglongbing</w:t>
      </w:r>
      <w:proofErr w:type="spellEnd"/>
      <w:r w:rsidRPr="00447B8F">
        <w:rPr>
          <w:szCs w:val="22"/>
          <w:lang w:val="en-GB"/>
        </w:rPr>
        <w:t xml:space="preserve"> disease of citrus in São Paulo State, </w:t>
      </w:r>
      <w:proofErr w:type="spellStart"/>
      <w:r w:rsidRPr="00447B8F">
        <w:rPr>
          <w:szCs w:val="22"/>
          <w:lang w:val="en-GB"/>
        </w:rPr>
        <w:t>Brasil</w:t>
      </w:r>
      <w:proofErr w:type="spellEnd"/>
      <w:r w:rsidRPr="00447B8F">
        <w:rPr>
          <w:szCs w:val="22"/>
          <w:lang w:val="en-GB"/>
        </w:rPr>
        <w:t xml:space="preserve">, in leaves of an affected sweet orange tree as determined by PCR. </w:t>
      </w:r>
      <w:r w:rsidRPr="00447B8F">
        <w:rPr>
          <w:i/>
          <w:iCs/>
          <w:szCs w:val="22"/>
          <w:lang w:val="en-GB"/>
        </w:rPr>
        <w:t>Molecular and Cellular Probes</w:t>
      </w:r>
      <w:r w:rsidRPr="00447B8F">
        <w:rPr>
          <w:szCs w:val="22"/>
          <w:lang w:val="en-GB"/>
        </w:rPr>
        <w:t>, 22: 139–150.</w:t>
      </w:r>
    </w:p>
    <w:p w14:paraId="6D4FEE51" w14:textId="3297E2B7" w:rsidR="00EA03BF" w:rsidRPr="00447B8F" w:rsidRDefault="00702C59">
      <w:pPr>
        <w:pStyle w:val="IPPParagraphnumbering"/>
        <w:numPr>
          <w:ilvl w:val="0"/>
          <w:numId w:val="0"/>
        </w:numPr>
        <w:rPr>
          <w:szCs w:val="22"/>
          <w:lang w:val="en-GB"/>
        </w:rPr>
      </w:pPr>
      <w:r w:rsidRPr="00447B8F">
        <w:rPr>
          <w:rStyle w:val="PleaseReviewParagraphId"/>
          <w:lang w:val="en-GB"/>
        </w:rPr>
        <w:t>[530]</w:t>
      </w:r>
      <w:r w:rsidRPr="00447B8F">
        <w:rPr>
          <w:b/>
          <w:szCs w:val="22"/>
          <w:lang w:val="en-GB"/>
        </w:rPr>
        <w:t xml:space="preserve">Teixeira, D.C., </w:t>
      </w:r>
      <w:proofErr w:type="spellStart"/>
      <w:r w:rsidRPr="00447B8F">
        <w:rPr>
          <w:b/>
          <w:szCs w:val="22"/>
          <w:lang w:val="en-GB"/>
        </w:rPr>
        <w:t>Saillard</w:t>
      </w:r>
      <w:proofErr w:type="spellEnd"/>
      <w:r w:rsidRPr="00447B8F">
        <w:rPr>
          <w:b/>
          <w:szCs w:val="22"/>
          <w:lang w:val="en-GB"/>
        </w:rPr>
        <w:t xml:space="preserve">, C., </w:t>
      </w:r>
      <w:proofErr w:type="spellStart"/>
      <w:r w:rsidRPr="00447B8F">
        <w:rPr>
          <w:b/>
          <w:szCs w:val="22"/>
          <w:lang w:val="en-GB"/>
        </w:rPr>
        <w:t>Eveillard</w:t>
      </w:r>
      <w:proofErr w:type="spellEnd"/>
      <w:r w:rsidRPr="00447B8F">
        <w:rPr>
          <w:b/>
          <w:szCs w:val="22"/>
          <w:lang w:val="en-GB"/>
        </w:rPr>
        <w:t xml:space="preserve">, S, </w:t>
      </w:r>
      <w:proofErr w:type="spellStart"/>
      <w:r w:rsidRPr="00447B8F">
        <w:rPr>
          <w:b/>
          <w:szCs w:val="22"/>
          <w:lang w:val="en-GB"/>
        </w:rPr>
        <w:t>Danet</w:t>
      </w:r>
      <w:proofErr w:type="spellEnd"/>
      <w:r w:rsidRPr="00447B8F">
        <w:rPr>
          <w:b/>
          <w:szCs w:val="22"/>
          <w:lang w:val="en-GB"/>
        </w:rPr>
        <w:t xml:space="preserve">, J.L., da Costa, P.I., Ayres, A.J. &amp; Bove, J. </w:t>
      </w:r>
      <w:r w:rsidRPr="00447B8F">
        <w:rPr>
          <w:szCs w:val="22"/>
          <w:lang w:val="en-GB"/>
        </w:rPr>
        <w:t>2005c. ‘</w:t>
      </w:r>
      <w:proofErr w:type="spellStart"/>
      <w:r w:rsidRPr="00447B8F">
        <w:rPr>
          <w:i/>
          <w:szCs w:val="22"/>
          <w:lang w:val="en-GB"/>
        </w:rPr>
        <w:t>Candidatus</w:t>
      </w:r>
      <w:proofErr w:type="spellEnd"/>
      <w:r w:rsidRPr="00447B8F">
        <w:rPr>
          <w:szCs w:val="22"/>
          <w:lang w:val="en-GB"/>
        </w:rPr>
        <w:t xml:space="preserve"> </w:t>
      </w:r>
      <w:proofErr w:type="spellStart"/>
      <w:r w:rsidRPr="00447B8F">
        <w:rPr>
          <w:szCs w:val="22"/>
          <w:lang w:val="en-GB"/>
        </w:rPr>
        <w:t>Liberibacter</w:t>
      </w:r>
      <w:proofErr w:type="spellEnd"/>
      <w:r w:rsidRPr="00447B8F">
        <w:rPr>
          <w:szCs w:val="22"/>
          <w:lang w:val="en-GB"/>
        </w:rPr>
        <w:t xml:space="preserve"> americanus’, associated with citrus </w:t>
      </w:r>
      <w:proofErr w:type="spellStart"/>
      <w:r w:rsidRPr="00447B8F">
        <w:rPr>
          <w:szCs w:val="22"/>
          <w:lang w:val="en-GB"/>
        </w:rPr>
        <w:t>huanglongbing</w:t>
      </w:r>
      <w:proofErr w:type="spellEnd"/>
      <w:r w:rsidRPr="00447B8F">
        <w:rPr>
          <w:szCs w:val="22"/>
          <w:lang w:val="en-GB"/>
        </w:rPr>
        <w:t xml:space="preserve"> (greening disease) in São Paulo State, Brazil. </w:t>
      </w:r>
      <w:r w:rsidRPr="00447B8F">
        <w:rPr>
          <w:i/>
          <w:szCs w:val="22"/>
          <w:lang w:val="en-GB"/>
        </w:rPr>
        <w:t>International Journal of Systematic and Evolutionary Microbiology</w:t>
      </w:r>
      <w:r w:rsidRPr="00447B8F">
        <w:rPr>
          <w:szCs w:val="22"/>
          <w:lang w:val="en-GB"/>
        </w:rPr>
        <w:t>, 55: 1857–1862.</w:t>
      </w:r>
    </w:p>
    <w:p w14:paraId="2E76944F" w14:textId="77777777" w:rsidR="00EA03BF" w:rsidRPr="00447B8F" w:rsidRDefault="00702C59">
      <w:pPr>
        <w:pStyle w:val="IPPParagraphnumbering"/>
        <w:numPr>
          <w:ilvl w:val="0"/>
          <w:numId w:val="0"/>
        </w:numPr>
        <w:rPr>
          <w:szCs w:val="22"/>
          <w:lang w:val="en-GB"/>
        </w:rPr>
      </w:pPr>
      <w:r w:rsidRPr="00447B8F">
        <w:rPr>
          <w:rStyle w:val="PleaseReviewParagraphId"/>
          <w:lang w:val="en-GB"/>
        </w:rPr>
        <w:t>[531]</w:t>
      </w:r>
      <w:r w:rsidRPr="00447B8F">
        <w:rPr>
          <w:b/>
          <w:szCs w:val="22"/>
          <w:lang w:val="en-GB"/>
        </w:rPr>
        <w:t>Wang Z., Yin, Y., Hu, H., Yuan, Q., Peng, G. &amp; Xia, Y.</w:t>
      </w:r>
      <w:r w:rsidRPr="00447B8F">
        <w:rPr>
          <w:szCs w:val="22"/>
          <w:lang w:val="en-GB"/>
        </w:rPr>
        <w:t xml:space="preserve"> 2006. Development and application of molecular based diagnosis for ‘</w:t>
      </w:r>
      <w:proofErr w:type="spellStart"/>
      <w:r w:rsidRPr="00447B8F">
        <w:rPr>
          <w:i/>
          <w:iCs/>
          <w:szCs w:val="22"/>
          <w:lang w:val="en-GB"/>
        </w:rPr>
        <w:t>Candidatus</w:t>
      </w:r>
      <w:proofErr w:type="spellEnd"/>
      <w:r w:rsidRPr="00447B8F">
        <w:rPr>
          <w:i/>
          <w:iCs/>
          <w:szCs w:val="22"/>
          <w:lang w:val="en-GB"/>
        </w:rPr>
        <w:t xml:space="preserve"> </w:t>
      </w:r>
      <w:proofErr w:type="spellStart"/>
      <w:r w:rsidRPr="00447B8F">
        <w:rPr>
          <w:szCs w:val="22"/>
          <w:lang w:val="en-GB"/>
        </w:rPr>
        <w:t>Liberibacter</w:t>
      </w:r>
      <w:proofErr w:type="spellEnd"/>
      <w:r w:rsidRPr="00447B8F">
        <w:rPr>
          <w:szCs w:val="22"/>
          <w:lang w:val="en-GB"/>
        </w:rPr>
        <w:t xml:space="preserve"> asiaticus’, the causal pathogen of citrus </w:t>
      </w:r>
      <w:proofErr w:type="spellStart"/>
      <w:r w:rsidRPr="00447B8F">
        <w:rPr>
          <w:szCs w:val="22"/>
          <w:lang w:val="en-GB"/>
        </w:rPr>
        <w:t>huanglongbing</w:t>
      </w:r>
      <w:proofErr w:type="spellEnd"/>
      <w:r w:rsidRPr="00447B8F">
        <w:rPr>
          <w:szCs w:val="22"/>
          <w:lang w:val="en-GB"/>
        </w:rPr>
        <w:t xml:space="preserve">. </w:t>
      </w:r>
      <w:r w:rsidRPr="00447B8F">
        <w:rPr>
          <w:i/>
          <w:szCs w:val="22"/>
          <w:lang w:val="en-GB"/>
        </w:rPr>
        <w:t>Plant Pathology</w:t>
      </w:r>
      <w:r w:rsidRPr="00447B8F">
        <w:rPr>
          <w:iCs/>
          <w:szCs w:val="22"/>
          <w:lang w:val="en-GB"/>
        </w:rPr>
        <w:t>,</w:t>
      </w:r>
      <w:r w:rsidRPr="00447B8F">
        <w:rPr>
          <w:szCs w:val="22"/>
          <w:lang w:val="en-GB"/>
        </w:rPr>
        <w:t xml:space="preserve"> 55: 630–638.</w:t>
      </w:r>
    </w:p>
    <w:p w14:paraId="16247058" w14:textId="4349BB95" w:rsidR="00EA03BF" w:rsidRPr="00447B8F" w:rsidRDefault="00702C59">
      <w:pPr>
        <w:pStyle w:val="IPPParagraphnumbering"/>
        <w:numPr>
          <w:ilvl w:val="0"/>
          <w:numId w:val="0"/>
        </w:numPr>
        <w:rPr>
          <w:szCs w:val="22"/>
          <w:lang w:val="en-GB"/>
        </w:rPr>
      </w:pPr>
      <w:r w:rsidRPr="00447B8F">
        <w:rPr>
          <w:rStyle w:val="PleaseReviewParagraphId"/>
          <w:lang w:val="en-GB"/>
        </w:rPr>
        <w:t>[532]</w:t>
      </w:r>
      <w:r w:rsidRPr="00447B8F">
        <w:rPr>
          <w:b/>
          <w:bCs/>
          <w:color w:val="222222"/>
          <w:lang w:val="en-GB"/>
        </w:rPr>
        <w:t xml:space="preserve">Weller, S.A., Elphinstone, J.G., Smith, N.C., </w:t>
      </w:r>
      <w:proofErr w:type="spellStart"/>
      <w:r w:rsidRPr="00447B8F">
        <w:rPr>
          <w:b/>
          <w:bCs/>
          <w:color w:val="222222"/>
          <w:lang w:val="en-GB"/>
        </w:rPr>
        <w:t>Boonham</w:t>
      </w:r>
      <w:proofErr w:type="spellEnd"/>
      <w:r w:rsidRPr="00447B8F">
        <w:rPr>
          <w:b/>
          <w:bCs/>
          <w:color w:val="222222"/>
          <w:lang w:val="en-GB"/>
        </w:rPr>
        <w:t xml:space="preserve">, N. </w:t>
      </w:r>
      <w:r w:rsidR="002C72BD" w:rsidRPr="00447B8F">
        <w:rPr>
          <w:b/>
          <w:bCs/>
          <w:color w:val="222222"/>
          <w:lang w:val="en-GB"/>
        </w:rPr>
        <w:t>&amp;</w:t>
      </w:r>
      <w:r w:rsidRPr="00447B8F">
        <w:rPr>
          <w:b/>
          <w:bCs/>
          <w:color w:val="222222"/>
          <w:lang w:val="en-GB"/>
        </w:rPr>
        <w:t xml:space="preserve"> Stead, D</w:t>
      </w:r>
      <w:r w:rsidR="00310FCC" w:rsidRPr="00447B8F">
        <w:rPr>
          <w:b/>
          <w:bCs/>
          <w:color w:val="222222"/>
          <w:lang w:val="en-GB"/>
        </w:rPr>
        <w:t>.E</w:t>
      </w:r>
      <w:r w:rsidRPr="00447B8F">
        <w:rPr>
          <w:b/>
          <w:bCs/>
          <w:color w:val="222222"/>
          <w:lang w:val="en-GB"/>
        </w:rPr>
        <w:t>.</w:t>
      </w:r>
      <w:r w:rsidRPr="00447B8F">
        <w:rPr>
          <w:color w:val="222222"/>
          <w:lang w:val="en-GB"/>
        </w:rPr>
        <w:t xml:space="preserve"> 2000. Detection of </w:t>
      </w:r>
      <w:proofErr w:type="spellStart"/>
      <w:r w:rsidRPr="00447B8F">
        <w:rPr>
          <w:i/>
          <w:iCs/>
          <w:color w:val="222222"/>
          <w:lang w:val="en-GB"/>
        </w:rPr>
        <w:t>Ralstonia</w:t>
      </w:r>
      <w:proofErr w:type="spellEnd"/>
      <w:r w:rsidRPr="00447B8F">
        <w:rPr>
          <w:i/>
          <w:iCs/>
          <w:color w:val="222222"/>
          <w:lang w:val="en-GB"/>
        </w:rPr>
        <w:t xml:space="preserve"> solanacearum</w:t>
      </w:r>
      <w:r w:rsidRPr="00447B8F">
        <w:rPr>
          <w:color w:val="222222"/>
          <w:lang w:val="en-GB"/>
        </w:rPr>
        <w:t xml:space="preserve"> strains with a quantitative, multiplex, real-time, fluorogenic PCR (TaqMan) assay. </w:t>
      </w:r>
      <w:r w:rsidRPr="00447B8F">
        <w:rPr>
          <w:i/>
          <w:iCs/>
          <w:color w:val="222222"/>
          <w:lang w:val="en-GB"/>
        </w:rPr>
        <w:t xml:space="preserve">Applied and </w:t>
      </w:r>
      <w:r w:rsidR="006A07A4" w:rsidRPr="00447B8F">
        <w:rPr>
          <w:i/>
          <w:iCs/>
          <w:color w:val="222222"/>
          <w:lang w:val="en-GB"/>
        </w:rPr>
        <w:t>E</w:t>
      </w:r>
      <w:r w:rsidRPr="00447B8F">
        <w:rPr>
          <w:i/>
          <w:iCs/>
          <w:color w:val="222222"/>
          <w:lang w:val="en-GB"/>
        </w:rPr>
        <w:t xml:space="preserve">nvironmental </w:t>
      </w:r>
      <w:r w:rsidR="006A07A4" w:rsidRPr="00447B8F">
        <w:rPr>
          <w:i/>
          <w:iCs/>
          <w:color w:val="222222"/>
          <w:lang w:val="en-GB"/>
        </w:rPr>
        <w:t>M</w:t>
      </w:r>
      <w:r w:rsidRPr="00447B8F">
        <w:rPr>
          <w:i/>
          <w:iCs/>
          <w:color w:val="222222"/>
          <w:lang w:val="en-GB"/>
        </w:rPr>
        <w:t>icrobiology</w:t>
      </w:r>
      <w:r w:rsidRPr="00640E4E">
        <w:rPr>
          <w:color w:val="222222"/>
          <w:lang w:val="en-GB"/>
        </w:rPr>
        <w:t>,</w:t>
      </w:r>
      <w:r w:rsidRPr="00447B8F">
        <w:rPr>
          <w:color w:val="222222"/>
          <w:lang w:val="en-GB"/>
        </w:rPr>
        <w:t xml:space="preserve"> 66: 2853</w:t>
      </w:r>
      <w:r w:rsidR="006A07A4" w:rsidRPr="00447B8F">
        <w:rPr>
          <w:color w:val="222222"/>
          <w:lang w:val="en-GB"/>
        </w:rPr>
        <w:t>–</w:t>
      </w:r>
      <w:r w:rsidRPr="00447B8F">
        <w:rPr>
          <w:color w:val="222222"/>
          <w:lang w:val="en-GB"/>
        </w:rPr>
        <w:t>2858.</w:t>
      </w:r>
    </w:p>
    <w:p w14:paraId="63EE4EB1" w14:textId="7EAE0D61" w:rsidR="002C72BD" w:rsidRPr="00447B8F" w:rsidRDefault="00702C59">
      <w:pPr>
        <w:pStyle w:val="IPPParagraphnumbering"/>
        <w:numPr>
          <w:ilvl w:val="0"/>
          <w:numId w:val="0"/>
        </w:numPr>
        <w:rPr>
          <w:szCs w:val="22"/>
          <w:lang w:val="en-GB"/>
        </w:rPr>
      </w:pPr>
      <w:r w:rsidRPr="00447B8F">
        <w:rPr>
          <w:rStyle w:val="PleaseReviewParagraphId"/>
          <w:lang w:val="en-GB"/>
        </w:rPr>
        <w:t>[533]</w:t>
      </w:r>
      <w:r w:rsidRPr="00447B8F">
        <w:rPr>
          <w:b/>
          <w:szCs w:val="22"/>
          <w:lang w:val="en-GB"/>
        </w:rPr>
        <w:t xml:space="preserve">Yamamoto, P.T., </w:t>
      </w:r>
      <w:proofErr w:type="spellStart"/>
      <w:r w:rsidRPr="00447B8F">
        <w:rPr>
          <w:b/>
          <w:szCs w:val="22"/>
          <w:lang w:val="en-GB"/>
        </w:rPr>
        <w:t>Felippe</w:t>
      </w:r>
      <w:proofErr w:type="spellEnd"/>
      <w:r w:rsidRPr="00447B8F">
        <w:rPr>
          <w:b/>
          <w:szCs w:val="22"/>
          <w:lang w:val="en-GB"/>
        </w:rPr>
        <w:t xml:space="preserve">, M.R., </w:t>
      </w:r>
      <w:proofErr w:type="spellStart"/>
      <w:r w:rsidRPr="00447B8F">
        <w:rPr>
          <w:b/>
          <w:szCs w:val="22"/>
          <w:lang w:val="en-GB"/>
        </w:rPr>
        <w:t>Garbim</w:t>
      </w:r>
      <w:proofErr w:type="spellEnd"/>
      <w:r w:rsidRPr="00447B8F">
        <w:rPr>
          <w:b/>
          <w:szCs w:val="22"/>
          <w:lang w:val="en-GB"/>
        </w:rPr>
        <w:t xml:space="preserve">, L.F., Coelho, J.H.C., Martins, E.C. &amp; </w:t>
      </w:r>
      <w:proofErr w:type="spellStart"/>
      <w:r w:rsidRPr="00447B8F">
        <w:rPr>
          <w:b/>
          <w:szCs w:val="22"/>
          <w:lang w:val="en-GB"/>
        </w:rPr>
        <w:t>Leite</w:t>
      </w:r>
      <w:proofErr w:type="spellEnd"/>
      <w:r w:rsidRPr="00447B8F">
        <w:rPr>
          <w:b/>
          <w:szCs w:val="22"/>
          <w:lang w:val="en-GB"/>
        </w:rPr>
        <w:t>, A.P.R.</w:t>
      </w:r>
      <w:r w:rsidRPr="00447B8F">
        <w:rPr>
          <w:szCs w:val="22"/>
          <w:lang w:val="en-GB"/>
        </w:rPr>
        <w:t xml:space="preserve"> 2006. </w:t>
      </w:r>
      <w:proofErr w:type="spellStart"/>
      <w:r w:rsidRPr="00447B8F">
        <w:rPr>
          <w:i/>
          <w:szCs w:val="22"/>
          <w:lang w:val="en-GB"/>
        </w:rPr>
        <w:t>Diaphorina</w:t>
      </w:r>
      <w:proofErr w:type="spellEnd"/>
      <w:r w:rsidRPr="00447B8F">
        <w:rPr>
          <w:i/>
          <w:szCs w:val="22"/>
          <w:lang w:val="en-GB"/>
        </w:rPr>
        <w:t xml:space="preserve"> </w:t>
      </w:r>
      <w:proofErr w:type="spellStart"/>
      <w:r w:rsidRPr="00447B8F">
        <w:rPr>
          <w:i/>
          <w:szCs w:val="22"/>
          <w:lang w:val="en-GB"/>
        </w:rPr>
        <w:t>citri</w:t>
      </w:r>
      <w:proofErr w:type="spellEnd"/>
      <w:r w:rsidRPr="00447B8F">
        <w:rPr>
          <w:szCs w:val="22"/>
          <w:lang w:val="en-GB"/>
        </w:rPr>
        <w:t xml:space="preserve"> (</w:t>
      </w:r>
      <w:proofErr w:type="spellStart"/>
      <w:r w:rsidRPr="00447B8F">
        <w:rPr>
          <w:szCs w:val="22"/>
          <w:lang w:val="en-GB"/>
        </w:rPr>
        <w:t>Kuwayama</w:t>
      </w:r>
      <w:proofErr w:type="spellEnd"/>
      <w:r w:rsidRPr="00447B8F">
        <w:rPr>
          <w:szCs w:val="22"/>
          <w:lang w:val="en-GB"/>
        </w:rPr>
        <w:t xml:space="preserve">) (Hemiptera: </w:t>
      </w:r>
      <w:proofErr w:type="spellStart"/>
      <w:r w:rsidRPr="00447B8F">
        <w:rPr>
          <w:szCs w:val="22"/>
          <w:lang w:val="en-GB"/>
        </w:rPr>
        <w:t>Psyllydae</w:t>
      </w:r>
      <w:proofErr w:type="spellEnd"/>
      <w:r w:rsidRPr="00447B8F">
        <w:rPr>
          <w:szCs w:val="22"/>
          <w:lang w:val="en-GB"/>
        </w:rPr>
        <w:t xml:space="preserve">): Vector of the bacterium </w:t>
      </w:r>
      <w:r w:rsidR="00CC3081" w:rsidRPr="00447B8F">
        <w:rPr>
          <w:szCs w:val="22"/>
          <w:lang w:val="en-GB"/>
        </w:rPr>
        <w:t>‘</w:t>
      </w:r>
      <w:proofErr w:type="spellStart"/>
      <w:r w:rsidRPr="00447B8F">
        <w:rPr>
          <w:i/>
          <w:szCs w:val="22"/>
          <w:lang w:val="en-GB"/>
        </w:rPr>
        <w:t>Candidatus</w:t>
      </w:r>
      <w:proofErr w:type="spellEnd"/>
      <w:r w:rsidRPr="00447B8F">
        <w:rPr>
          <w:szCs w:val="22"/>
          <w:lang w:val="en-GB"/>
        </w:rPr>
        <w:t xml:space="preserve"> </w:t>
      </w:r>
      <w:proofErr w:type="spellStart"/>
      <w:r w:rsidRPr="00447B8F">
        <w:rPr>
          <w:szCs w:val="22"/>
          <w:lang w:val="en-GB"/>
        </w:rPr>
        <w:t>Liberibacter</w:t>
      </w:r>
      <w:proofErr w:type="spellEnd"/>
      <w:r w:rsidRPr="00447B8F">
        <w:rPr>
          <w:szCs w:val="22"/>
          <w:lang w:val="en-GB"/>
        </w:rPr>
        <w:t xml:space="preserve"> americanus</w:t>
      </w:r>
      <w:r w:rsidR="00CC3081" w:rsidRPr="00447B8F">
        <w:rPr>
          <w:szCs w:val="22"/>
          <w:lang w:val="en-GB"/>
        </w:rPr>
        <w:t>’</w:t>
      </w:r>
      <w:r w:rsidRPr="00447B8F">
        <w:rPr>
          <w:szCs w:val="22"/>
          <w:lang w:val="en-GB"/>
        </w:rPr>
        <w:t xml:space="preserve">. </w:t>
      </w:r>
      <w:r w:rsidRPr="00447B8F">
        <w:rPr>
          <w:i/>
          <w:iCs/>
          <w:szCs w:val="22"/>
          <w:lang w:val="en-GB"/>
        </w:rPr>
        <w:t>In</w:t>
      </w:r>
      <w:r w:rsidRPr="00447B8F">
        <w:rPr>
          <w:szCs w:val="22"/>
          <w:lang w:val="en-GB"/>
        </w:rPr>
        <w:t xml:space="preserve"> Proceedings of the </w:t>
      </w:r>
      <w:proofErr w:type="spellStart"/>
      <w:r w:rsidRPr="00447B8F">
        <w:rPr>
          <w:szCs w:val="22"/>
          <w:lang w:val="en-GB"/>
        </w:rPr>
        <w:t>Huanglongbing</w:t>
      </w:r>
      <w:proofErr w:type="spellEnd"/>
      <w:r w:rsidRPr="00447B8F">
        <w:rPr>
          <w:szCs w:val="22"/>
          <w:lang w:val="en-GB"/>
        </w:rPr>
        <w:t xml:space="preserve">-Greening International Workshop. </w:t>
      </w:r>
      <w:proofErr w:type="spellStart"/>
      <w:r w:rsidRPr="00447B8F">
        <w:rPr>
          <w:szCs w:val="22"/>
          <w:lang w:val="en-GB"/>
        </w:rPr>
        <w:t>Fundecitrus</w:t>
      </w:r>
      <w:proofErr w:type="spellEnd"/>
      <w:r w:rsidRPr="00447B8F">
        <w:rPr>
          <w:szCs w:val="22"/>
          <w:lang w:val="en-GB"/>
        </w:rPr>
        <w:t xml:space="preserve">, </w:t>
      </w:r>
      <w:proofErr w:type="spellStart"/>
      <w:r w:rsidRPr="00447B8F">
        <w:rPr>
          <w:szCs w:val="22"/>
          <w:lang w:val="en-GB"/>
        </w:rPr>
        <w:t>Araraquara</w:t>
      </w:r>
      <w:proofErr w:type="spellEnd"/>
      <w:r w:rsidRPr="00447B8F">
        <w:rPr>
          <w:szCs w:val="22"/>
          <w:lang w:val="en-GB"/>
        </w:rPr>
        <w:t xml:space="preserve">, p. 96. </w:t>
      </w:r>
      <w:proofErr w:type="spellStart"/>
      <w:r w:rsidRPr="00447B8F">
        <w:rPr>
          <w:szCs w:val="22"/>
          <w:lang w:val="en-GB"/>
        </w:rPr>
        <w:t>Ribeirão</w:t>
      </w:r>
      <w:proofErr w:type="spellEnd"/>
      <w:r w:rsidRPr="00447B8F">
        <w:rPr>
          <w:szCs w:val="22"/>
          <w:lang w:val="en-GB"/>
        </w:rPr>
        <w:t xml:space="preserve"> Preto, Brazil.</w:t>
      </w:r>
    </w:p>
    <w:p w14:paraId="33B3C8B1" w14:textId="3EE73B5A" w:rsidR="000E6CD1" w:rsidRPr="00447B8F" w:rsidRDefault="000E6CD1">
      <w:pPr>
        <w:pStyle w:val="IPPParagraphnumbering"/>
        <w:numPr>
          <w:ilvl w:val="0"/>
          <w:numId w:val="0"/>
        </w:numPr>
        <w:rPr>
          <w:szCs w:val="22"/>
          <w:lang w:val="en-GB"/>
        </w:rPr>
      </w:pPr>
      <w:r w:rsidRPr="00447B8F">
        <w:rPr>
          <w:b/>
          <w:bCs/>
          <w:szCs w:val="22"/>
          <w:lang w:val="en-GB"/>
        </w:rPr>
        <w:t xml:space="preserve">Zheng, Z., Xu, M., Bao, M., Wu, F., Chen, J. </w:t>
      </w:r>
      <w:r w:rsidR="00B106B8" w:rsidRPr="00447B8F">
        <w:rPr>
          <w:b/>
          <w:bCs/>
          <w:szCs w:val="22"/>
          <w:lang w:val="en-GB"/>
        </w:rPr>
        <w:t>&amp;</w:t>
      </w:r>
      <w:r w:rsidRPr="00447B8F">
        <w:rPr>
          <w:b/>
          <w:bCs/>
          <w:szCs w:val="22"/>
          <w:lang w:val="en-GB"/>
        </w:rPr>
        <w:t xml:space="preserve"> Deng, X.</w:t>
      </w:r>
      <w:r w:rsidRPr="00447B8F">
        <w:rPr>
          <w:szCs w:val="22"/>
          <w:lang w:val="en-GB"/>
        </w:rPr>
        <w:t xml:space="preserve"> 2016. Unusual five copies and dual forms of </w:t>
      </w:r>
      <w:proofErr w:type="spellStart"/>
      <w:r w:rsidRPr="00447B8F">
        <w:rPr>
          <w:i/>
          <w:iCs/>
          <w:szCs w:val="22"/>
          <w:lang w:val="en-GB"/>
        </w:rPr>
        <w:t>nrdB</w:t>
      </w:r>
      <w:proofErr w:type="spellEnd"/>
      <w:r w:rsidRPr="00447B8F">
        <w:rPr>
          <w:szCs w:val="22"/>
          <w:lang w:val="en-GB"/>
        </w:rPr>
        <w:t xml:space="preserve"> in </w:t>
      </w:r>
      <w:r w:rsidR="00CC3081" w:rsidRPr="00447B8F">
        <w:rPr>
          <w:szCs w:val="22"/>
          <w:lang w:val="en-GB"/>
        </w:rPr>
        <w:t>‘</w:t>
      </w:r>
      <w:proofErr w:type="spellStart"/>
      <w:r w:rsidRPr="00640E4E">
        <w:rPr>
          <w:i/>
          <w:iCs/>
          <w:szCs w:val="22"/>
          <w:lang w:val="en-GB"/>
        </w:rPr>
        <w:t>Candidatus</w:t>
      </w:r>
      <w:proofErr w:type="spellEnd"/>
      <w:r w:rsidRPr="00447B8F">
        <w:rPr>
          <w:szCs w:val="22"/>
          <w:lang w:val="en-GB"/>
        </w:rPr>
        <w:t xml:space="preserve"> </w:t>
      </w:r>
      <w:proofErr w:type="spellStart"/>
      <w:r w:rsidRPr="00447B8F">
        <w:rPr>
          <w:szCs w:val="22"/>
          <w:lang w:val="en-GB"/>
        </w:rPr>
        <w:t>Liberibacter</w:t>
      </w:r>
      <w:proofErr w:type="spellEnd"/>
      <w:r w:rsidRPr="00447B8F">
        <w:rPr>
          <w:szCs w:val="22"/>
          <w:lang w:val="en-GB"/>
        </w:rPr>
        <w:t xml:space="preserve"> asiaticus</w:t>
      </w:r>
      <w:r w:rsidR="00CC3081" w:rsidRPr="00447B8F">
        <w:rPr>
          <w:szCs w:val="22"/>
          <w:lang w:val="en-GB"/>
        </w:rPr>
        <w:t>’</w:t>
      </w:r>
      <w:r w:rsidRPr="00447B8F">
        <w:rPr>
          <w:szCs w:val="22"/>
          <w:lang w:val="en-GB"/>
        </w:rPr>
        <w:t>: Biological implications and PCR detection application.</w:t>
      </w:r>
      <w:r w:rsidR="00A94688" w:rsidRPr="00447B8F">
        <w:rPr>
          <w:szCs w:val="22"/>
          <w:lang w:val="en-GB"/>
        </w:rPr>
        <w:t xml:space="preserve"> </w:t>
      </w:r>
      <w:r w:rsidRPr="00447B8F">
        <w:rPr>
          <w:i/>
          <w:iCs/>
          <w:szCs w:val="22"/>
          <w:lang w:val="en-GB"/>
        </w:rPr>
        <w:t>Scientific reports</w:t>
      </w:r>
      <w:r w:rsidR="00066532" w:rsidRPr="00447B8F">
        <w:rPr>
          <w:szCs w:val="22"/>
          <w:lang w:val="en-GB"/>
        </w:rPr>
        <w:t xml:space="preserve">, </w:t>
      </w:r>
      <w:r w:rsidRPr="00447B8F">
        <w:rPr>
          <w:szCs w:val="22"/>
          <w:lang w:val="en-GB"/>
        </w:rPr>
        <w:t xml:space="preserve">6: </w:t>
      </w:r>
      <w:r w:rsidR="00A94688" w:rsidRPr="00447B8F">
        <w:rPr>
          <w:szCs w:val="22"/>
          <w:lang w:val="en-GB"/>
        </w:rPr>
        <w:t>39020</w:t>
      </w:r>
      <w:r w:rsidR="00D56AAC" w:rsidRPr="00447B8F">
        <w:rPr>
          <w:szCs w:val="22"/>
          <w:lang w:val="en-GB"/>
        </w:rPr>
        <w:t xml:space="preserve"> [online]</w:t>
      </w:r>
      <w:r w:rsidRPr="00447B8F">
        <w:rPr>
          <w:szCs w:val="22"/>
          <w:lang w:val="en-GB"/>
        </w:rPr>
        <w:t>.</w:t>
      </w:r>
      <w:r w:rsidR="00D56AAC" w:rsidRPr="00447B8F">
        <w:rPr>
          <w:szCs w:val="22"/>
          <w:lang w:val="en-GB"/>
        </w:rPr>
        <w:t xml:space="preserve"> [Cited 3 December 2021]. </w:t>
      </w:r>
      <w:hyperlink r:id="rId33" w:history="1">
        <w:r w:rsidR="00D56AAC" w:rsidRPr="00447B8F">
          <w:rPr>
            <w:rStyle w:val="Hyperlink"/>
            <w:szCs w:val="22"/>
            <w:lang w:val="en-GB"/>
          </w:rPr>
          <w:t>https://doi.org/</w:t>
        </w:r>
        <w:r w:rsidR="00D56AAC" w:rsidRPr="00447B8F">
          <w:rPr>
            <w:rStyle w:val="Hyperlink"/>
            <w:lang w:val="en-GB"/>
          </w:rPr>
          <w:t>10.1038/srep39020</w:t>
        </w:r>
      </w:hyperlink>
    </w:p>
    <w:p w14:paraId="0EF6AB0D" w14:textId="67956AE5" w:rsidR="00EA03BF" w:rsidRPr="00447B8F" w:rsidRDefault="00702C59">
      <w:pPr>
        <w:pStyle w:val="IPPParagraphnumbering"/>
        <w:numPr>
          <w:ilvl w:val="0"/>
          <w:numId w:val="0"/>
        </w:numPr>
        <w:rPr>
          <w:b/>
          <w:szCs w:val="22"/>
          <w:lang w:val="en-GB"/>
        </w:rPr>
      </w:pPr>
      <w:r w:rsidRPr="00447B8F">
        <w:rPr>
          <w:b/>
          <w:sz w:val="24"/>
          <w:lang w:val="en-GB"/>
        </w:rPr>
        <w:br w:type="page"/>
      </w:r>
    </w:p>
    <w:p w14:paraId="280CC55A" w14:textId="47DCD2CC" w:rsidR="00EA03BF" w:rsidRPr="00447B8F" w:rsidRDefault="00702C59">
      <w:pPr>
        <w:pStyle w:val="IPPHeading1"/>
      </w:pPr>
      <w:r w:rsidRPr="00447B8F">
        <w:rPr>
          <w:rStyle w:val="PleaseReviewParagraphId"/>
          <w:b w:val="0"/>
        </w:rPr>
        <w:lastRenderedPageBreak/>
        <w:t>[534]</w:t>
      </w:r>
      <w:r w:rsidRPr="00447B8F">
        <w:t>9.</w:t>
      </w:r>
      <w:r w:rsidR="008C5DB1" w:rsidRPr="00447B8F">
        <w:tab/>
      </w:r>
      <w:r w:rsidRPr="00447B8F">
        <w:t>Figures</w:t>
      </w:r>
    </w:p>
    <w:p w14:paraId="0CFBC6F2" w14:textId="77777777" w:rsidR="00EA03BF" w:rsidRPr="00447B8F" w:rsidRDefault="00702C59">
      <w:pPr>
        <w:pStyle w:val="IPPNormal"/>
        <w:rPr>
          <w:b/>
          <w:bCs/>
        </w:rPr>
      </w:pPr>
      <w:r w:rsidRPr="00447B8F">
        <w:rPr>
          <w:rStyle w:val="PleaseReviewParagraphId"/>
        </w:rPr>
        <w:t>[535]</w:t>
      </w:r>
      <w:r w:rsidRPr="00447B8F">
        <w:rPr>
          <w:noProof/>
          <w:lang w:val="en-US"/>
        </w:rPr>
        <w:drawing>
          <wp:inline distT="0" distB="0" distL="0" distR="0" wp14:anchorId="6E76716F" wp14:editId="015CA749">
            <wp:extent cx="5795889" cy="32861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4">
                      <a:extLst>
                        <a:ext uri="{28A0092B-C50C-407E-A947-70E740481C1C}">
                          <a14:useLocalDpi xmlns:a14="http://schemas.microsoft.com/office/drawing/2010/main" val="0"/>
                        </a:ext>
                      </a:extLst>
                    </a:blip>
                    <a:srcRect t="4602" b="19807"/>
                    <a:stretch/>
                  </pic:blipFill>
                  <pic:spPr bwMode="auto">
                    <a:xfrm>
                      <a:off x="0" y="0"/>
                      <a:ext cx="5855674" cy="3320022"/>
                    </a:xfrm>
                    <a:prstGeom prst="rect">
                      <a:avLst/>
                    </a:prstGeom>
                    <a:noFill/>
                    <a:ln>
                      <a:noFill/>
                    </a:ln>
                    <a:extLst>
                      <a:ext uri="{53640926-AAD7-44D8-BBD7-CCE9431645EC}">
                        <a14:shadowObscured xmlns:a14="http://schemas.microsoft.com/office/drawing/2010/main"/>
                      </a:ext>
                    </a:extLst>
                  </pic:spPr>
                </pic:pic>
              </a:graphicData>
            </a:graphic>
          </wp:inline>
        </w:drawing>
      </w:r>
      <w:r w:rsidRPr="00447B8F">
        <w:rPr>
          <w:b/>
          <w:bCs/>
        </w:rPr>
        <w:t xml:space="preserve"> </w:t>
      </w:r>
    </w:p>
    <w:p w14:paraId="4286A200" w14:textId="3B7E9351" w:rsidR="0013450B" w:rsidRPr="00447B8F" w:rsidRDefault="00702C59" w:rsidP="00640E4E">
      <w:pPr>
        <w:pStyle w:val="IPPArial"/>
      </w:pPr>
      <w:r w:rsidRPr="00447B8F">
        <w:rPr>
          <w:rStyle w:val="PleaseReviewParagraphId"/>
        </w:rPr>
        <w:t>[536]</w:t>
      </w:r>
      <w:r w:rsidRPr="00447B8F">
        <w:rPr>
          <w:b/>
          <w:bCs/>
        </w:rPr>
        <w:t>Figure 1.</w:t>
      </w:r>
      <w:r w:rsidRPr="00447B8F">
        <w:t xml:space="preserve"> </w:t>
      </w:r>
      <w:r w:rsidRPr="00447B8F">
        <w:rPr>
          <w:i/>
          <w:iCs/>
        </w:rPr>
        <w:t>Citrus sinensis</w:t>
      </w:r>
      <w:r w:rsidRPr="00447B8F">
        <w:t xml:space="preserve"> (orange) tree on the left not infected with ‘</w:t>
      </w:r>
      <w:proofErr w:type="spellStart"/>
      <w:r w:rsidRPr="00447B8F">
        <w:rPr>
          <w:i/>
          <w:iCs/>
        </w:rPr>
        <w:t>Candidatus</w:t>
      </w:r>
      <w:proofErr w:type="spellEnd"/>
      <w:r w:rsidRPr="00447B8F">
        <w:t xml:space="preserve"> </w:t>
      </w:r>
      <w:proofErr w:type="spellStart"/>
      <w:r w:rsidRPr="00447B8F">
        <w:t>Liberibacter</w:t>
      </w:r>
      <w:proofErr w:type="spellEnd"/>
      <w:r w:rsidRPr="00447B8F">
        <w:t xml:space="preserve"> asiaticus’</w:t>
      </w:r>
      <w:r w:rsidR="0013450B" w:rsidRPr="00447B8F">
        <w:t>,</w:t>
      </w:r>
      <w:r w:rsidRPr="00447B8F">
        <w:t xml:space="preserve"> compared with tree on the right that is infected with first signs of stunting</w:t>
      </w:r>
      <w:r w:rsidR="00D658C6" w:rsidRPr="00447B8F">
        <w:t>,</w:t>
      </w:r>
      <w:r w:rsidRPr="00447B8F">
        <w:t xml:space="preserve"> </w:t>
      </w:r>
      <w:r w:rsidR="00D658C6" w:rsidRPr="00447B8F">
        <w:t>a</w:t>
      </w:r>
      <w:r w:rsidRPr="00447B8F">
        <w:t xml:space="preserve">pproximately </w:t>
      </w:r>
      <w:r w:rsidR="0009061C" w:rsidRPr="00447B8F">
        <w:t>one</w:t>
      </w:r>
      <w:r w:rsidRPr="00447B8F">
        <w:t xml:space="preserve"> year after planting.</w:t>
      </w:r>
    </w:p>
    <w:p w14:paraId="320BDCB3" w14:textId="01E65A9A" w:rsidR="00EA03BF" w:rsidRPr="00640E4E" w:rsidRDefault="00702C59" w:rsidP="00640E4E">
      <w:pPr>
        <w:pStyle w:val="IPPArial"/>
        <w:spacing w:after="180"/>
        <w:rPr>
          <w:i/>
          <w:iCs/>
        </w:rPr>
      </w:pPr>
      <w:r w:rsidRPr="00640E4E">
        <w:rPr>
          <w:i/>
          <w:iCs/>
        </w:rPr>
        <w:t>Photo courtesy of Greg McCollum, Agricultural Research Service, United States Department of Agriculture, United States</w:t>
      </w:r>
      <w:r w:rsidR="00AE2DE4" w:rsidRPr="00447B8F">
        <w:rPr>
          <w:i/>
          <w:iCs/>
        </w:rPr>
        <w:t xml:space="preserve"> of America</w:t>
      </w:r>
      <w:r w:rsidRPr="00640E4E">
        <w:rPr>
          <w:i/>
          <w:iCs/>
        </w:rPr>
        <w:t>.</w:t>
      </w:r>
    </w:p>
    <w:p w14:paraId="0C1E8E01" w14:textId="77777777" w:rsidR="00EA03BF" w:rsidRPr="00447B8F" w:rsidRDefault="00702C59">
      <w:pPr>
        <w:pStyle w:val="IPPNormal"/>
      </w:pPr>
      <w:r w:rsidRPr="00447B8F">
        <w:rPr>
          <w:rStyle w:val="PleaseReviewParagraphId"/>
        </w:rPr>
        <w:t>[537]</w:t>
      </w:r>
      <w:r w:rsidRPr="00447B8F">
        <w:rPr>
          <w:noProof/>
          <w:lang w:val="en-US"/>
        </w:rPr>
        <w:drawing>
          <wp:inline distT="0" distB="0" distL="0" distR="0" wp14:anchorId="53999688" wp14:editId="400D4FEE">
            <wp:extent cx="2733675" cy="364201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69929" cy="3690317"/>
                    </a:xfrm>
                    <a:prstGeom prst="rect">
                      <a:avLst/>
                    </a:prstGeom>
                    <a:noFill/>
                    <a:ln>
                      <a:noFill/>
                    </a:ln>
                  </pic:spPr>
                </pic:pic>
              </a:graphicData>
            </a:graphic>
          </wp:inline>
        </w:drawing>
      </w:r>
    </w:p>
    <w:p w14:paraId="3168C3C9" w14:textId="0899FDDA" w:rsidR="0013450B" w:rsidRPr="00447B8F" w:rsidRDefault="00702C59" w:rsidP="0013450B">
      <w:pPr>
        <w:pStyle w:val="IPPArial"/>
      </w:pPr>
      <w:r w:rsidRPr="00447B8F">
        <w:rPr>
          <w:rStyle w:val="PleaseReviewParagraphId"/>
        </w:rPr>
        <w:t>[538]</w:t>
      </w:r>
      <w:r w:rsidRPr="00447B8F">
        <w:rPr>
          <w:b/>
          <w:bCs/>
        </w:rPr>
        <w:t>Figure 2.</w:t>
      </w:r>
      <w:r w:rsidRPr="00447B8F">
        <w:t xml:space="preserve"> Four-year-old </w:t>
      </w:r>
      <w:r w:rsidRPr="00447B8F">
        <w:rPr>
          <w:i/>
          <w:iCs/>
        </w:rPr>
        <w:t>Citrus sinensis</w:t>
      </w:r>
      <w:r w:rsidRPr="00447B8F">
        <w:t xml:space="preserve"> (orange) tree declining from </w:t>
      </w:r>
      <w:proofErr w:type="spellStart"/>
      <w:r w:rsidR="002F751F" w:rsidRPr="00447B8F">
        <w:t>h</w:t>
      </w:r>
      <w:r w:rsidRPr="00447B8F">
        <w:t>uanglonbing</w:t>
      </w:r>
      <w:proofErr w:type="spellEnd"/>
      <w:r w:rsidRPr="00447B8F">
        <w:t>. Small upright leaves near shoot tips (where transmission take</w:t>
      </w:r>
      <w:r w:rsidR="00AE2DE4" w:rsidRPr="00447B8F">
        <w:t>s</w:t>
      </w:r>
      <w:r w:rsidRPr="00447B8F">
        <w:t xml:space="preserve"> place), canopy thinning</w:t>
      </w:r>
      <w:r w:rsidR="00AE2DE4" w:rsidRPr="00447B8F">
        <w:t xml:space="preserve"> resulting from leaf drop</w:t>
      </w:r>
      <w:r w:rsidRPr="00447B8F">
        <w:t>, and dieback.</w:t>
      </w:r>
    </w:p>
    <w:p w14:paraId="0B3A8113" w14:textId="16AC57DC" w:rsidR="00EA03BF" w:rsidRPr="00640E4E" w:rsidRDefault="00702C59" w:rsidP="00640E4E">
      <w:pPr>
        <w:pStyle w:val="IPPArial"/>
        <w:rPr>
          <w:i/>
          <w:iCs/>
          <w:color w:val="1F497D"/>
        </w:rPr>
      </w:pPr>
      <w:r w:rsidRPr="00640E4E">
        <w:rPr>
          <w:i/>
          <w:iCs/>
        </w:rPr>
        <w:t>Photo courtesy of Greg McCollum, Agricultural Research Service, United States Department of Agriculture, United States</w:t>
      </w:r>
      <w:r w:rsidR="00AE2DE4" w:rsidRPr="00447B8F">
        <w:rPr>
          <w:i/>
          <w:iCs/>
        </w:rPr>
        <w:t xml:space="preserve"> of America</w:t>
      </w:r>
      <w:r w:rsidRPr="00640E4E">
        <w:rPr>
          <w:i/>
          <w:iCs/>
        </w:rPr>
        <w:t>.</w:t>
      </w:r>
    </w:p>
    <w:p w14:paraId="5E767F08" w14:textId="77777777" w:rsidR="00EA03BF" w:rsidRPr="00447B8F" w:rsidRDefault="00702C59">
      <w:pPr>
        <w:pStyle w:val="IPPNormal"/>
      </w:pPr>
      <w:r w:rsidRPr="00447B8F">
        <w:rPr>
          <w:rStyle w:val="PleaseReviewParagraphId"/>
        </w:rPr>
        <w:lastRenderedPageBreak/>
        <w:t>[539]</w:t>
      </w:r>
      <w:r w:rsidRPr="00447B8F">
        <w:rPr>
          <w:noProof/>
          <w:lang w:val="en-US"/>
        </w:rPr>
        <w:drawing>
          <wp:inline distT="0" distB="0" distL="0" distR="0" wp14:anchorId="57450BCA" wp14:editId="0EE22664">
            <wp:extent cx="5731510" cy="4298950"/>
            <wp:effectExtent l="0" t="0" r="254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31510" cy="4298950"/>
                    </a:xfrm>
                    <a:prstGeom prst="rect">
                      <a:avLst/>
                    </a:prstGeom>
                    <a:noFill/>
                    <a:ln>
                      <a:noFill/>
                    </a:ln>
                  </pic:spPr>
                </pic:pic>
              </a:graphicData>
            </a:graphic>
          </wp:inline>
        </w:drawing>
      </w:r>
    </w:p>
    <w:p w14:paraId="04D6E806" w14:textId="6CB34738" w:rsidR="0013450B" w:rsidRPr="00447B8F" w:rsidRDefault="00702C59" w:rsidP="0013450B">
      <w:pPr>
        <w:pStyle w:val="IPPArial"/>
      </w:pPr>
      <w:r w:rsidRPr="00447B8F">
        <w:rPr>
          <w:rStyle w:val="PleaseReviewParagraphId"/>
        </w:rPr>
        <w:t>[540]</w:t>
      </w:r>
      <w:r w:rsidRPr="00447B8F">
        <w:rPr>
          <w:b/>
          <w:bCs/>
        </w:rPr>
        <w:t>Figure 3.</w:t>
      </w:r>
      <w:r w:rsidRPr="00447B8F">
        <w:t xml:space="preserve"> Two adjacent </w:t>
      </w:r>
      <w:r w:rsidRPr="00447B8F">
        <w:rPr>
          <w:i/>
          <w:iCs/>
        </w:rPr>
        <w:t>Citrus sinensis</w:t>
      </w:r>
      <w:r w:rsidRPr="00447B8F">
        <w:t xml:space="preserve"> (orange) trees infected with ‘</w:t>
      </w:r>
      <w:proofErr w:type="spellStart"/>
      <w:r w:rsidRPr="00447B8F">
        <w:rPr>
          <w:i/>
          <w:iCs/>
        </w:rPr>
        <w:t>Candidatus</w:t>
      </w:r>
      <w:proofErr w:type="spellEnd"/>
      <w:r w:rsidRPr="00447B8F">
        <w:t xml:space="preserve"> </w:t>
      </w:r>
      <w:proofErr w:type="spellStart"/>
      <w:r w:rsidRPr="00447B8F">
        <w:t>Liberibacter</w:t>
      </w:r>
      <w:proofErr w:type="spellEnd"/>
      <w:r w:rsidRPr="00447B8F">
        <w:t xml:space="preserve"> asiaticus’ at different stages of </w:t>
      </w:r>
      <w:proofErr w:type="spellStart"/>
      <w:r w:rsidR="002F751F" w:rsidRPr="00447B8F">
        <w:t>h</w:t>
      </w:r>
      <w:r w:rsidRPr="00447B8F">
        <w:t>uanglon</w:t>
      </w:r>
      <w:r w:rsidR="002F751F" w:rsidRPr="00447B8F">
        <w:t>g</w:t>
      </w:r>
      <w:r w:rsidRPr="00447B8F">
        <w:t>bing</w:t>
      </w:r>
      <w:proofErr w:type="spellEnd"/>
      <w:r w:rsidRPr="00447B8F">
        <w:t xml:space="preserve"> progression.</w:t>
      </w:r>
    </w:p>
    <w:p w14:paraId="02F43A8A" w14:textId="25E1C398" w:rsidR="00EA03BF" w:rsidRDefault="00702C59" w:rsidP="00640E4E">
      <w:pPr>
        <w:pStyle w:val="IPPArial"/>
        <w:rPr>
          <w:i/>
          <w:iCs/>
        </w:rPr>
      </w:pPr>
      <w:r w:rsidRPr="00640E4E">
        <w:rPr>
          <w:i/>
          <w:iCs/>
        </w:rPr>
        <w:t>Photo courtesy of Greg McCollum, Agricultural Research Service, United States Department of Agriculture, United States</w:t>
      </w:r>
      <w:r w:rsidR="0090373D" w:rsidRPr="00447B8F">
        <w:rPr>
          <w:i/>
          <w:iCs/>
        </w:rPr>
        <w:t xml:space="preserve"> of America</w:t>
      </w:r>
      <w:r w:rsidRPr="00640E4E">
        <w:rPr>
          <w:i/>
          <w:iCs/>
        </w:rPr>
        <w:t>.</w:t>
      </w:r>
    </w:p>
    <w:p w14:paraId="6119622D" w14:textId="25D84EE3" w:rsidR="00AD7051" w:rsidRDefault="00AD7051" w:rsidP="00640E4E">
      <w:pPr>
        <w:pStyle w:val="IPPArial"/>
        <w:rPr>
          <w:i/>
          <w:iCs/>
        </w:rPr>
      </w:pPr>
    </w:p>
    <w:p w14:paraId="76571B93" w14:textId="06C9D0B0" w:rsidR="00AD7051" w:rsidRDefault="00AD7051" w:rsidP="00640E4E">
      <w:pPr>
        <w:pStyle w:val="IPPArial"/>
        <w:rPr>
          <w:i/>
          <w:iCs/>
        </w:rPr>
      </w:pPr>
    </w:p>
    <w:p w14:paraId="0757B433" w14:textId="2F7B942E" w:rsidR="00AD7051" w:rsidRDefault="00AD7051" w:rsidP="00640E4E">
      <w:pPr>
        <w:pStyle w:val="IPPArial"/>
        <w:rPr>
          <w:b/>
          <w:bCs/>
          <w:i/>
          <w:iCs/>
        </w:rPr>
      </w:pPr>
      <w:r>
        <w:rPr>
          <w:i/>
          <w:iCs/>
          <w:noProof/>
        </w:rPr>
        <w:lastRenderedPageBreak/>
        <w:drawing>
          <wp:inline distT="0" distB="0" distL="0" distR="0" wp14:anchorId="409CD0E4" wp14:editId="58D94A68">
            <wp:extent cx="3753669" cy="2814315"/>
            <wp:effectExtent l="0" t="635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5400000">
                      <a:off x="0" y="0"/>
                      <a:ext cx="3761455" cy="2820152"/>
                    </a:xfrm>
                    <a:prstGeom prst="rect">
                      <a:avLst/>
                    </a:prstGeom>
                    <a:noFill/>
                    <a:ln>
                      <a:noFill/>
                    </a:ln>
                  </pic:spPr>
                </pic:pic>
              </a:graphicData>
            </a:graphic>
          </wp:inline>
        </w:drawing>
      </w:r>
      <w:r>
        <w:rPr>
          <w:i/>
          <w:iCs/>
          <w:noProof/>
        </w:rPr>
        <w:drawing>
          <wp:inline distT="0" distB="0" distL="0" distR="0" wp14:anchorId="4559FEB2" wp14:editId="5F9342EE">
            <wp:extent cx="2806873" cy="374166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19280" cy="3758208"/>
                    </a:xfrm>
                    <a:prstGeom prst="rect">
                      <a:avLst/>
                    </a:prstGeom>
                    <a:noFill/>
                    <a:ln>
                      <a:noFill/>
                    </a:ln>
                  </pic:spPr>
                </pic:pic>
              </a:graphicData>
            </a:graphic>
          </wp:inline>
        </w:drawing>
      </w:r>
    </w:p>
    <w:p w14:paraId="32F07BE2" w14:textId="7D6ABEF8" w:rsidR="00AD7051" w:rsidRDefault="00AD7051" w:rsidP="00640E4E">
      <w:pPr>
        <w:pStyle w:val="IPPArial"/>
        <w:rPr>
          <w:b/>
          <w:bCs/>
          <w:i/>
          <w:iCs/>
        </w:rPr>
      </w:pPr>
    </w:p>
    <w:p w14:paraId="746C8A57" w14:textId="2E1B11D6" w:rsidR="00AD7051" w:rsidRPr="00447B8F" w:rsidRDefault="00AD7051" w:rsidP="00AD7051">
      <w:pPr>
        <w:pStyle w:val="IPPArial"/>
      </w:pPr>
      <w:r w:rsidRPr="00447B8F">
        <w:rPr>
          <w:b/>
          <w:bCs/>
        </w:rPr>
        <w:t xml:space="preserve">Figure </w:t>
      </w:r>
      <w:r>
        <w:rPr>
          <w:b/>
          <w:bCs/>
        </w:rPr>
        <w:t>4</w:t>
      </w:r>
      <w:r w:rsidRPr="00447B8F">
        <w:rPr>
          <w:b/>
          <w:bCs/>
        </w:rPr>
        <w:t>.</w:t>
      </w:r>
      <w:r w:rsidRPr="00447B8F">
        <w:t xml:space="preserve"> </w:t>
      </w:r>
      <w:r w:rsidRPr="00447B8F">
        <w:rPr>
          <w:i/>
          <w:iCs/>
        </w:rPr>
        <w:t>Citrus sinensis</w:t>
      </w:r>
      <w:r w:rsidRPr="00447B8F">
        <w:t xml:space="preserve"> (orange) tree infected with ‘</w:t>
      </w:r>
      <w:proofErr w:type="spellStart"/>
      <w:r w:rsidRPr="00447B8F">
        <w:rPr>
          <w:i/>
          <w:iCs/>
        </w:rPr>
        <w:t>Candidatus</w:t>
      </w:r>
      <w:proofErr w:type="spellEnd"/>
      <w:r w:rsidRPr="00447B8F">
        <w:t xml:space="preserve"> </w:t>
      </w:r>
      <w:proofErr w:type="spellStart"/>
      <w:r w:rsidRPr="00447B8F">
        <w:t>Liberibacter</w:t>
      </w:r>
      <w:proofErr w:type="spellEnd"/>
      <w:r w:rsidRPr="00447B8F">
        <w:t xml:space="preserve"> asiaticus’ at </w:t>
      </w:r>
      <w:r>
        <w:t xml:space="preserve">the beginning </w:t>
      </w:r>
      <w:r w:rsidRPr="00447B8F">
        <w:t xml:space="preserve">stages of </w:t>
      </w:r>
      <w:proofErr w:type="spellStart"/>
      <w:r w:rsidRPr="00447B8F">
        <w:t>huanglongbing</w:t>
      </w:r>
      <w:proofErr w:type="spellEnd"/>
      <w:r w:rsidRPr="00447B8F">
        <w:t xml:space="preserve"> progression</w:t>
      </w:r>
      <w:r>
        <w:t xml:space="preserve"> and the more advanced stage</w:t>
      </w:r>
      <w:r w:rsidRPr="00447B8F">
        <w:t>.</w:t>
      </w:r>
    </w:p>
    <w:p w14:paraId="030427B1" w14:textId="52D1143C" w:rsidR="00AD7051" w:rsidRDefault="00AD7051" w:rsidP="00AD7051">
      <w:pPr>
        <w:pStyle w:val="IPPArial"/>
        <w:rPr>
          <w:i/>
          <w:iCs/>
          <w:lang w:val="en-US"/>
        </w:rPr>
      </w:pPr>
      <w:r w:rsidRPr="00640E4E">
        <w:rPr>
          <w:i/>
          <w:iCs/>
        </w:rPr>
        <w:t xml:space="preserve">Photo courtesy of </w:t>
      </w:r>
      <w:r w:rsidRPr="00AD7051">
        <w:rPr>
          <w:rFonts w:hint="eastAsia"/>
          <w:i/>
          <w:iCs/>
          <w:lang w:val="en-US"/>
        </w:rPr>
        <w:t xml:space="preserve">National </w:t>
      </w:r>
      <w:proofErr w:type="spellStart"/>
      <w:r w:rsidRPr="00AD7051">
        <w:rPr>
          <w:rFonts w:hint="eastAsia"/>
          <w:i/>
          <w:iCs/>
          <w:lang w:val="en-US"/>
        </w:rPr>
        <w:t>Agro</w:t>
      </w:r>
      <w:proofErr w:type="spellEnd"/>
      <w:r w:rsidRPr="00AD7051">
        <w:rPr>
          <w:rFonts w:hint="eastAsia"/>
          <w:i/>
          <w:iCs/>
          <w:lang w:val="en-US"/>
        </w:rPr>
        <w:t xml:space="preserve">-tech </w:t>
      </w:r>
      <w:proofErr w:type="spellStart"/>
      <w:r w:rsidRPr="00AD7051">
        <w:rPr>
          <w:rFonts w:hint="eastAsia"/>
          <w:i/>
          <w:iCs/>
          <w:lang w:val="en-US"/>
        </w:rPr>
        <w:t>Extention</w:t>
      </w:r>
      <w:proofErr w:type="spellEnd"/>
      <w:r w:rsidRPr="00AD7051">
        <w:rPr>
          <w:rFonts w:hint="eastAsia"/>
          <w:i/>
          <w:iCs/>
          <w:lang w:val="en-US"/>
        </w:rPr>
        <w:t xml:space="preserve"> and Service Centre</w:t>
      </w:r>
      <w:r>
        <w:rPr>
          <w:i/>
          <w:iCs/>
          <w:lang w:val="en-US"/>
        </w:rPr>
        <w:t xml:space="preserve"> </w:t>
      </w:r>
      <w:r w:rsidRPr="00AD7051">
        <w:rPr>
          <w:rFonts w:hint="eastAsia"/>
          <w:i/>
          <w:iCs/>
          <w:lang w:val="en-US"/>
        </w:rPr>
        <w:t xml:space="preserve">Ministry of Agriculture and Rural Affairs, </w:t>
      </w:r>
      <w:proofErr w:type="spellStart"/>
      <w:r w:rsidRPr="00AD7051">
        <w:rPr>
          <w:rFonts w:hint="eastAsia"/>
          <w:i/>
          <w:iCs/>
          <w:lang w:val="en-US"/>
        </w:rPr>
        <w:t>P.</w:t>
      </w:r>
      <w:proofErr w:type="gramStart"/>
      <w:r w:rsidRPr="00AD7051">
        <w:rPr>
          <w:rFonts w:hint="eastAsia"/>
          <w:i/>
          <w:iCs/>
          <w:lang w:val="en-US"/>
        </w:rPr>
        <w:t>R.China</w:t>
      </w:r>
      <w:proofErr w:type="spellEnd"/>
      <w:proofErr w:type="gramEnd"/>
      <w:r>
        <w:rPr>
          <w:i/>
          <w:iCs/>
          <w:lang w:val="en-US"/>
        </w:rPr>
        <w:t>.</w:t>
      </w:r>
    </w:p>
    <w:p w14:paraId="3A021DBC" w14:textId="77777777" w:rsidR="001D7688" w:rsidRPr="00640E4E" w:rsidRDefault="001D7688" w:rsidP="00AD7051">
      <w:pPr>
        <w:pStyle w:val="IPPArial"/>
        <w:rPr>
          <w:b/>
          <w:bCs/>
          <w:i/>
          <w:iCs/>
        </w:rPr>
      </w:pPr>
    </w:p>
    <w:p w14:paraId="032D1ADF" w14:textId="7E3B8A43" w:rsidR="00AD7051" w:rsidRDefault="001D7688" w:rsidP="00640E4E">
      <w:pPr>
        <w:pStyle w:val="IPPArial"/>
        <w:rPr>
          <w:b/>
          <w:bCs/>
        </w:rPr>
      </w:pPr>
      <w:r>
        <w:rPr>
          <w:b/>
          <w:bCs/>
          <w:noProof/>
        </w:rPr>
        <w:drawing>
          <wp:inline distT="0" distB="0" distL="0" distR="0" wp14:anchorId="1C9062EB" wp14:editId="4E0EE743">
            <wp:extent cx="1945273" cy="1458469"/>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59780" cy="1469346"/>
                    </a:xfrm>
                    <a:prstGeom prst="rect">
                      <a:avLst/>
                    </a:prstGeom>
                    <a:noFill/>
                    <a:ln>
                      <a:noFill/>
                    </a:ln>
                  </pic:spPr>
                </pic:pic>
              </a:graphicData>
            </a:graphic>
          </wp:inline>
        </w:drawing>
      </w:r>
    </w:p>
    <w:p w14:paraId="4D342BCB" w14:textId="6580E389" w:rsidR="001D7688" w:rsidRDefault="001D7688" w:rsidP="00640E4E">
      <w:pPr>
        <w:pStyle w:val="IPPArial"/>
        <w:rPr>
          <w:b/>
          <w:bCs/>
        </w:rPr>
      </w:pPr>
    </w:p>
    <w:p w14:paraId="32B61F25" w14:textId="077E6BB4" w:rsidR="001D7688" w:rsidRPr="00447B8F" w:rsidRDefault="001D7688" w:rsidP="001D7688">
      <w:pPr>
        <w:pStyle w:val="IPPArial"/>
      </w:pPr>
      <w:r w:rsidRPr="00447B8F">
        <w:rPr>
          <w:b/>
          <w:bCs/>
        </w:rPr>
        <w:t xml:space="preserve">Figure </w:t>
      </w:r>
      <w:r>
        <w:rPr>
          <w:b/>
          <w:bCs/>
        </w:rPr>
        <w:t>5</w:t>
      </w:r>
      <w:r w:rsidRPr="00447B8F">
        <w:rPr>
          <w:b/>
          <w:bCs/>
        </w:rPr>
        <w:t>.</w:t>
      </w:r>
      <w:r w:rsidRPr="00447B8F">
        <w:t xml:space="preserve"> </w:t>
      </w:r>
      <w:r>
        <w:t xml:space="preserve">Leaf yellowing symptoms on </w:t>
      </w:r>
      <w:r w:rsidRPr="00447B8F">
        <w:rPr>
          <w:i/>
          <w:iCs/>
        </w:rPr>
        <w:t>Citrus sinensis</w:t>
      </w:r>
      <w:r w:rsidRPr="00447B8F">
        <w:t xml:space="preserve"> (orange) infected with ‘</w:t>
      </w:r>
      <w:proofErr w:type="spellStart"/>
      <w:r w:rsidRPr="00447B8F">
        <w:rPr>
          <w:i/>
          <w:iCs/>
        </w:rPr>
        <w:t>Candidatus</w:t>
      </w:r>
      <w:proofErr w:type="spellEnd"/>
      <w:r w:rsidRPr="00447B8F">
        <w:t xml:space="preserve"> </w:t>
      </w:r>
      <w:proofErr w:type="spellStart"/>
      <w:r w:rsidRPr="00447B8F">
        <w:t>Liberibacter</w:t>
      </w:r>
      <w:proofErr w:type="spellEnd"/>
      <w:r w:rsidRPr="00447B8F">
        <w:t xml:space="preserve"> asiaticus’</w:t>
      </w:r>
      <w:r>
        <w:t>.</w:t>
      </w:r>
    </w:p>
    <w:p w14:paraId="0FD59C85" w14:textId="08C49590" w:rsidR="001D7688" w:rsidRDefault="001D7688" w:rsidP="001D7688">
      <w:pPr>
        <w:pStyle w:val="IPPArial"/>
        <w:rPr>
          <w:i/>
          <w:iCs/>
          <w:lang w:val="en-US"/>
        </w:rPr>
      </w:pPr>
      <w:r w:rsidRPr="00640E4E">
        <w:rPr>
          <w:i/>
          <w:iCs/>
        </w:rPr>
        <w:t xml:space="preserve">Photo courtesy of </w:t>
      </w:r>
      <w:r w:rsidRPr="00AD7051">
        <w:rPr>
          <w:rFonts w:hint="eastAsia"/>
          <w:i/>
          <w:iCs/>
          <w:lang w:val="en-US"/>
        </w:rPr>
        <w:t xml:space="preserve">National </w:t>
      </w:r>
      <w:proofErr w:type="spellStart"/>
      <w:r w:rsidRPr="00AD7051">
        <w:rPr>
          <w:rFonts w:hint="eastAsia"/>
          <w:i/>
          <w:iCs/>
          <w:lang w:val="en-US"/>
        </w:rPr>
        <w:t>Agro</w:t>
      </w:r>
      <w:proofErr w:type="spellEnd"/>
      <w:r w:rsidRPr="00AD7051">
        <w:rPr>
          <w:rFonts w:hint="eastAsia"/>
          <w:i/>
          <w:iCs/>
          <w:lang w:val="en-US"/>
        </w:rPr>
        <w:t xml:space="preserve">-tech </w:t>
      </w:r>
      <w:proofErr w:type="spellStart"/>
      <w:r w:rsidRPr="00AD7051">
        <w:rPr>
          <w:rFonts w:hint="eastAsia"/>
          <w:i/>
          <w:iCs/>
          <w:lang w:val="en-US"/>
        </w:rPr>
        <w:t>Extention</w:t>
      </w:r>
      <w:proofErr w:type="spellEnd"/>
      <w:r w:rsidRPr="00AD7051">
        <w:rPr>
          <w:rFonts w:hint="eastAsia"/>
          <w:i/>
          <w:iCs/>
          <w:lang w:val="en-US"/>
        </w:rPr>
        <w:t xml:space="preserve"> and Service Centre</w:t>
      </w:r>
      <w:r>
        <w:rPr>
          <w:i/>
          <w:iCs/>
          <w:lang w:val="en-US"/>
        </w:rPr>
        <w:t xml:space="preserve"> </w:t>
      </w:r>
      <w:r w:rsidRPr="00AD7051">
        <w:rPr>
          <w:rFonts w:hint="eastAsia"/>
          <w:i/>
          <w:iCs/>
          <w:lang w:val="en-US"/>
        </w:rPr>
        <w:t xml:space="preserve">Ministry of Agriculture and Rural Affairs, </w:t>
      </w:r>
      <w:proofErr w:type="spellStart"/>
      <w:r w:rsidRPr="00AD7051">
        <w:rPr>
          <w:rFonts w:hint="eastAsia"/>
          <w:i/>
          <w:iCs/>
          <w:lang w:val="en-US"/>
        </w:rPr>
        <w:t>P.</w:t>
      </w:r>
      <w:proofErr w:type="gramStart"/>
      <w:r w:rsidRPr="00AD7051">
        <w:rPr>
          <w:rFonts w:hint="eastAsia"/>
          <w:i/>
          <w:iCs/>
          <w:lang w:val="en-US"/>
        </w:rPr>
        <w:t>R.China</w:t>
      </w:r>
      <w:proofErr w:type="spellEnd"/>
      <w:proofErr w:type="gramEnd"/>
      <w:r>
        <w:rPr>
          <w:i/>
          <w:iCs/>
          <w:lang w:val="en-US"/>
        </w:rPr>
        <w:t>.</w:t>
      </w:r>
    </w:p>
    <w:p w14:paraId="78AA6A35" w14:textId="77777777" w:rsidR="002959EF" w:rsidRDefault="002959EF" w:rsidP="001D7688">
      <w:pPr>
        <w:pStyle w:val="IPPArial"/>
        <w:rPr>
          <w:i/>
          <w:iCs/>
          <w:lang w:val="en-US"/>
        </w:rPr>
      </w:pPr>
    </w:p>
    <w:p w14:paraId="1CA5E1FA" w14:textId="6889EB44" w:rsidR="001D7688" w:rsidRDefault="002959EF" w:rsidP="00640E4E">
      <w:pPr>
        <w:pStyle w:val="IPPArial"/>
        <w:rPr>
          <w:b/>
          <w:bCs/>
        </w:rPr>
      </w:pPr>
      <w:r>
        <w:rPr>
          <w:b/>
          <w:bCs/>
          <w:noProof/>
        </w:rPr>
        <w:drawing>
          <wp:inline distT="0" distB="0" distL="0" distR="0" wp14:anchorId="13AFFE40" wp14:editId="62E4AA09">
            <wp:extent cx="2167075" cy="1624764"/>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179680" cy="1634215"/>
                    </a:xfrm>
                    <a:prstGeom prst="rect">
                      <a:avLst/>
                    </a:prstGeom>
                    <a:noFill/>
                    <a:ln>
                      <a:noFill/>
                    </a:ln>
                  </pic:spPr>
                </pic:pic>
              </a:graphicData>
            </a:graphic>
          </wp:inline>
        </w:drawing>
      </w:r>
    </w:p>
    <w:p w14:paraId="0E138784" w14:textId="1E429771" w:rsidR="002959EF" w:rsidRDefault="002959EF" w:rsidP="00640E4E">
      <w:pPr>
        <w:pStyle w:val="IPPArial"/>
        <w:rPr>
          <w:b/>
          <w:bCs/>
        </w:rPr>
      </w:pPr>
    </w:p>
    <w:p w14:paraId="6FD1346B" w14:textId="0D3A3127" w:rsidR="002959EF" w:rsidRPr="00447B8F" w:rsidRDefault="002959EF" w:rsidP="002959EF">
      <w:pPr>
        <w:pStyle w:val="IPPArial"/>
      </w:pPr>
      <w:r w:rsidRPr="00447B8F">
        <w:rPr>
          <w:b/>
          <w:bCs/>
        </w:rPr>
        <w:t xml:space="preserve">Figure </w:t>
      </w:r>
      <w:r w:rsidR="00CD1737">
        <w:rPr>
          <w:b/>
          <w:bCs/>
        </w:rPr>
        <w:t>6</w:t>
      </w:r>
      <w:r w:rsidRPr="00447B8F">
        <w:rPr>
          <w:b/>
          <w:bCs/>
        </w:rPr>
        <w:t>.</w:t>
      </w:r>
      <w:r w:rsidRPr="00447B8F">
        <w:t xml:space="preserve"> </w:t>
      </w:r>
      <w:r w:rsidR="00CD1737">
        <w:t xml:space="preserve">Ripening colour inversion </w:t>
      </w:r>
      <w:r>
        <w:t>symptom</w:t>
      </w:r>
      <w:r w:rsidR="00CD1737">
        <w:t xml:space="preserve"> observed </w:t>
      </w:r>
      <w:r>
        <w:t xml:space="preserve">on </w:t>
      </w:r>
      <w:r w:rsidRPr="00447B8F">
        <w:rPr>
          <w:i/>
          <w:iCs/>
        </w:rPr>
        <w:t>Citrus sinensis</w:t>
      </w:r>
      <w:r w:rsidRPr="00447B8F">
        <w:t xml:space="preserve"> (orange) </w:t>
      </w:r>
      <w:r w:rsidR="00CD1737">
        <w:t>fruit</w:t>
      </w:r>
      <w:r w:rsidRPr="00447B8F">
        <w:t>’</w:t>
      </w:r>
      <w:r>
        <w:t>.</w:t>
      </w:r>
    </w:p>
    <w:p w14:paraId="67757B52" w14:textId="171DCA1D" w:rsidR="00C35F1F" w:rsidRPr="00AD7051" w:rsidRDefault="002959EF" w:rsidP="00640E4E">
      <w:pPr>
        <w:pStyle w:val="IPPArial"/>
        <w:rPr>
          <w:b/>
          <w:bCs/>
        </w:rPr>
      </w:pPr>
      <w:r w:rsidRPr="00640E4E">
        <w:rPr>
          <w:i/>
          <w:iCs/>
        </w:rPr>
        <w:t xml:space="preserve">Photo courtesy of </w:t>
      </w:r>
      <w:r w:rsidRPr="00AD7051">
        <w:rPr>
          <w:rFonts w:hint="eastAsia"/>
          <w:i/>
          <w:iCs/>
          <w:lang w:val="en-US"/>
        </w:rPr>
        <w:t xml:space="preserve">National </w:t>
      </w:r>
      <w:proofErr w:type="spellStart"/>
      <w:r w:rsidRPr="00AD7051">
        <w:rPr>
          <w:rFonts w:hint="eastAsia"/>
          <w:i/>
          <w:iCs/>
          <w:lang w:val="en-US"/>
        </w:rPr>
        <w:t>Agro</w:t>
      </w:r>
      <w:proofErr w:type="spellEnd"/>
      <w:r w:rsidRPr="00AD7051">
        <w:rPr>
          <w:rFonts w:hint="eastAsia"/>
          <w:i/>
          <w:iCs/>
          <w:lang w:val="en-US"/>
        </w:rPr>
        <w:t xml:space="preserve">-tech </w:t>
      </w:r>
      <w:proofErr w:type="spellStart"/>
      <w:r w:rsidRPr="00AD7051">
        <w:rPr>
          <w:rFonts w:hint="eastAsia"/>
          <w:i/>
          <w:iCs/>
          <w:lang w:val="en-US"/>
        </w:rPr>
        <w:t>Extention</w:t>
      </w:r>
      <w:proofErr w:type="spellEnd"/>
      <w:r w:rsidRPr="00AD7051">
        <w:rPr>
          <w:rFonts w:hint="eastAsia"/>
          <w:i/>
          <w:iCs/>
          <w:lang w:val="en-US"/>
        </w:rPr>
        <w:t xml:space="preserve"> and Service Centre</w:t>
      </w:r>
      <w:r>
        <w:rPr>
          <w:i/>
          <w:iCs/>
          <w:lang w:val="en-US"/>
        </w:rPr>
        <w:t xml:space="preserve"> </w:t>
      </w:r>
      <w:r w:rsidRPr="00AD7051">
        <w:rPr>
          <w:rFonts w:hint="eastAsia"/>
          <w:i/>
          <w:iCs/>
          <w:lang w:val="en-US"/>
        </w:rPr>
        <w:t xml:space="preserve">Ministry of Agriculture and Rural Affairs, </w:t>
      </w:r>
      <w:proofErr w:type="spellStart"/>
      <w:r w:rsidRPr="00AD7051">
        <w:rPr>
          <w:rFonts w:hint="eastAsia"/>
          <w:i/>
          <w:iCs/>
          <w:lang w:val="en-US"/>
        </w:rPr>
        <w:t>P.</w:t>
      </w:r>
      <w:proofErr w:type="gramStart"/>
      <w:r w:rsidRPr="00AD7051">
        <w:rPr>
          <w:rFonts w:hint="eastAsia"/>
          <w:i/>
          <w:iCs/>
          <w:lang w:val="en-US"/>
        </w:rPr>
        <w:t>R.China</w:t>
      </w:r>
      <w:proofErr w:type="spellEnd"/>
      <w:proofErr w:type="gramEnd"/>
      <w:r>
        <w:rPr>
          <w:i/>
          <w:iCs/>
          <w:lang w:val="en-US"/>
        </w:rPr>
        <w:t>.</w:t>
      </w:r>
      <w:r w:rsidR="00CD1737" w:rsidRPr="00CD1737">
        <w:rPr>
          <w:rFonts w:ascii="Times New Roman" w:eastAsia="MS Mincho" w:hAnsi="Times New Roman"/>
          <w:sz w:val="22"/>
          <w:szCs w:val="22"/>
        </w:rPr>
        <w:t xml:space="preserve"> </w:t>
      </w:r>
    </w:p>
    <w:sectPr w:rsidR="00C35F1F" w:rsidRPr="00AD7051" w:rsidSect="00E53F25">
      <w:headerReference w:type="even" r:id="rId41"/>
      <w:headerReference w:type="default" r:id="rId42"/>
      <w:footerReference w:type="even" r:id="rId43"/>
      <w:footerReference w:type="default" r:id="rId44"/>
      <w:headerReference w:type="first" r:id="rId45"/>
      <w:footerReference w:type="first" r:id="rId46"/>
      <w:pgSz w:w="11906" w:h="16838" w:code="9"/>
      <w:pgMar w:top="1440" w:right="1440" w:bottom="1440" w:left="1440"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F47AFF" w14:textId="77777777" w:rsidR="00621B3B" w:rsidRDefault="00621B3B">
      <w:r>
        <w:rPr>
          <w:rStyle w:val="PleaseReviewParagraphId"/>
        </w:rPr>
        <w:t>[]</w:t>
      </w:r>
      <w:r>
        <w:separator/>
      </w:r>
    </w:p>
  </w:endnote>
  <w:endnote w:type="continuationSeparator" w:id="0">
    <w:p w14:paraId="38558078" w14:textId="77777777" w:rsidR="00621B3B" w:rsidRDefault="00621B3B">
      <w:r>
        <w:rPr>
          <w:rStyle w:val="PleaseReviewParagraphId"/>
        </w:rPr>
        <w:t>[]</w:t>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Italic">
    <w:panose1 w:val="020B0604020202090204"/>
    <w:charset w:val="00"/>
    <w:family w:val="auto"/>
    <w:pitch w:val="variable"/>
    <w:sig w:usb0="00000003"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AdvTT5235d5a9">
    <w:altName w:val="MS Gothic"/>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NewCenturySchlbk">
    <w:altName w:val="Cambria"/>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Palatino-Roman-SC700">
    <w:altName w:val="Palatino Linotype"/>
    <w:panose1 w:val="00000000000000000000"/>
    <w:charset w:val="00"/>
    <w:family w:val="roman"/>
    <w:notTrueType/>
    <w:pitch w:val="default"/>
  </w:font>
  <w:font w:name="Palatino-Roman">
    <w:altName w:val="Palatino Linotype"/>
    <w:panose1 w:val="00000000000000000000"/>
    <w:charset w:val="00"/>
    <w:family w:val="roman"/>
    <w:notTrueType/>
    <w:pitch w:val="default"/>
  </w:font>
  <w:font w:name="Times-Roman">
    <w:altName w:val="Arial Unicode MS"/>
    <w:panose1 w:val="00000000000000000000"/>
    <w:charset w:val="00"/>
    <w:family w:val="auto"/>
    <w:notTrueType/>
    <w:pitch w:val="default"/>
    <w:sig w:usb0="00000003" w:usb1="00000000" w:usb2="00000000" w:usb3="00000000" w:csb0="00000001" w:csb1="00000000"/>
  </w:font>
  <w:font w:name="TimesNewRomanMTStd">
    <w:altName w:val="Times New Roman"/>
    <w:panose1 w:val="00000000000000000000"/>
    <w:charset w:val="00"/>
    <w:family w:val="roman"/>
    <w:notTrueType/>
    <w:pitch w:val="default"/>
    <w:sig w:usb0="00000003" w:usb1="00000000" w:usb2="00000000" w:usb3="00000000" w:csb0="00000001" w:csb1="00000000"/>
  </w:font>
  <w:font w:name="AdvPSSAB-R">
    <w:altName w:val="Times New Roman"/>
    <w:panose1 w:val="00000000000000000000"/>
    <w:charset w:val="00"/>
    <w:family w:val="roman"/>
    <w:notTrueType/>
    <w:pitch w:val="default"/>
    <w:sig w:usb0="00000003" w:usb1="00000000" w:usb2="00000000" w:usb3="00000000" w:csb0="00000001" w:csb1="00000000"/>
  </w:font>
  <w:font w:name="AdvPSSAB-I">
    <w:altName w:val="Times New Roman"/>
    <w:panose1 w:val="00000000000000000000"/>
    <w:charset w:val="00"/>
    <w:family w:val="roman"/>
    <w:notTrueType/>
    <w:pitch w:val="default"/>
    <w:sig w:usb0="00000003" w:usb1="00000000" w:usb2="00000000" w:usb3="00000000" w:csb0="00000001" w:csb1="00000000"/>
  </w:font>
  <w:font w:name="AdvP4C4E74">
    <w:altName w:val="Calibri"/>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01BFF0" w14:textId="3646C4C2" w:rsidR="009F7BF5" w:rsidRPr="00286D14" w:rsidRDefault="009F7BF5" w:rsidP="00640E4E">
    <w:pPr>
      <w:pStyle w:val="IPPFooter"/>
    </w:pPr>
    <w:r w:rsidRPr="00286D14">
      <w:rPr>
        <w:rStyle w:val="PageNumber"/>
        <w:b/>
      </w:rPr>
      <w:t xml:space="preserve">Page </w:t>
    </w:r>
    <w:r w:rsidRPr="003F5CD0">
      <w:rPr>
        <w:rStyle w:val="PageNumber"/>
        <w:b/>
      </w:rPr>
      <w:fldChar w:fldCharType="begin"/>
    </w:r>
    <w:r w:rsidRPr="003F5CD0">
      <w:rPr>
        <w:rStyle w:val="PageNumber"/>
        <w:b/>
      </w:rPr>
      <w:instrText xml:space="preserve"> PAGE </w:instrText>
    </w:r>
    <w:r w:rsidRPr="003F5CD0">
      <w:rPr>
        <w:rStyle w:val="PageNumber"/>
        <w:b/>
      </w:rPr>
      <w:fldChar w:fldCharType="separate"/>
    </w:r>
    <w:r>
      <w:rPr>
        <w:rStyle w:val="PageNumber"/>
        <w:b/>
        <w:noProof/>
      </w:rPr>
      <w:t>2</w:t>
    </w:r>
    <w:r w:rsidRPr="003F5CD0">
      <w:rPr>
        <w:rStyle w:val="PageNumber"/>
        <w:b/>
      </w:rPr>
      <w:fldChar w:fldCharType="end"/>
    </w:r>
    <w:r w:rsidRPr="00286D14">
      <w:rPr>
        <w:rStyle w:val="PageNumber"/>
        <w:b/>
      </w:rPr>
      <w:t xml:space="preserve"> of </w:t>
    </w:r>
    <w:r w:rsidRPr="003F5CD0">
      <w:rPr>
        <w:rStyle w:val="PageNumber"/>
        <w:b/>
      </w:rPr>
      <w:fldChar w:fldCharType="begin"/>
    </w:r>
    <w:r w:rsidRPr="003F5CD0">
      <w:rPr>
        <w:rStyle w:val="PageNumber"/>
        <w:b/>
      </w:rPr>
      <w:instrText xml:space="preserve"> NUMPAGES </w:instrText>
    </w:r>
    <w:r w:rsidRPr="003F5CD0">
      <w:rPr>
        <w:rStyle w:val="PageNumber"/>
        <w:b/>
      </w:rPr>
      <w:fldChar w:fldCharType="separate"/>
    </w:r>
    <w:r>
      <w:rPr>
        <w:rStyle w:val="PageNumber"/>
        <w:b/>
        <w:noProof/>
      </w:rPr>
      <w:t>27</w:t>
    </w:r>
    <w:r w:rsidRPr="003F5CD0">
      <w:rPr>
        <w:rStyle w:val="PageNumber"/>
        <w:b/>
      </w:rPr>
      <w:fldChar w:fldCharType="end"/>
    </w:r>
    <w:r w:rsidRPr="00286D14">
      <w:tab/>
      <w:t>International Plant Protection Convention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63BBE3" w14:textId="02563063" w:rsidR="009F7BF5" w:rsidRDefault="009F7BF5" w:rsidP="00640E4E">
    <w:pPr>
      <w:pStyle w:val="IPPFooter"/>
    </w:pPr>
    <w:r w:rsidRPr="00960306">
      <w:t>International Plant Protection Convention</w:t>
    </w:r>
    <w:r>
      <w:tab/>
    </w:r>
    <w:r w:rsidRPr="00DE3A53">
      <w:rPr>
        <w:rStyle w:val="PageNumber"/>
        <w:b/>
      </w:rPr>
      <w:t xml:space="preserve">Page </w:t>
    </w:r>
    <w:r w:rsidRPr="00DE3A53">
      <w:rPr>
        <w:rStyle w:val="PageNumber"/>
      </w:rPr>
      <w:fldChar w:fldCharType="begin"/>
    </w:r>
    <w:r w:rsidRPr="00DE3A53">
      <w:rPr>
        <w:rStyle w:val="PageNumber"/>
        <w:b/>
      </w:rPr>
      <w:instrText xml:space="preserve"> PAGE </w:instrText>
    </w:r>
    <w:r w:rsidRPr="00DE3A53">
      <w:rPr>
        <w:rStyle w:val="PageNumber"/>
      </w:rPr>
      <w:fldChar w:fldCharType="separate"/>
    </w:r>
    <w:r>
      <w:rPr>
        <w:rStyle w:val="PageNumber"/>
        <w:b/>
        <w:noProof/>
      </w:rPr>
      <w:t>21</w:t>
    </w:r>
    <w:r w:rsidRPr="00DE3A53">
      <w:rPr>
        <w:rStyle w:val="PageNumber"/>
      </w:rPr>
      <w:fldChar w:fldCharType="end"/>
    </w:r>
    <w:r w:rsidRPr="00DE3A53">
      <w:rPr>
        <w:rStyle w:val="PageNumber"/>
        <w:b/>
      </w:rPr>
      <w:t xml:space="preserve"> of </w:t>
    </w:r>
    <w:r w:rsidRPr="00DE3A53">
      <w:rPr>
        <w:rStyle w:val="PageNumber"/>
      </w:rPr>
      <w:fldChar w:fldCharType="begin"/>
    </w:r>
    <w:r w:rsidRPr="00DE3A53">
      <w:rPr>
        <w:rStyle w:val="PageNumber"/>
        <w:b/>
      </w:rPr>
      <w:instrText xml:space="preserve"> NUMPAGES </w:instrText>
    </w:r>
    <w:r w:rsidRPr="00DE3A53">
      <w:rPr>
        <w:rStyle w:val="PageNumber"/>
      </w:rPr>
      <w:fldChar w:fldCharType="separate"/>
    </w:r>
    <w:r>
      <w:rPr>
        <w:rStyle w:val="PageNumber"/>
        <w:b/>
        <w:noProof/>
      </w:rPr>
      <w:t>27</w:t>
    </w:r>
    <w:r w:rsidRPr="00DE3A53">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D7B428" w14:textId="3B6A9F4C" w:rsidR="009F7BF5" w:rsidRDefault="009F7BF5" w:rsidP="00640E4E">
    <w:pPr>
      <w:pStyle w:val="IPPFooter"/>
    </w:pPr>
    <w:r w:rsidRPr="00960306">
      <w:t>International Plant Protection Convention</w:t>
    </w:r>
    <w:r>
      <w:tab/>
    </w:r>
    <w:r w:rsidRPr="00640E4E">
      <w:t xml:space="preserve">Page </w:t>
    </w:r>
    <w:r w:rsidRPr="00640E4E">
      <w:fldChar w:fldCharType="begin"/>
    </w:r>
    <w:r w:rsidRPr="00640E4E">
      <w:instrText xml:space="preserve"> PAGE </w:instrText>
    </w:r>
    <w:r w:rsidRPr="00640E4E">
      <w:fldChar w:fldCharType="separate"/>
    </w:r>
    <w:r>
      <w:rPr>
        <w:noProof/>
      </w:rPr>
      <w:t>1</w:t>
    </w:r>
    <w:r w:rsidRPr="00640E4E">
      <w:fldChar w:fldCharType="end"/>
    </w:r>
    <w:r w:rsidRPr="00640E4E">
      <w:t xml:space="preserve"> of </w:t>
    </w:r>
    <w:fldSimple w:instr=" NUMPAGES ">
      <w:r>
        <w:rPr>
          <w:noProof/>
        </w:rPr>
        <w:t>27</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35EA7B" w14:textId="77777777" w:rsidR="00621B3B" w:rsidRDefault="00621B3B">
      <w:r>
        <w:separator/>
      </w:r>
    </w:p>
  </w:footnote>
  <w:footnote w:type="continuationSeparator" w:id="0">
    <w:p w14:paraId="1DA34D11" w14:textId="77777777" w:rsidR="00621B3B" w:rsidRDefault="00621B3B">
      <w:r>
        <w:rPr>
          <w:rStyle w:val="PleaseReviewParagraphId"/>
        </w:rPr>
        <w:t>[]</w:t>
      </w:r>
      <w:r>
        <w:continuationSeparator/>
      </w:r>
    </w:p>
  </w:footnote>
  <w:footnote w:id="1">
    <w:p w14:paraId="65506C3D" w14:textId="77777777" w:rsidR="009F7BF5" w:rsidRDefault="009F7BF5" w:rsidP="00837E34">
      <w:pPr>
        <w:pStyle w:val="FootnoteText"/>
      </w:pPr>
      <w:r>
        <w:rPr>
          <w:rStyle w:val="PleaseReviewParagraphId"/>
        </w:rPr>
        <w:t>[44]</w:t>
      </w:r>
      <w:r>
        <w:rPr>
          <w:rStyle w:val="FootnoteReference"/>
        </w:rPr>
        <w:footnoteRef/>
      </w:r>
      <w:r>
        <w:t xml:space="preserve"> </w:t>
      </w:r>
      <w:r>
        <w:rPr>
          <w:i/>
        </w:rPr>
        <w:t>Citrus</w:t>
      </w:r>
      <w:r>
        <w:t xml:space="preserve"> species, cultivars and hybrids are named according to the </w:t>
      </w:r>
      <w:r>
        <w:rPr>
          <w:szCs w:val="20"/>
        </w:rPr>
        <w:t xml:space="preserve">International Plant Names Index: </w:t>
      </w:r>
      <w:hyperlink r:id="rId1" w:history="1">
        <w:r>
          <w:rPr>
            <w:rStyle w:val="Hyperlink"/>
            <w:szCs w:val="20"/>
          </w:rPr>
          <w:t>https://www.ipni.org</w:t>
        </w:r>
      </w:hyperlink>
    </w:p>
  </w:footnote>
  <w:footnote w:id="2">
    <w:p w14:paraId="4F6B77F1" w14:textId="5D49CC32" w:rsidR="009F7BF5" w:rsidRDefault="009F7BF5" w:rsidP="00640E4E">
      <w:pPr>
        <w:pStyle w:val="IPPFootnote"/>
      </w:pPr>
      <w:r>
        <w:rPr>
          <w:rStyle w:val="FootnoteReference"/>
        </w:rPr>
        <w:footnoteRef/>
      </w:r>
      <w:r>
        <w:t xml:space="preserve"> The use of names of reagents, chemicals or equipment in these diagnostic protocols implies no approval of them to the exclusion of others that may also be suitable.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35C7A" w14:textId="060C39B0" w:rsidR="009F7BF5" w:rsidRPr="008F64FD" w:rsidRDefault="009F7BF5" w:rsidP="00640E4E">
    <w:pPr>
      <w:pStyle w:val="IPPHeader"/>
      <w:tabs>
        <w:tab w:val="clear" w:pos="1134"/>
      </w:tabs>
    </w:pPr>
    <w:r>
      <w:t>2004-010</w:t>
    </w:r>
    <w:r>
      <w:tab/>
    </w:r>
    <w:r w:rsidRPr="00B814B1">
      <w:t>Draft Annex to ISPM</w:t>
    </w:r>
    <w:r>
      <w:t> </w:t>
    </w:r>
    <w:r w:rsidRPr="00B814B1">
      <w:t xml:space="preserve">27: </w:t>
    </w:r>
    <w:r>
      <w:t>‘</w:t>
    </w:r>
    <w:proofErr w:type="spellStart"/>
    <w:r w:rsidRPr="005A7423">
      <w:rPr>
        <w:i/>
        <w:iCs/>
      </w:rPr>
      <w:t>Candidatus</w:t>
    </w:r>
    <w:proofErr w:type="spellEnd"/>
    <w:r w:rsidRPr="005A7423">
      <w:rPr>
        <w:iCs/>
      </w:rPr>
      <w:t xml:space="preserve"> </w:t>
    </w:r>
    <w:proofErr w:type="spellStart"/>
    <w:r w:rsidRPr="005A7423">
      <w:rPr>
        <w:iCs/>
      </w:rPr>
      <w:t>Liberibacter</w:t>
    </w:r>
    <w:proofErr w:type="spellEnd"/>
    <w:r>
      <w:rPr>
        <w:iCs/>
      </w:rPr>
      <w:t>’ spp.</w:t>
    </w:r>
    <w:r w:rsidRPr="005A7423">
      <w:rPr>
        <w:iCs/>
      </w:rPr>
      <w:t xml:space="preserve"> on </w:t>
    </w:r>
    <w:r w:rsidRPr="005A7423">
      <w:rPr>
        <w:i/>
        <w:iCs/>
      </w:rPr>
      <w:t xml:space="preserve">Citrus </w:t>
    </w:r>
    <w:r w:rsidRPr="005A7423">
      <w:rPr>
        <w:iCs/>
      </w:rPr>
      <w:t>spp</w:t>
    </w:r>
    <w:r>
      <w:rPr>
        <w:iCs/>
      </w:rPr>
      <w:t xml:space="preserve">. </w:t>
    </w:r>
  </w:p>
  <w:p w14:paraId="71ACD738" w14:textId="77777777" w:rsidR="009F7BF5" w:rsidRPr="005A7423" w:rsidRDefault="009F7BF5">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416F62" w14:textId="307D5582" w:rsidR="009F7BF5" w:rsidRPr="008F64FD" w:rsidRDefault="009F7BF5" w:rsidP="005A7423">
    <w:pPr>
      <w:pStyle w:val="IPPHeader"/>
    </w:pPr>
    <w:r w:rsidRPr="00B814B1">
      <w:t>Draft Annex to ISPM</w:t>
    </w:r>
    <w:r>
      <w:t> </w:t>
    </w:r>
    <w:r w:rsidRPr="00B814B1">
      <w:t xml:space="preserve">27: </w:t>
    </w:r>
    <w:r>
      <w:rPr>
        <w:iCs/>
      </w:rPr>
      <w:t>‘</w:t>
    </w:r>
    <w:proofErr w:type="spellStart"/>
    <w:r w:rsidRPr="005A7423">
      <w:rPr>
        <w:i/>
        <w:iCs/>
      </w:rPr>
      <w:t>Candidatus</w:t>
    </w:r>
    <w:proofErr w:type="spellEnd"/>
    <w:r w:rsidRPr="005A7423">
      <w:rPr>
        <w:iCs/>
      </w:rPr>
      <w:t xml:space="preserve"> </w:t>
    </w:r>
    <w:proofErr w:type="spellStart"/>
    <w:r w:rsidRPr="005A7423">
      <w:rPr>
        <w:iCs/>
      </w:rPr>
      <w:t>Liberibacter</w:t>
    </w:r>
    <w:proofErr w:type="spellEnd"/>
    <w:r>
      <w:rPr>
        <w:iCs/>
      </w:rPr>
      <w:t>’ spp.</w:t>
    </w:r>
    <w:r w:rsidRPr="005A7423">
      <w:rPr>
        <w:iCs/>
      </w:rPr>
      <w:t xml:space="preserve"> on </w:t>
    </w:r>
    <w:r w:rsidRPr="005A7423">
      <w:rPr>
        <w:i/>
        <w:iCs/>
      </w:rPr>
      <w:t xml:space="preserve">Citrus </w:t>
    </w:r>
    <w:r w:rsidRPr="005A7423">
      <w:rPr>
        <w:iCs/>
      </w:rPr>
      <w:t>spp</w:t>
    </w:r>
    <w:r>
      <w:rPr>
        <w:iCs/>
      </w:rPr>
      <w:t>.</w:t>
    </w:r>
    <w:r>
      <w:rPr>
        <w:iCs/>
      </w:rPr>
      <w:tab/>
      <w:t>2004-010</w:t>
    </w:r>
  </w:p>
  <w:p w14:paraId="3BB58701" w14:textId="77777777" w:rsidR="009F7BF5" w:rsidRDefault="009F7BF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9C4E66" w14:textId="575DFF0E" w:rsidR="009F7BF5" w:rsidRPr="00C253CC" w:rsidRDefault="009F7BF5" w:rsidP="005A7423">
    <w:pPr>
      <w:pStyle w:val="IPPHeader"/>
    </w:pPr>
    <w:r w:rsidRPr="00657149">
      <w:rPr>
        <w:noProof/>
      </w:rPr>
      <w:drawing>
        <wp:anchor distT="0" distB="0" distL="114300" distR="114300" simplePos="0" relativeHeight="251662336" behindDoc="0" locked="0" layoutInCell="1" allowOverlap="1" wp14:anchorId="5E7883FB" wp14:editId="506C27B9">
          <wp:simplePos x="0" y="0"/>
          <wp:positionH relativeFrom="leftMargin">
            <wp:align>right</wp:align>
          </wp:positionH>
          <wp:positionV relativeFrom="page">
            <wp:posOffset>547189</wp:posOffset>
          </wp:positionV>
          <wp:extent cx="632460" cy="321310"/>
          <wp:effectExtent l="0" t="0" r="0" b="2540"/>
          <wp:wrapSquare wrapText="bothSides"/>
          <wp:docPr id="4" name="Picture 4"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PPC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2460" cy="321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57149">
      <w:rPr>
        <w:noProof/>
      </w:rPr>
      <w:drawing>
        <wp:anchor distT="0" distB="0" distL="114300" distR="114300" simplePos="0" relativeHeight="251661312" behindDoc="0" locked="0" layoutInCell="1" allowOverlap="0" wp14:anchorId="603CC17E" wp14:editId="15D7DE16">
          <wp:simplePos x="0" y="0"/>
          <wp:positionH relativeFrom="page">
            <wp:posOffset>-19050</wp:posOffset>
          </wp:positionH>
          <wp:positionV relativeFrom="page">
            <wp:posOffset>-36195</wp:posOffset>
          </wp:positionV>
          <wp:extent cx="7628400" cy="46440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28400" cy="46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9695F">
      <w:t>Internatio</w:t>
    </w:r>
    <w:r>
      <w:t>nal Plant Protection Convention</w:t>
    </w:r>
    <w:r>
      <w:tab/>
      <w:t>2004-010</w:t>
    </w:r>
    <w:r>
      <w:br/>
    </w:r>
    <w:r w:rsidRPr="00640E4E">
      <w:t>Draft Annex to ISPM 27: ‘</w:t>
    </w:r>
    <w:proofErr w:type="spellStart"/>
    <w:r>
      <w:rPr>
        <w:i/>
        <w:iCs/>
      </w:rPr>
      <w:t>Candidatus</w:t>
    </w:r>
    <w:proofErr w:type="spellEnd"/>
    <w:r>
      <w:rPr>
        <w:i/>
        <w:iCs/>
      </w:rPr>
      <w:t xml:space="preserve"> </w:t>
    </w:r>
    <w:proofErr w:type="spellStart"/>
    <w:r w:rsidRPr="00640E4E">
      <w:t>Liberibacter</w:t>
    </w:r>
    <w:proofErr w:type="spellEnd"/>
    <w:r>
      <w:t>’ spp.</w:t>
    </w:r>
    <w:r w:rsidRPr="00640E4E">
      <w:t xml:space="preserve"> on</w:t>
    </w:r>
    <w:r>
      <w:rPr>
        <w:i/>
        <w:iCs/>
      </w:rPr>
      <w:t xml:space="preserve"> Citrus </w:t>
    </w:r>
    <w:r w:rsidRPr="00640E4E">
      <w:t>spp</w:t>
    </w:r>
    <w:r>
      <w:t>.</w:t>
    </w:r>
    <w:r>
      <w:rPr>
        <w:i/>
        <w:iCs/>
      </w:rPr>
      <w:tab/>
    </w:r>
  </w:p>
  <w:p w14:paraId="7DC2A267" w14:textId="09F0424B" w:rsidR="009F7BF5" w:rsidRDefault="009F7B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EF1A789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00225EC4"/>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06F0617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5245D2"/>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929E383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2CE83032"/>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A186188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17A21D2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BC247E8"/>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53DEFC0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96CF2BC"/>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0000003"/>
    <w:multiLevelType w:val="multilevel"/>
    <w:tmpl w:val="C9181C12"/>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Text w:val=""/>
      <w:lvlJc w:val="left"/>
      <w:pPr>
        <w:tabs>
          <w:tab w:val="num" w:pos="0"/>
        </w:tabs>
        <w:ind w:left="0" w:hanging="482"/>
      </w:pPr>
      <w:rPr>
        <w:rFonts w:hint="default"/>
      </w:rPr>
    </w:lvl>
    <w:lvl w:ilvl="2">
      <w:start w:val="1"/>
      <w:numFmt w:val="none"/>
      <w:lvlText w:val=""/>
      <w:lvlJc w:val="left"/>
      <w:pPr>
        <w:tabs>
          <w:tab w:val="num" w:pos="0"/>
        </w:tabs>
        <w:ind w:left="0" w:hanging="482"/>
      </w:pPr>
      <w:rPr>
        <w:rFonts w:hint="default"/>
      </w:rPr>
    </w:lvl>
    <w:lvl w:ilvl="3">
      <w:start w:val="1"/>
      <w:numFmt w:val="none"/>
      <w:lvlText w:val=""/>
      <w:lvlJc w:val="left"/>
      <w:pPr>
        <w:tabs>
          <w:tab w:val="num" w:pos="0"/>
        </w:tabs>
        <w:ind w:left="0" w:hanging="482"/>
      </w:pPr>
      <w:rPr>
        <w:rFonts w:hint="default"/>
      </w:rPr>
    </w:lvl>
    <w:lvl w:ilvl="4">
      <w:start w:val="1"/>
      <w:numFmt w:val="none"/>
      <w:lvlText w:val=""/>
      <w:lvlJc w:val="left"/>
      <w:pPr>
        <w:tabs>
          <w:tab w:val="num" w:pos="0"/>
        </w:tabs>
        <w:ind w:left="0" w:hanging="482"/>
      </w:pPr>
      <w:rPr>
        <w:rFonts w:hint="default"/>
      </w:rPr>
    </w:lvl>
    <w:lvl w:ilvl="5">
      <w:start w:val="1"/>
      <w:numFmt w:val="none"/>
      <w:lvlText w:val=""/>
      <w:lvlJc w:val="left"/>
      <w:pPr>
        <w:tabs>
          <w:tab w:val="num" w:pos="0"/>
        </w:tabs>
        <w:ind w:left="0" w:hanging="482"/>
      </w:pPr>
      <w:rPr>
        <w:rFonts w:hint="default"/>
      </w:rPr>
    </w:lvl>
    <w:lvl w:ilvl="6">
      <w:start w:val="1"/>
      <w:numFmt w:val="none"/>
      <w:lvlText w:val=""/>
      <w:lvlJc w:val="left"/>
      <w:pPr>
        <w:tabs>
          <w:tab w:val="num" w:pos="0"/>
        </w:tabs>
        <w:ind w:left="0" w:hanging="482"/>
      </w:pPr>
      <w:rPr>
        <w:rFonts w:hint="default"/>
      </w:rPr>
    </w:lvl>
    <w:lvl w:ilvl="7">
      <w:start w:val="1"/>
      <w:numFmt w:val="none"/>
      <w:lvlText w:val=""/>
      <w:lvlJc w:val="left"/>
      <w:pPr>
        <w:tabs>
          <w:tab w:val="num" w:pos="0"/>
        </w:tabs>
        <w:ind w:left="0" w:hanging="482"/>
      </w:pPr>
      <w:rPr>
        <w:rFonts w:hint="default"/>
      </w:rPr>
    </w:lvl>
    <w:lvl w:ilvl="8">
      <w:start w:val="1"/>
      <w:numFmt w:val="none"/>
      <w:lvlText w:val=""/>
      <w:lvlJc w:val="left"/>
      <w:pPr>
        <w:tabs>
          <w:tab w:val="num" w:pos="0"/>
        </w:tabs>
        <w:ind w:left="0" w:hanging="482"/>
      </w:pPr>
      <w:rPr>
        <w:rFonts w:hint="default"/>
      </w:rPr>
    </w:lvl>
  </w:abstractNum>
  <w:abstractNum w:abstractNumId="12" w15:restartNumberingAfterBreak="0">
    <w:nsid w:val="00847B55"/>
    <w:multiLevelType w:val="multilevel"/>
    <w:tmpl w:val="629EE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19B5003"/>
    <w:multiLevelType w:val="multilevel"/>
    <w:tmpl w:val="06E871E4"/>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4"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3BE405E"/>
    <w:multiLevelType w:val="hybridMultilevel"/>
    <w:tmpl w:val="7A325120"/>
    <w:lvl w:ilvl="0" w:tplc="EA88EF14">
      <w:start w:val="3"/>
      <w:numFmt w:val="bullet"/>
      <w:lvlText w:val="-"/>
      <w:lvlJc w:val="left"/>
      <w:pPr>
        <w:tabs>
          <w:tab w:val="num" w:pos="405"/>
        </w:tabs>
        <w:ind w:left="405" w:hanging="360"/>
      </w:pPr>
      <w:rPr>
        <w:rFonts w:ascii="Arial" w:eastAsia="SimSun" w:hAnsi="Arial" w:cs="Arial" w:hint="default"/>
        <w:b/>
      </w:rPr>
    </w:lvl>
    <w:lvl w:ilvl="1" w:tplc="0C0A0003" w:tentative="1">
      <w:start w:val="1"/>
      <w:numFmt w:val="bullet"/>
      <w:lvlText w:val="o"/>
      <w:lvlJc w:val="left"/>
      <w:pPr>
        <w:tabs>
          <w:tab w:val="num" w:pos="1125"/>
        </w:tabs>
        <w:ind w:left="1125" w:hanging="360"/>
      </w:pPr>
      <w:rPr>
        <w:rFonts w:ascii="Courier New" w:hAnsi="Courier New" w:cs="Courier New" w:hint="default"/>
      </w:rPr>
    </w:lvl>
    <w:lvl w:ilvl="2" w:tplc="0C0A0005" w:tentative="1">
      <w:start w:val="1"/>
      <w:numFmt w:val="bullet"/>
      <w:lvlText w:val=""/>
      <w:lvlJc w:val="left"/>
      <w:pPr>
        <w:tabs>
          <w:tab w:val="num" w:pos="1845"/>
        </w:tabs>
        <w:ind w:left="1845" w:hanging="360"/>
      </w:pPr>
      <w:rPr>
        <w:rFonts w:ascii="Wingdings" w:hAnsi="Wingdings" w:hint="default"/>
      </w:rPr>
    </w:lvl>
    <w:lvl w:ilvl="3" w:tplc="0C0A0001" w:tentative="1">
      <w:start w:val="1"/>
      <w:numFmt w:val="bullet"/>
      <w:lvlText w:val=""/>
      <w:lvlJc w:val="left"/>
      <w:pPr>
        <w:tabs>
          <w:tab w:val="num" w:pos="2565"/>
        </w:tabs>
        <w:ind w:left="2565" w:hanging="360"/>
      </w:pPr>
      <w:rPr>
        <w:rFonts w:ascii="Symbol" w:hAnsi="Symbol" w:hint="default"/>
      </w:rPr>
    </w:lvl>
    <w:lvl w:ilvl="4" w:tplc="0C0A0003" w:tentative="1">
      <w:start w:val="1"/>
      <w:numFmt w:val="bullet"/>
      <w:lvlText w:val="o"/>
      <w:lvlJc w:val="left"/>
      <w:pPr>
        <w:tabs>
          <w:tab w:val="num" w:pos="3285"/>
        </w:tabs>
        <w:ind w:left="3285" w:hanging="360"/>
      </w:pPr>
      <w:rPr>
        <w:rFonts w:ascii="Courier New" w:hAnsi="Courier New" w:cs="Courier New" w:hint="default"/>
      </w:rPr>
    </w:lvl>
    <w:lvl w:ilvl="5" w:tplc="0C0A0005" w:tentative="1">
      <w:start w:val="1"/>
      <w:numFmt w:val="bullet"/>
      <w:lvlText w:val=""/>
      <w:lvlJc w:val="left"/>
      <w:pPr>
        <w:tabs>
          <w:tab w:val="num" w:pos="4005"/>
        </w:tabs>
        <w:ind w:left="4005" w:hanging="360"/>
      </w:pPr>
      <w:rPr>
        <w:rFonts w:ascii="Wingdings" w:hAnsi="Wingdings" w:hint="default"/>
      </w:rPr>
    </w:lvl>
    <w:lvl w:ilvl="6" w:tplc="0C0A0001" w:tentative="1">
      <w:start w:val="1"/>
      <w:numFmt w:val="bullet"/>
      <w:lvlText w:val=""/>
      <w:lvlJc w:val="left"/>
      <w:pPr>
        <w:tabs>
          <w:tab w:val="num" w:pos="4725"/>
        </w:tabs>
        <w:ind w:left="4725" w:hanging="360"/>
      </w:pPr>
      <w:rPr>
        <w:rFonts w:ascii="Symbol" w:hAnsi="Symbol" w:hint="default"/>
      </w:rPr>
    </w:lvl>
    <w:lvl w:ilvl="7" w:tplc="0C0A0003" w:tentative="1">
      <w:start w:val="1"/>
      <w:numFmt w:val="bullet"/>
      <w:lvlText w:val="o"/>
      <w:lvlJc w:val="left"/>
      <w:pPr>
        <w:tabs>
          <w:tab w:val="num" w:pos="5445"/>
        </w:tabs>
        <w:ind w:left="5445" w:hanging="360"/>
      </w:pPr>
      <w:rPr>
        <w:rFonts w:ascii="Courier New" w:hAnsi="Courier New" w:cs="Courier New" w:hint="default"/>
      </w:rPr>
    </w:lvl>
    <w:lvl w:ilvl="8" w:tplc="0C0A0005" w:tentative="1">
      <w:start w:val="1"/>
      <w:numFmt w:val="bullet"/>
      <w:lvlText w:val=""/>
      <w:lvlJc w:val="left"/>
      <w:pPr>
        <w:tabs>
          <w:tab w:val="num" w:pos="6165"/>
        </w:tabs>
        <w:ind w:left="6165" w:hanging="360"/>
      </w:pPr>
      <w:rPr>
        <w:rFonts w:ascii="Wingdings" w:hAnsi="Wingdings" w:hint="default"/>
      </w:rPr>
    </w:lvl>
  </w:abstractNum>
  <w:abstractNum w:abstractNumId="16" w15:restartNumberingAfterBreak="0">
    <w:nsid w:val="06FE5CF2"/>
    <w:multiLevelType w:val="hybridMultilevel"/>
    <w:tmpl w:val="CDFA7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84C0A6C"/>
    <w:multiLevelType w:val="multilevel"/>
    <w:tmpl w:val="06E871E4"/>
    <w:numStyleLink w:val="IPPParagraphnumberedlist"/>
  </w:abstractNum>
  <w:abstractNum w:abstractNumId="18" w15:restartNumberingAfterBreak="0">
    <w:nsid w:val="08500A03"/>
    <w:multiLevelType w:val="hybridMultilevel"/>
    <w:tmpl w:val="9B243F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8AB2E5B"/>
    <w:multiLevelType w:val="hybridMultilevel"/>
    <w:tmpl w:val="39642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8C05DED"/>
    <w:multiLevelType w:val="hybridMultilevel"/>
    <w:tmpl w:val="377CD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96F2173"/>
    <w:multiLevelType w:val="hybridMultilevel"/>
    <w:tmpl w:val="BE5AF6E4"/>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A17421D"/>
    <w:multiLevelType w:val="hybridMultilevel"/>
    <w:tmpl w:val="2C96E558"/>
    <w:lvl w:ilvl="0" w:tplc="04090001">
      <w:start w:val="1"/>
      <w:numFmt w:val="bullet"/>
      <w:lvlText w:val=""/>
      <w:lvlJc w:val="left"/>
      <w:pPr>
        <w:ind w:left="238" w:hanging="360"/>
      </w:pPr>
      <w:rPr>
        <w:rFonts w:ascii="Symbol" w:hAnsi="Symbol" w:hint="default"/>
      </w:rPr>
    </w:lvl>
    <w:lvl w:ilvl="1" w:tplc="04090003" w:tentative="1">
      <w:start w:val="1"/>
      <w:numFmt w:val="bullet"/>
      <w:lvlText w:val="o"/>
      <w:lvlJc w:val="left"/>
      <w:pPr>
        <w:ind w:left="958" w:hanging="360"/>
      </w:pPr>
      <w:rPr>
        <w:rFonts w:ascii="Courier New" w:hAnsi="Courier New" w:cs="Courier New" w:hint="default"/>
      </w:rPr>
    </w:lvl>
    <w:lvl w:ilvl="2" w:tplc="04090005" w:tentative="1">
      <w:start w:val="1"/>
      <w:numFmt w:val="bullet"/>
      <w:lvlText w:val=""/>
      <w:lvlJc w:val="left"/>
      <w:pPr>
        <w:ind w:left="1678" w:hanging="360"/>
      </w:pPr>
      <w:rPr>
        <w:rFonts w:ascii="Wingdings" w:hAnsi="Wingdings" w:hint="default"/>
      </w:rPr>
    </w:lvl>
    <w:lvl w:ilvl="3" w:tplc="04090001" w:tentative="1">
      <w:start w:val="1"/>
      <w:numFmt w:val="bullet"/>
      <w:lvlText w:val=""/>
      <w:lvlJc w:val="left"/>
      <w:pPr>
        <w:ind w:left="2398" w:hanging="360"/>
      </w:pPr>
      <w:rPr>
        <w:rFonts w:ascii="Symbol" w:hAnsi="Symbol" w:hint="default"/>
      </w:rPr>
    </w:lvl>
    <w:lvl w:ilvl="4" w:tplc="04090003" w:tentative="1">
      <w:start w:val="1"/>
      <w:numFmt w:val="bullet"/>
      <w:lvlText w:val="o"/>
      <w:lvlJc w:val="left"/>
      <w:pPr>
        <w:ind w:left="3118" w:hanging="360"/>
      </w:pPr>
      <w:rPr>
        <w:rFonts w:ascii="Courier New" w:hAnsi="Courier New" w:cs="Courier New" w:hint="default"/>
      </w:rPr>
    </w:lvl>
    <w:lvl w:ilvl="5" w:tplc="04090005" w:tentative="1">
      <w:start w:val="1"/>
      <w:numFmt w:val="bullet"/>
      <w:lvlText w:val=""/>
      <w:lvlJc w:val="left"/>
      <w:pPr>
        <w:ind w:left="3838" w:hanging="360"/>
      </w:pPr>
      <w:rPr>
        <w:rFonts w:ascii="Wingdings" w:hAnsi="Wingdings" w:hint="default"/>
      </w:rPr>
    </w:lvl>
    <w:lvl w:ilvl="6" w:tplc="04090001" w:tentative="1">
      <w:start w:val="1"/>
      <w:numFmt w:val="bullet"/>
      <w:lvlText w:val=""/>
      <w:lvlJc w:val="left"/>
      <w:pPr>
        <w:ind w:left="4558" w:hanging="360"/>
      </w:pPr>
      <w:rPr>
        <w:rFonts w:ascii="Symbol" w:hAnsi="Symbol" w:hint="default"/>
      </w:rPr>
    </w:lvl>
    <w:lvl w:ilvl="7" w:tplc="04090003" w:tentative="1">
      <w:start w:val="1"/>
      <w:numFmt w:val="bullet"/>
      <w:lvlText w:val="o"/>
      <w:lvlJc w:val="left"/>
      <w:pPr>
        <w:ind w:left="5278" w:hanging="360"/>
      </w:pPr>
      <w:rPr>
        <w:rFonts w:ascii="Courier New" w:hAnsi="Courier New" w:cs="Courier New" w:hint="default"/>
      </w:rPr>
    </w:lvl>
    <w:lvl w:ilvl="8" w:tplc="04090005" w:tentative="1">
      <w:start w:val="1"/>
      <w:numFmt w:val="bullet"/>
      <w:lvlText w:val=""/>
      <w:lvlJc w:val="left"/>
      <w:pPr>
        <w:ind w:left="5998" w:hanging="360"/>
      </w:pPr>
      <w:rPr>
        <w:rFonts w:ascii="Wingdings" w:hAnsi="Wingdings" w:hint="default"/>
      </w:rPr>
    </w:lvl>
  </w:abstractNum>
  <w:abstractNum w:abstractNumId="23"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0B56038D"/>
    <w:multiLevelType w:val="hybridMultilevel"/>
    <w:tmpl w:val="E5E89FD6"/>
    <w:lvl w:ilvl="0" w:tplc="08090001">
      <w:start w:val="1"/>
      <w:numFmt w:val="bullet"/>
      <w:lvlText w:val=""/>
      <w:lvlJc w:val="left"/>
      <w:pPr>
        <w:ind w:left="-122" w:hanging="360"/>
      </w:pPr>
      <w:rPr>
        <w:rFonts w:ascii="Symbol" w:hAnsi="Symbol" w:hint="default"/>
      </w:rPr>
    </w:lvl>
    <w:lvl w:ilvl="1" w:tplc="080A0003" w:tentative="1">
      <w:start w:val="1"/>
      <w:numFmt w:val="bullet"/>
      <w:lvlText w:val="o"/>
      <w:lvlJc w:val="left"/>
      <w:pPr>
        <w:ind w:left="598" w:hanging="360"/>
      </w:pPr>
      <w:rPr>
        <w:rFonts w:ascii="Courier New" w:hAnsi="Courier New" w:cs="Courier New" w:hint="default"/>
      </w:rPr>
    </w:lvl>
    <w:lvl w:ilvl="2" w:tplc="080A0005" w:tentative="1">
      <w:start w:val="1"/>
      <w:numFmt w:val="bullet"/>
      <w:lvlText w:val=""/>
      <w:lvlJc w:val="left"/>
      <w:pPr>
        <w:ind w:left="1318" w:hanging="360"/>
      </w:pPr>
      <w:rPr>
        <w:rFonts w:ascii="Wingdings" w:hAnsi="Wingdings" w:hint="default"/>
      </w:rPr>
    </w:lvl>
    <w:lvl w:ilvl="3" w:tplc="080A0001" w:tentative="1">
      <w:start w:val="1"/>
      <w:numFmt w:val="bullet"/>
      <w:lvlText w:val=""/>
      <w:lvlJc w:val="left"/>
      <w:pPr>
        <w:ind w:left="2038" w:hanging="360"/>
      </w:pPr>
      <w:rPr>
        <w:rFonts w:ascii="Symbol" w:hAnsi="Symbol" w:hint="default"/>
      </w:rPr>
    </w:lvl>
    <w:lvl w:ilvl="4" w:tplc="080A0003" w:tentative="1">
      <w:start w:val="1"/>
      <w:numFmt w:val="bullet"/>
      <w:lvlText w:val="o"/>
      <w:lvlJc w:val="left"/>
      <w:pPr>
        <w:ind w:left="2758" w:hanging="360"/>
      </w:pPr>
      <w:rPr>
        <w:rFonts w:ascii="Courier New" w:hAnsi="Courier New" w:cs="Courier New" w:hint="default"/>
      </w:rPr>
    </w:lvl>
    <w:lvl w:ilvl="5" w:tplc="080A0005" w:tentative="1">
      <w:start w:val="1"/>
      <w:numFmt w:val="bullet"/>
      <w:lvlText w:val=""/>
      <w:lvlJc w:val="left"/>
      <w:pPr>
        <w:ind w:left="3478" w:hanging="360"/>
      </w:pPr>
      <w:rPr>
        <w:rFonts w:ascii="Wingdings" w:hAnsi="Wingdings" w:hint="default"/>
      </w:rPr>
    </w:lvl>
    <w:lvl w:ilvl="6" w:tplc="080A0001" w:tentative="1">
      <w:start w:val="1"/>
      <w:numFmt w:val="bullet"/>
      <w:lvlText w:val=""/>
      <w:lvlJc w:val="left"/>
      <w:pPr>
        <w:ind w:left="4198" w:hanging="360"/>
      </w:pPr>
      <w:rPr>
        <w:rFonts w:ascii="Symbol" w:hAnsi="Symbol" w:hint="default"/>
      </w:rPr>
    </w:lvl>
    <w:lvl w:ilvl="7" w:tplc="080A0003" w:tentative="1">
      <w:start w:val="1"/>
      <w:numFmt w:val="bullet"/>
      <w:lvlText w:val="o"/>
      <w:lvlJc w:val="left"/>
      <w:pPr>
        <w:ind w:left="4918" w:hanging="360"/>
      </w:pPr>
      <w:rPr>
        <w:rFonts w:ascii="Courier New" w:hAnsi="Courier New" w:cs="Courier New" w:hint="default"/>
      </w:rPr>
    </w:lvl>
    <w:lvl w:ilvl="8" w:tplc="080A0005" w:tentative="1">
      <w:start w:val="1"/>
      <w:numFmt w:val="bullet"/>
      <w:lvlText w:val=""/>
      <w:lvlJc w:val="left"/>
      <w:pPr>
        <w:ind w:left="5638" w:hanging="360"/>
      </w:pPr>
      <w:rPr>
        <w:rFonts w:ascii="Wingdings" w:hAnsi="Wingdings" w:hint="default"/>
      </w:rPr>
    </w:lvl>
  </w:abstractNum>
  <w:abstractNum w:abstractNumId="25" w15:restartNumberingAfterBreak="0">
    <w:nsid w:val="0C9027CB"/>
    <w:multiLevelType w:val="hybridMultilevel"/>
    <w:tmpl w:val="8730C0A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6" w15:restartNumberingAfterBreak="0">
    <w:nsid w:val="0CEA3146"/>
    <w:multiLevelType w:val="hybridMultilevel"/>
    <w:tmpl w:val="F9B0A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3B7785B"/>
    <w:multiLevelType w:val="hybridMultilevel"/>
    <w:tmpl w:val="1AF211E6"/>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8995FDB"/>
    <w:multiLevelType w:val="hybridMultilevel"/>
    <w:tmpl w:val="CCCEBAF6"/>
    <w:lvl w:ilvl="0" w:tplc="04090001">
      <w:start w:val="1"/>
      <w:numFmt w:val="bullet"/>
      <w:lvlText w:val=""/>
      <w:lvlJc w:val="left"/>
      <w:pPr>
        <w:ind w:left="2070" w:hanging="360"/>
      </w:pPr>
      <w:rPr>
        <w:rFonts w:ascii="Symbol" w:hAnsi="Symbol" w:hint="default"/>
      </w:rPr>
    </w:lvl>
    <w:lvl w:ilvl="1" w:tplc="14090001">
      <w:start w:val="1"/>
      <w:numFmt w:val="bullet"/>
      <w:lvlText w:val=""/>
      <w:lvlJc w:val="left"/>
      <w:pPr>
        <w:ind w:left="2790" w:hanging="360"/>
      </w:pPr>
      <w:rPr>
        <w:rFonts w:ascii="Symbol" w:hAnsi="Symbol"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29" w15:restartNumberingAfterBreak="0">
    <w:nsid w:val="198235F4"/>
    <w:multiLevelType w:val="hybridMultilevel"/>
    <w:tmpl w:val="7E12EBB4"/>
    <w:lvl w:ilvl="0" w:tplc="1409000F">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0" w15:restartNumberingAfterBreak="0">
    <w:nsid w:val="1A82222E"/>
    <w:multiLevelType w:val="hybridMultilevel"/>
    <w:tmpl w:val="0EB0E49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15:restartNumberingAfterBreak="0">
    <w:nsid w:val="1E9B5D3F"/>
    <w:multiLevelType w:val="hybridMultilevel"/>
    <w:tmpl w:val="0A0CC636"/>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33" w15:restartNumberingAfterBreak="0">
    <w:nsid w:val="24D11769"/>
    <w:multiLevelType w:val="hybridMultilevel"/>
    <w:tmpl w:val="9572D57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87B23C3"/>
    <w:multiLevelType w:val="hybridMultilevel"/>
    <w:tmpl w:val="767A9A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F74273B"/>
    <w:multiLevelType w:val="multilevel"/>
    <w:tmpl w:val="692C4B8A"/>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bullet"/>
      <w:lvlText w:val=""/>
      <w:lvlJc w:val="left"/>
      <w:pPr>
        <w:tabs>
          <w:tab w:val="num" w:pos="0"/>
        </w:tabs>
        <w:ind w:left="0" w:hanging="482"/>
      </w:pPr>
      <w:rPr>
        <w:rFonts w:ascii="Symbol" w:hAnsi="Symbol"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36"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37" w15:restartNumberingAfterBreak="0">
    <w:nsid w:val="33A04805"/>
    <w:multiLevelType w:val="hybridMultilevel"/>
    <w:tmpl w:val="52C49AF8"/>
    <w:lvl w:ilvl="0" w:tplc="3462EAA4">
      <w:start w:val="1"/>
      <w:numFmt w:val="bullet"/>
      <w:lvlText w:val="-"/>
      <w:lvlJc w:val="left"/>
      <w:pPr>
        <w:ind w:left="720" w:hanging="360"/>
      </w:pPr>
      <w:rPr>
        <w:rFonts w:ascii="Times New Roman" w:eastAsia="Times"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3640699C"/>
    <w:multiLevelType w:val="hybridMultilevel"/>
    <w:tmpl w:val="CB6A1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8A42097"/>
    <w:multiLevelType w:val="hybridMultilevel"/>
    <w:tmpl w:val="E6422310"/>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B2D7F18"/>
    <w:multiLevelType w:val="hybridMultilevel"/>
    <w:tmpl w:val="046AA17C"/>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BD87FD4"/>
    <w:multiLevelType w:val="hybridMultilevel"/>
    <w:tmpl w:val="9124A5E6"/>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03C7579"/>
    <w:multiLevelType w:val="multilevel"/>
    <w:tmpl w:val="FA8216E6"/>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bullet"/>
      <w:lvlText w:val=""/>
      <w:lvlJc w:val="left"/>
      <w:pPr>
        <w:tabs>
          <w:tab w:val="num" w:pos="0"/>
        </w:tabs>
        <w:ind w:left="0" w:hanging="482"/>
      </w:pPr>
      <w:rPr>
        <w:rFonts w:ascii="Symbol" w:hAnsi="Symbol"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44" w15:restartNumberingAfterBreak="0">
    <w:nsid w:val="44A77F46"/>
    <w:multiLevelType w:val="hybridMultilevel"/>
    <w:tmpl w:val="D9065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4A81EAC"/>
    <w:multiLevelType w:val="hybridMultilevel"/>
    <w:tmpl w:val="E94E0444"/>
    <w:lvl w:ilvl="0" w:tplc="A920D390">
      <w:start w:val="57"/>
      <w:numFmt w:val="bullet"/>
      <w:lvlText w:val="-"/>
      <w:lvlJc w:val="left"/>
      <w:pPr>
        <w:ind w:left="720" w:hanging="360"/>
      </w:pPr>
      <w:rPr>
        <w:rFonts w:ascii="Times New Roman" w:eastAsia="AdvTT5235d5a9" w:hAnsi="Times New Roman"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4601448B"/>
    <w:multiLevelType w:val="multilevel"/>
    <w:tmpl w:val="AFBEA01A"/>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7"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48967505"/>
    <w:multiLevelType w:val="hybridMultilevel"/>
    <w:tmpl w:val="A1B2A180"/>
    <w:lvl w:ilvl="0" w:tplc="3B9C4DC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C3F437E"/>
    <w:multiLevelType w:val="hybridMultilevel"/>
    <w:tmpl w:val="0064549C"/>
    <w:lvl w:ilvl="0" w:tplc="04090001">
      <w:start w:val="1"/>
      <w:numFmt w:val="bullet"/>
      <w:lvlText w:val=""/>
      <w:lvlJc w:val="left"/>
      <w:pPr>
        <w:ind w:left="2070" w:hanging="360"/>
      </w:pPr>
      <w:rPr>
        <w:rFonts w:ascii="Symbol" w:hAnsi="Symbol"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50" w15:restartNumberingAfterBreak="0">
    <w:nsid w:val="4D434434"/>
    <w:multiLevelType w:val="hybridMultilevel"/>
    <w:tmpl w:val="663689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E804D91"/>
    <w:multiLevelType w:val="multilevel"/>
    <w:tmpl w:val="F9364E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4ED86981"/>
    <w:multiLevelType w:val="hybridMultilevel"/>
    <w:tmpl w:val="8DF0AC7A"/>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1C959BD"/>
    <w:multiLevelType w:val="hybridMultilevel"/>
    <w:tmpl w:val="FB30060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4" w15:restartNumberingAfterBreak="0">
    <w:nsid w:val="53A776E5"/>
    <w:multiLevelType w:val="hybridMultilevel"/>
    <w:tmpl w:val="145EC98E"/>
    <w:lvl w:ilvl="0" w:tplc="F60A8DE2">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5" w15:restartNumberingAfterBreak="0">
    <w:nsid w:val="56845F7C"/>
    <w:multiLevelType w:val="hybridMultilevel"/>
    <w:tmpl w:val="C64A8AAE"/>
    <w:lvl w:ilvl="0" w:tplc="10F4CFFE">
      <w:start w:val="1"/>
      <w:numFmt w:val="decimal"/>
      <w:lvlText w:val="%1."/>
      <w:lvlJc w:val="left"/>
      <w:pPr>
        <w:ind w:left="720" w:hanging="360"/>
      </w:pPr>
      <w:rPr>
        <w:rFonts w:ascii="Times New Roman" w:eastAsia="MS Mincho"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7592DD6"/>
    <w:multiLevelType w:val="hybridMultilevel"/>
    <w:tmpl w:val="63F40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8143421"/>
    <w:multiLevelType w:val="hybridMultilevel"/>
    <w:tmpl w:val="3F4A8A2A"/>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5C684D30"/>
    <w:multiLevelType w:val="hybridMultilevel"/>
    <w:tmpl w:val="E214A07C"/>
    <w:lvl w:ilvl="0" w:tplc="080A000F">
      <w:start w:val="1"/>
      <w:numFmt w:val="decimal"/>
      <w:lvlText w:val="%1."/>
      <w:lvlJc w:val="left"/>
      <w:pPr>
        <w:ind w:left="1202" w:hanging="360"/>
      </w:pPr>
    </w:lvl>
    <w:lvl w:ilvl="1" w:tplc="080A0019" w:tentative="1">
      <w:start w:val="1"/>
      <w:numFmt w:val="lowerLetter"/>
      <w:lvlText w:val="%2."/>
      <w:lvlJc w:val="left"/>
      <w:pPr>
        <w:ind w:left="1922" w:hanging="360"/>
      </w:pPr>
    </w:lvl>
    <w:lvl w:ilvl="2" w:tplc="080A001B" w:tentative="1">
      <w:start w:val="1"/>
      <w:numFmt w:val="lowerRoman"/>
      <w:lvlText w:val="%3."/>
      <w:lvlJc w:val="right"/>
      <w:pPr>
        <w:ind w:left="2642" w:hanging="180"/>
      </w:pPr>
    </w:lvl>
    <w:lvl w:ilvl="3" w:tplc="080A000F" w:tentative="1">
      <w:start w:val="1"/>
      <w:numFmt w:val="decimal"/>
      <w:lvlText w:val="%4."/>
      <w:lvlJc w:val="left"/>
      <w:pPr>
        <w:ind w:left="3362" w:hanging="360"/>
      </w:pPr>
    </w:lvl>
    <w:lvl w:ilvl="4" w:tplc="080A0019" w:tentative="1">
      <w:start w:val="1"/>
      <w:numFmt w:val="lowerLetter"/>
      <w:lvlText w:val="%5."/>
      <w:lvlJc w:val="left"/>
      <w:pPr>
        <w:ind w:left="4082" w:hanging="360"/>
      </w:pPr>
    </w:lvl>
    <w:lvl w:ilvl="5" w:tplc="080A001B" w:tentative="1">
      <w:start w:val="1"/>
      <w:numFmt w:val="lowerRoman"/>
      <w:lvlText w:val="%6."/>
      <w:lvlJc w:val="right"/>
      <w:pPr>
        <w:ind w:left="4802" w:hanging="180"/>
      </w:pPr>
    </w:lvl>
    <w:lvl w:ilvl="6" w:tplc="080A000F" w:tentative="1">
      <w:start w:val="1"/>
      <w:numFmt w:val="decimal"/>
      <w:lvlText w:val="%7."/>
      <w:lvlJc w:val="left"/>
      <w:pPr>
        <w:ind w:left="5522" w:hanging="360"/>
      </w:pPr>
    </w:lvl>
    <w:lvl w:ilvl="7" w:tplc="080A0019" w:tentative="1">
      <w:start w:val="1"/>
      <w:numFmt w:val="lowerLetter"/>
      <w:lvlText w:val="%8."/>
      <w:lvlJc w:val="left"/>
      <w:pPr>
        <w:ind w:left="6242" w:hanging="360"/>
      </w:pPr>
    </w:lvl>
    <w:lvl w:ilvl="8" w:tplc="080A001B" w:tentative="1">
      <w:start w:val="1"/>
      <w:numFmt w:val="lowerRoman"/>
      <w:lvlText w:val="%9."/>
      <w:lvlJc w:val="right"/>
      <w:pPr>
        <w:ind w:left="6962" w:hanging="180"/>
      </w:pPr>
    </w:lvl>
  </w:abstractNum>
  <w:abstractNum w:abstractNumId="59" w15:restartNumberingAfterBreak="0">
    <w:nsid w:val="5CF03A03"/>
    <w:multiLevelType w:val="hybridMultilevel"/>
    <w:tmpl w:val="8610AF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E9F4976"/>
    <w:multiLevelType w:val="hybridMultilevel"/>
    <w:tmpl w:val="093A4792"/>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5ECA3751"/>
    <w:multiLevelType w:val="hybridMultilevel"/>
    <w:tmpl w:val="A9F6D9E4"/>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62A7615E"/>
    <w:multiLevelType w:val="hybridMultilevel"/>
    <w:tmpl w:val="20E681BE"/>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63" w15:restartNumberingAfterBreak="0">
    <w:nsid w:val="63B01B79"/>
    <w:multiLevelType w:val="hybridMultilevel"/>
    <w:tmpl w:val="DF5426C2"/>
    <w:lvl w:ilvl="0" w:tplc="3C24BC5E">
      <w:start w:val="4"/>
      <w:numFmt w:val="bullet"/>
      <w:lvlText w:val="-"/>
      <w:lvlJc w:val="left"/>
      <w:pPr>
        <w:ind w:left="720" w:hanging="360"/>
      </w:pPr>
      <w:rPr>
        <w:rFonts w:ascii="Calibri" w:eastAsia="SimSun" w:hAnsi="Calibri" w:cs="Calibri"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4" w15:restartNumberingAfterBreak="0">
    <w:nsid w:val="64C47ECD"/>
    <w:multiLevelType w:val="hybridMultilevel"/>
    <w:tmpl w:val="A282B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5AE0D6D"/>
    <w:multiLevelType w:val="hybridMultilevel"/>
    <w:tmpl w:val="4FE224AA"/>
    <w:lvl w:ilvl="0" w:tplc="462A3BA6">
      <w:start w:val="1"/>
      <w:numFmt w:val="lowerLetter"/>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9B21E49"/>
    <w:multiLevelType w:val="hybridMultilevel"/>
    <w:tmpl w:val="A2A4DC70"/>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F5317EB"/>
    <w:multiLevelType w:val="hybridMultilevel"/>
    <w:tmpl w:val="8ADCA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47F7FA4"/>
    <w:multiLevelType w:val="hybridMultilevel"/>
    <w:tmpl w:val="7CB6B00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63261FD6">
      <w:start w:val="3"/>
      <w:numFmt w:val="bullet"/>
      <w:lvlText w:val="-"/>
      <w:lvlJc w:val="left"/>
      <w:pPr>
        <w:ind w:left="3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8D73371"/>
    <w:multiLevelType w:val="hybridMultilevel"/>
    <w:tmpl w:val="883877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9017ACA"/>
    <w:multiLevelType w:val="hybridMultilevel"/>
    <w:tmpl w:val="F0407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A81792D"/>
    <w:multiLevelType w:val="hybridMultilevel"/>
    <w:tmpl w:val="2BD01CB4"/>
    <w:lvl w:ilvl="0" w:tplc="04090001">
      <w:start w:val="1"/>
      <w:numFmt w:val="bullet"/>
      <w:lvlText w:val=""/>
      <w:lvlJc w:val="left"/>
      <w:pPr>
        <w:ind w:left="2070" w:hanging="360"/>
      </w:pPr>
      <w:rPr>
        <w:rFonts w:ascii="Symbol" w:hAnsi="Symbol" w:hint="default"/>
      </w:rPr>
    </w:lvl>
    <w:lvl w:ilvl="1" w:tplc="04090003">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74"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5" w15:restartNumberingAfterBreak="0">
    <w:nsid w:val="7F152C0B"/>
    <w:multiLevelType w:val="hybridMultilevel"/>
    <w:tmpl w:val="A41084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7"/>
  </w:num>
  <w:num w:numId="4">
    <w:abstractNumId w:val="15"/>
  </w:num>
  <w:num w:numId="5">
    <w:abstractNumId w:val="65"/>
  </w:num>
  <w:num w:numId="6">
    <w:abstractNumId w:val="23"/>
  </w:num>
  <w:num w:numId="7">
    <w:abstractNumId w:val="36"/>
  </w:num>
  <w:num w:numId="8">
    <w:abstractNumId w:val="70"/>
  </w:num>
  <w:num w:numId="9">
    <w:abstractNumId w:val="54"/>
  </w:num>
  <w:num w:numId="10">
    <w:abstractNumId w:val="40"/>
  </w:num>
  <w:num w:numId="11">
    <w:abstractNumId w:val="74"/>
  </w:num>
  <w:num w:numId="12">
    <w:abstractNumId w:val="14"/>
  </w:num>
  <w:num w:numId="13">
    <w:abstractNumId w:val="67"/>
  </w:num>
  <w:num w:numId="14">
    <w:abstractNumId w:val="17"/>
  </w:num>
  <w:num w:numId="15">
    <w:abstractNumId w:val="31"/>
  </w:num>
  <w:num w:numId="16">
    <w:abstractNumId w:val="17"/>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7">
    <w:abstractNumId w:val="17"/>
    <w:lvlOverride w:ilvl="0">
      <w:lvl w:ilvl="0">
        <w:start w:val="1"/>
        <w:numFmt w:val="decimal"/>
        <w:pStyle w:val="IPPParagraphnumbering"/>
        <w:lvlText w:val="[%1]"/>
        <w:lvlJc w:val="left"/>
        <w:pPr>
          <w:tabs>
            <w:tab w:val="num" w:pos="482"/>
          </w:tabs>
          <w:ind w:left="482"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8">
    <w:abstractNumId w:val="17"/>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9">
    <w:abstractNumId w:val="17"/>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0">
    <w:abstractNumId w:val="17"/>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1">
    <w:abstractNumId w:val="17"/>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2">
    <w:abstractNumId w:val="47"/>
  </w:num>
  <w:num w:numId="23">
    <w:abstractNumId w:val="57"/>
  </w:num>
  <w:num w:numId="24">
    <w:abstractNumId w:val="30"/>
  </w:num>
  <w:num w:numId="25">
    <w:abstractNumId w:val="50"/>
  </w:num>
  <w:num w:numId="26">
    <w:abstractNumId w:val="71"/>
  </w:num>
  <w:num w:numId="27">
    <w:abstractNumId w:val="18"/>
  </w:num>
  <w:num w:numId="28">
    <w:abstractNumId w:val="34"/>
  </w:num>
  <w:num w:numId="29">
    <w:abstractNumId w:val="53"/>
  </w:num>
  <w:num w:numId="30">
    <w:abstractNumId w:val="25"/>
  </w:num>
  <w:num w:numId="31">
    <w:abstractNumId w:val="62"/>
  </w:num>
  <w:num w:numId="32">
    <w:abstractNumId w:val="16"/>
  </w:num>
  <w:num w:numId="33">
    <w:abstractNumId w:val="11"/>
    <w:lvlOverride w:ilvl="0">
      <w:lvl w:ilvl="0">
        <w:start w:val="1"/>
        <w:numFmt w:val="decimal"/>
        <w:lvlText w:val="[%1]"/>
        <w:lvlJc w:val="left"/>
        <w:pPr>
          <w:tabs>
            <w:tab w:val="num" w:pos="0"/>
          </w:tabs>
          <w:ind w:left="0" w:hanging="482"/>
        </w:pPr>
        <w:rPr>
          <w:rFonts w:ascii="Arial" w:hAnsi="Arial" w:hint="default"/>
          <w:b w:val="0"/>
          <w:i/>
          <w:color w:val="0000FF"/>
          <w:sz w:val="16"/>
        </w:rPr>
      </w:lvl>
    </w:lvlOverride>
    <w:lvlOverride w:ilvl="1">
      <w:lvl w:ilvl="1">
        <w:start w:val="1"/>
        <w:numFmt w:val="none"/>
        <w:lvlText w:val=""/>
        <w:lvlJc w:val="left"/>
        <w:pPr>
          <w:tabs>
            <w:tab w:val="num" w:pos="0"/>
          </w:tabs>
          <w:ind w:left="0" w:hanging="482"/>
        </w:pPr>
        <w:rPr>
          <w:rFonts w:hint="default"/>
        </w:rPr>
      </w:lvl>
    </w:lvlOverride>
    <w:lvlOverride w:ilvl="2">
      <w:lvl w:ilvl="2">
        <w:start w:val="1"/>
        <w:numFmt w:val="none"/>
        <w:lvlText w:val=""/>
        <w:lvlJc w:val="left"/>
        <w:pPr>
          <w:tabs>
            <w:tab w:val="num" w:pos="0"/>
          </w:tabs>
          <w:ind w:left="0" w:hanging="482"/>
        </w:pPr>
        <w:rPr>
          <w:rFonts w:hint="default"/>
        </w:rPr>
      </w:lvl>
    </w:lvlOverride>
    <w:lvlOverride w:ilvl="3">
      <w:lvl w:ilvl="3">
        <w:start w:val="1"/>
        <w:numFmt w:val="none"/>
        <w:lvlText w:val=""/>
        <w:lvlJc w:val="left"/>
        <w:pPr>
          <w:tabs>
            <w:tab w:val="num" w:pos="0"/>
          </w:tabs>
          <w:ind w:left="0" w:hanging="482"/>
        </w:pPr>
        <w:rPr>
          <w:rFonts w:hint="default"/>
        </w:rPr>
      </w:lvl>
    </w:lvlOverride>
    <w:lvlOverride w:ilvl="4">
      <w:lvl w:ilvl="4">
        <w:start w:val="1"/>
        <w:numFmt w:val="none"/>
        <w:lvlText w:val=""/>
        <w:lvlJc w:val="left"/>
        <w:pPr>
          <w:tabs>
            <w:tab w:val="num" w:pos="0"/>
          </w:tabs>
          <w:ind w:left="0" w:hanging="482"/>
        </w:pPr>
        <w:rPr>
          <w:rFonts w:hint="default"/>
        </w:rPr>
      </w:lvl>
    </w:lvlOverride>
    <w:lvlOverride w:ilvl="5">
      <w:lvl w:ilvl="5">
        <w:start w:val="1"/>
        <w:numFmt w:val="none"/>
        <w:lvlText w:val=""/>
        <w:lvlJc w:val="left"/>
        <w:pPr>
          <w:tabs>
            <w:tab w:val="num" w:pos="0"/>
          </w:tabs>
          <w:ind w:left="0" w:hanging="482"/>
        </w:pPr>
        <w:rPr>
          <w:rFonts w:hint="default"/>
        </w:rPr>
      </w:lvl>
    </w:lvlOverride>
    <w:lvlOverride w:ilvl="6">
      <w:lvl w:ilvl="6">
        <w:start w:val="1"/>
        <w:numFmt w:val="none"/>
        <w:lvlText w:val=""/>
        <w:lvlJc w:val="left"/>
        <w:pPr>
          <w:tabs>
            <w:tab w:val="num" w:pos="0"/>
          </w:tabs>
          <w:ind w:left="0" w:hanging="482"/>
        </w:pPr>
        <w:rPr>
          <w:rFonts w:hint="default"/>
        </w:rPr>
      </w:lvl>
    </w:lvlOverride>
    <w:lvlOverride w:ilvl="7">
      <w:lvl w:ilvl="7">
        <w:start w:val="1"/>
        <w:numFmt w:val="none"/>
        <w:lvlText w:val=""/>
        <w:lvlJc w:val="left"/>
        <w:pPr>
          <w:tabs>
            <w:tab w:val="num" w:pos="0"/>
          </w:tabs>
          <w:ind w:left="0" w:hanging="482"/>
        </w:pPr>
        <w:rPr>
          <w:rFonts w:hint="default"/>
        </w:rPr>
      </w:lvl>
    </w:lvlOverride>
    <w:lvlOverride w:ilvl="8">
      <w:lvl w:ilvl="8">
        <w:start w:val="1"/>
        <w:numFmt w:val="none"/>
        <w:lvlText w:val=""/>
        <w:lvlJc w:val="left"/>
        <w:pPr>
          <w:tabs>
            <w:tab w:val="num" w:pos="0"/>
          </w:tabs>
          <w:ind w:left="0" w:hanging="482"/>
        </w:pPr>
        <w:rPr>
          <w:rFonts w:hint="default"/>
        </w:rPr>
      </w:lvl>
    </w:lvlOverride>
  </w:num>
  <w:num w:numId="34">
    <w:abstractNumId w:val="0"/>
  </w:num>
  <w:num w:numId="35">
    <w:abstractNumId w:val="55"/>
  </w:num>
  <w:num w:numId="36">
    <w:abstractNumId w:val="51"/>
  </w:num>
  <w:num w:numId="37">
    <w:abstractNumId w:val="17"/>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8">
    <w:abstractNumId w:val="45"/>
  </w:num>
  <w:num w:numId="39">
    <w:abstractNumId w:val="24"/>
  </w:num>
  <w:num w:numId="40">
    <w:abstractNumId w:val="58"/>
  </w:num>
  <w:num w:numId="41">
    <w:abstractNumId w:val="72"/>
  </w:num>
  <w:num w:numId="42">
    <w:abstractNumId w:val="75"/>
  </w:num>
  <w:num w:numId="43">
    <w:abstractNumId w:val="33"/>
  </w:num>
  <w:num w:numId="44">
    <w:abstractNumId w:val="38"/>
  </w:num>
  <w:num w:numId="45">
    <w:abstractNumId w:val="69"/>
  </w:num>
  <w:num w:numId="46">
    <w:abstractNumId w:val="49"/>
  </w:num>
  <w:num w:numId="47">
    <w:abstractNumId w:val="35"/>
  </w:num>
  <w:num w:numId="48">
    <w:abstractNumId w:val="43"/>
  </w:num>
  <w:num w:numId="49">
    <w:abstractNumId w:val="22"/>
  </w:num>
  <w:num w:numId="50">
    <w:abstractNumId w:val="73"/>
  </w:num>
  <w:num w:numId="51">
    <w:abstractNumId w:val="28"/>
  </w:num>
  <w:num w:numId="52">
    <w:abstractNumId w:val="19"/>
  </w:num>
  <w:num w:numId="53">
    <w:abstractNumId w:val="44"/>
  </w:num>
  <w:num w:numId="54">
    <w:abstractNumId w:val="20"/>
  </w:num>
  <w:num w:numId="55">
    <w:abstractNumId w:val="56"/>
  </w:num>
  <w:num w:numId="56">
    <w:abstractNumId w:val="48"/>
  </w:num>
  <w:num w:numId="57">
    <w:abstractNumId w:val="68"/>
  </w:num>
  <w:num w:numId="58">
    <w:abstractNumId w:val="64"/>
  </w:num>
  <w:num w:numId="59">
    <w:abstractNumId w:val="32"/>
  </w:num>
  <w:num w:numId="60">
    <w:abstractNumId w:val="26"/>
  </w:num>
  <w:num w:numId="61">
    <w:abstractNumId w:val="37"/>
  </w:num>
  <w:num w:numId="62">
    <w:abstractNumId w:val="13"/>
  </w:num>
  <w:num w:numId="63">
    <w:abstractNumId w:val="63"/>
  </w:num>
  <w:num w:numId="64">
    <w:abstractNumId w:val="59"/>
  </w:num>
  <w:num w:numId="65">
    <w:abstractNumId w:val="46"/>
  </w:num>
  <w:num w:numId="66">
    <w:abstractNumId w:val="6"/>
  </w:num>
  <w:num w:numId="67">
    <w:abstractNumId w:val="5"/>
  </w:num>
  <w:num w:numId="68">
    <w:abstractNumId w:val="9"/>
  </w:num>
  <w:num w:numId="69">
    <w:abstractNumId w:val="4"/>
  </w:num>
  <w:num w:numId="70">
    <w:abstractNumId w:val="3"/>
  </w:num>
  <w:num w:numId="71">
    <w:abstractNumId w:val="2"/>
  </w:num>
  <w:num w:numId="72">
    <w:abstractNumId w:val="1"/>
  </w:num>
  <w:num w:numId="73">
    <w:abstractNumId w:val="41"/>
  </w:num>
  <w:num w:numId="74">
    <w:abstractNumId w:val="42"/>
  </w:num>
  <w:num w:numId="75">
    <w:abstractNumId w:val="21"/>
  </w:num>
  <w:num w:numId="76">
    <w:abstractNumId w:val="61"/>
  </w:num>
  <w:num w:numId="77">
    <w:abstractNumId w:val="52"/>
  </w:num>
  <w:num w:numId="78">
    <w:abstractNumId w:val="60"/>
  </w:num>
  <w:num w:numId="79">
    <w:abstractNumId w:val="27"/>
  </w:num>
  <w:num w:numId="80">
    <w:abstractNumId w:val="39"/>
  </w:num>
  <w:num w:numId="81">
    <w:abstractNumId w:val="66"/>
  </w:num>
  <w:num w:numId="82">
    <w:abstractNumId w:val="29"/>
  </w:num>
  <w:num w:numId="83">
    <w:abstractNumId w:val="12"/>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hideSpellingErrors/>
  <w:activeWritingStyle w:appName="MSWord" w:lang="it-IT" w:vendorID="64" w:dllVersion="6" w:nlCheck="1" w:checkStyle="0"/>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s-MX" w:vendorID="64" w:dllVersion="6" w:nlCheck="1" w:checkStyle="0"/>
  <w:activeWritingStyle w:appName="MSWord" w:lang="es-ES" w:vendorID="64" w:dllVersion="6" w:nlCheck="1" w:checkStyle="0"/>
  <w:activeWritingStyle w:appName="MSWord" w:lang="de-DE" w:vendorID="64" w:dllVersion="6" w:nlCheck="1" w:checkStyle="0"/>
  <w:activeWritingStyle w:appName="MSWord" w:lang="en-US" w:vendorID="64" w:dllVersion="0" w:nlCheck="1" w:checkStyle="0"/>
  <w:activeWritingStyle w:appName="MSWord" w:lang="en-GB" w:vendorID="64" w:dllVersion="0" w:nlCheck="1" w:checkStyle="0"/>
  <w:activeWritingStyle w:appName="MSWord" w:lang="es-MX" w:vendorID="64" w:dllVersion="0" w:nlCheck="1" w:checkStyle="0"/>
  <w:activeWritingStyle w:appName="MSWord" w:lang="fr-FR" w:vendorID="64" w:dllVersion="0" w:nlCheck="1" w:checkStyle="0"/>
  <w:activeWritingStyle w:appName="MSWord" w:lang="es-ES" w:vendorID="64" w:dllVersion="0" w:nlCheck="1" w:checkStyle="0"/>
  <w:activeWritingStyle w:appName="MSWord" w:lang="en-NZ" w:vendorID="64" w:dllVersion="0" w:nlCheck="1" w:checkStyle="0"/>
  <w:activeWritingStyle w:appName="MSWord" w:lang="en-NZ"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fr-BE" w:vendorID="64" w:dllVersion="6" w:nlCheck="1" w:checkStyle="0"/>
  <w:activeWritingStyle w:appName="MSWord" w:lang="fr-BE" w:vendorID="64" w:dllVersion="0" w:nlCheck="1" w:checkStyle="0"/>
  <w:proofState w:spelling="clean" w:grammar="clean"/>
  <w:attachedTemplate r:id="rId1"/>
  <w:defaultTabStop w:val="720"/>
  <w:hyphenationZone w:val="425"/>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sDA0MTExNzWzNDZS0lEKTi0uzszPAymwqAUA0iml2SwAAAA="/>
  </w:docVars>
  <w:rsids>
    <w:rsidRoot w:val="001B6320"/>
    <w:rsid w:val="0000004A"/>
    <w:rsid w:val="00000197"/>
    <w:rsid w:val="00000A01"/>
    <w:rsid w:val="00000B74"/>
    <w:rsid w:val="00001BAC"/>
    <w:rsid w:val="000024C2"/>
    <w:rsid w:val="000026B5"/>
    <w:rsid w:val="00002747"/>
    <w:rsid w:val="00002E84"/>
    <w:rsid w:val="00005301"/>
    <w:rsid w:val="0000588C"/>
    <w:rsid w:val="00005C22"/>
    <w:rsid w:val="00005CE0"/>
    <w:rsid w:val="000070EA"/>
    <w:rsid w:val="0000744D"/>
    <w:rsid w:val="000101A3"/>
    <w:rsid w:val="000104FA"/>
    <w:rsid w:val="000109D0"/>
    <w:rsid w:val="00010BF5"/>
    <w:rsid w:val="00011B95"/>
    <w:rsid w:val="00011CA8"/>
    <w:rsid w:val="00011CB9"/>
    <w:rsid w:val="00011E2E"/>
    <w:rsid w:val="0001295D"/>
    <w:rsid w:val="00012C00"/>
    <w:rsid w:val="0001347E"/>
    <w:rsid w:val="00013B91"/>
    <w:rsid w:val="00013E5B"/>
    <w:rsid w:val="00014F8F"/>
    <w:rsid w:val="00015D0F"/>
    <w:rsid w:val="000163A3"/>
    <w:rsid w:val="0001669B"/>
    <w:rsid w:val="000168C7"/>
    <w:rsid w:val="000169A7"/>
    <w:rsid w:val="00016F72"/>
    <w:rsid w:val="00017859"/>
    <w:rsid w:val="00021DCC"/>
    <w:rsid w:val="0002220E"/>
    <w:rsid w:val="00022805"/>
    <w:rsid w:val="00022A09"/>
    <w:rsid w:val="00023504"/>
    <w:rsid w:val="00023518"/>
    <w:rsid w:val="00023976"/>
    <w:rsid w:val="00023BD3"/>
    <w:rsid w:val="00024233"/>
    <w:rsid w:val="000246A3"/>
    <w:rsid w:val="0002516A"/>
    <w:rsid w:val="000257BB"/>
    <w:rsid w:val="0002675C"/>
    <w:rsid w:val="00027480"/>
    <w:rsid w:val="000276A2"/>
    <w:rsid w:val="000312F7"/>
    <w:rsid w:val="000315EA"/>
    <w:rsid w:val="00031837"/>
    <w:rsid w:val="0003240A"/>
    <w:rsid w:val="0003275F"/>
    <w:rsid w:val="00032CF8"/>
    <w:rsid w:val="0003320F"/>
    <w:rsid w:val="00033CA8"/>
    <w:rsid w:val="00034B7D"/>
    <w:rsid w:val="00034B94"/>
    <w:rsid w:val="000350B8"/>
    <w:rsid w:val="00035280"/>
    <w:rsid w:val="00035636"/>
    <w:rsid w:val="00035739"/>
    <w:rsid w:val="00035D19"/>
    <w:rsid w:val="00035F4A"/>
    <w:rsid w:val="0003623B"/>
    <w:rsid w:val="000366CB"/>
    <w:rsid w:val="00037D05"/>
    <w:rsid w:val="00040565"/>
    <w:rsid w:val="00040968"/>
    <w:rsid w:val="00042BDB"/>
    <w:rsid w:val="00042C64"/>
    <w:rsid w:val="00042EBF"/>
    <w:rsid w:val="0004399C"/>
    <w:rsid w:val="00043BCC"/>
    <w:rsid w:val="00043F39"/>
    <w:rsid w:val="00043F93"/>
    <w:rsid w:val="000445B9"/>
    <w:rsid w:val="000446C0"/>
    <w:rsid w:val="00044B9B"/>
    <w:rsid w:val="00046A1C"/>
    <w:rsid w:val="00046BE7"/>
    <w:rsid w:val="00046D82"/>
    <w:rsid w:val="000470FA"/>
    <w:rsid w:val="000473E7"/>
    <w:rsid w:val="00047BD4"/>
    <w:rsid w:val="00047D89"/>
    <w:rsid w:val="00050B2C"/>
    <w:rsid w:val="0005134E"/>
    <w:rsid w:val="000516F5"/>
    <w:rsid w:val="000529DF"/>
    <w:rsid w:val="000533DD"/>
    <w:rsid w:val="000536F8"/>
    <w:rsid w:val="00053834"/>
    <w:rsid w:val="00055CA9"/>
    <w:rsid w:val="00056DC6"/>
    <w:rsid w:val="00057CA2"/>
    <w:rsid w:val="00061789"/>
    <w:rsid w:val="00061890"/>
    <w:rsid w:val="000628B4"/>
    <w:rsid w:val="00062CB0"/>
    <w:rsid w:val="00063328"/>
    <w:rsid w:val="00063AF5"/>
    <w:rsid w:val="00063F2A"/>
    <w:rsid w:val="000641A8"/>
    <w:rsid w:val="000649B3"/>
    <w:rsid w:val="00064B5D"/>
    <w:rsid w:val="00064CCD"/>
    <w:rsid w:val="00064CCF"/>
    <w:rsid w:val="00065AF2"/>
    <w:rsid w:val="00066532"/>
    <w:rsid w:val="000665B7"/>
    <w:rsid w:val="000665E6"/>
    <w:rsid w:val="000666B8"/>
    <w:rsid w:val="00067240"/>
    <w:rsid w:val="00067D04"/>
    <w:rsid w:val="00067F2C"/>
    <w:rsid w:val="00071BAE"/>
    <w:rsid w:val="00071C28"/>
    <w:rsid w:val="000749FA"/>
    <w:rsid w:val="00074D47"/>
    <w:rsid w:val="00076E21"/>
    <w:rsid w:val="00080244"/>
    <w:rsid w:val="00080D7D"/>
    <w:rsid w:val="00081322"/>
    <w:rsid w:val="0008238E"/>
    <w:rsid w:val="00082A7B"/>
    <w:rsid w:val="000834E3"/>
    <w:rsid w:val="000837E0"/>
    <w:rsid w:val="00083C15"/>
    <w:rsid w:val="00084F7A"/>
    <w:rsid w:val="000855D2"/>
    <w:rsid w:val="0008587E"/>
    <w:rsid w:val="00085ADB"/>
    <w:rsid w:val="00085B47"/>
    <w:rsid w:val="00085C5F"/>
    <w:rsid w:val="00086F4B"/>
    <w:rsid w:val="0008700D"/>
    <w:rsid w:val="000870DB"/>
    <w:rsid w:val="00087B67"/>
    <w:rsid w:val="0009014C"/>
    <w:rsid w:val="0009061C"/>
    <w:rsid w:val="0009069A"/>
    <w:rsid w:val="00090B76"/>
    <w:rsid w:val="000912E4"/>
    <w:rsid w:val="0009147A"/>
    <w:rsid w:val="00091846"/>
    <w:rsid w:val="00091C8A"/>
    <w:rsid w:val="00091F2E"/>
    <w:rsid w:val="000921B8"/>
    <w:rsid w:val="0009285C"/>
    <w:rsid w:val="000932EE"/>
    <w:rsid w:val="00093E3A"/>
    <w:rsid w:val="000940B7"/>
    <w:rsid w:val="00094D59"/>
    <w:rsid w:val="00095092"/>
    <w:rsid w:val="0009509A"/>
    <w:rsid w:val="000956B2"/>
    <w:rsid w:val="00096492"/>
    <w:rsid w:val="000965F2"/>
    <w:rsid w:val="00096FEC"/>
    <w:rsid w:val="0009727E"/>
    <w:rsid w:val="00097A05"/>
    <w:rsid w:val="00097D62"/>
    <w:rsid w:val="00097F07"/>
    <w:rsid w:val="000A0302"/>
    <w:rsid w:val="000A0355"/>
    <w:rsid w:val="000A03F1"/>
    <w:rsid w:val="000A0B2F"/>
    <w:rsid w:val="000A25B4"/>
    <w:rsid w:val="000A33F5"/>
    <w:rsid w:val="000A4093"/>
    <w:rsid w:val="000A4750"/>
    <w:rsid w:val="000A4D41"/>
    <w:rsid w:val="000A566F"/>
    <w:rsid w:val="000A590A"/>
    <w:rsid w:val="000A7F5E"/>
    <w:rsid w:val="000B0063"/>
    <w:rsid w:val="000B08ED"/>
    <w:rsid w:val="000B23AA"/>
    <w:rsid w:val="000B2D8E"/>
    <w:rsid w:val="000B3783"/>
    <w:rsid w:val="000B3B1C"/>
    <w:rsid w:val="000B4632"/>
    <w:rsid w:val="000B4DA0"/>
    <w:rsid w:val="000B4E18"/>
    <w:rsid w:val="000B513A"/>
    <w:rsid w:val="000B5975"/>
    <w:rsid w:val="000B606D"/>
    <w:rsid w:val="000B60C6"/>
    <w:rsid w:val="000B65D3"/>
    <w:rsid w:val="000B668F"/>
    <w:rsid w:val="000B6692"/>
    <w:rsid w:val="000B6B49"/>
    <w:rsid w:val="000B6EA3"/>
    <w:rsid w:val="000B7B11"/>
    <w:rsid w:val="000C0AD6"/>
    <w:rsid w:val="000C1062"/>
    <w:rsid w:val="000C11E9"/>
    <w:rsid w:val="000C177D"/>
    <w:rsid w:val="000C1EE5"/>
    <w:rsid w:val="000C2756"/>
    <w:rsid w:val="000C40F1"/>
    <w:rsid w:val="000C469F"/>
    <w:rsid w:val="000C497E"/>
    <w:rsid w:val="000C4B40"/>
    <w:rsid w:val="000C65E8"/>
    <w:rsid w:val="000C670D"/>
    <w:rsid w:val="000C67E2"/>
    <w:rsid w:val="000C7A57"/>
    <w:rsid w:val="000C7ECC"/>
    <w:rsid w:val="000D05B3"/>
    <w:rsid w:val="000D0EF0"/>
    <w:rsid w:val="000D17CC"/>
    <w:rsid w:val="000D17E9"/>
    <w:rsid w:val="000D17F5"/>
    <w:rsid w:val="000D1945"/>
    <w:rsid w:val="000D1B85"/>
    <w:rsid w:val="000D2845"/>
    <w:rsid w:val="000D331D"/>
    <w:rsid w:val="000D4775"/>
    <w:rsid w:val="000D5FF6"/>
    <w:rsid w:val="000D60B2"/>
    <w:rsid w:val="000D75BF"/>
    <w:rsid w:val="000E15E2"/>
    <w:rsid w:val="000E2202"/>
    <w:rsid w:val="000E33D0"/>
    <w:rsid w:val="000E37E4"/>
    <w:rsid w:val="000E41F5"/>
    <w:rsid w:val="000E4553"/>
    <w:rsid w:val="000E5851"/>
    <w:rsid w:val="000E5B52"/>
    <w:rsid w:val="000E6135"/>
    <w:rsid w:val="000E6CD1"/>
    <w:rsid w:val="000E7ACC"/>
    <w:rsid w:val="000E7F9A"/>
    <w:rsid w:val="000F091C"/>
    <w:rsid w:val="000F0F4B"/>
    <w:rsid w:val="000F1FED"/>
    <w:rsid w:val="000F2EF0"/>
    <w:rsid w:val="000F2FC9"/>
    <w:rsid w:val="000F4282"/>
    <w:rsid w:val="000F55CE"/>
    <w:rsid w:val="000F572C"/>
    <w:rsid w:val="000F709D"/>
    <w:rsid w:val="000F7AF1"/>
    <w:rsid w:val="0010036B"/>
    <w:rsid w:val="00100507"/>
    <w:rsid w:val="00101146"/>
    <w:rsid w:val="001011A5"/>
    <w:rsid w:val="00101CD2"/>
    <w:rsid w:val="00101E01"/>
    <w:rsid w:val="001022DD"/>
    <w:rsid w:val="00102D08"/>
    <w:rsid w:val="00104333"/>
    <w:rsid w:val="0010643D"/>
    <w:rsid w:val="0010674D"/>
    <w:rsid w:val="0010704F"/>
    <w:rsid w:val="00107615"/>
    <w:rsid w:val="00107C2E"/>
    <w:rsid w:val="001103CB"/>
    <w:rsid w:val="0011084C"/>
    <w:rsid w:val="00110EB2"/>
    <w:rsid w:val="001113AB"/>
    <w:rsid w:val="00111A78"/>
    <w:rsid w:val="00113094"/>
    <w:rsid w:val="00113AC6"/>
    <w:rsid w:val="00114080"/>
    <w:rsid w:val="00114520"/>
    <w:rsid w:val="001159C2"/>
    <w:rsid w:val="00115B06"/>
    <w:rsid w:val="00115F14"/>
    <w:rsid w:val="001169FF"/>
    <w:rsid w:val="00116A3E"/>
    <w:rsid w:val="0011721E"/>
    <w:rsid w:val="0011764F"/>
    <w:rsid w:val="0012009F"/>
    <w:rsid w:val="00120336"/>
    <w:rsid w:val="001205FE"/>
    <w:rsid w:val="00120A88"/>
    <w:rsid w:val="00120A91"/>
    <w:rsid w:val="00120C52"/>
    <w:rsid w:val="0012112A"/>
    <w:rsid w:val="00121DA3"/>
    <w:rsid w:val="0012204E"/>
    <w:rsid w:val="00123081"/>
    <w:rsid w:val="0012338B"/>
    <w:rsid w:val="0012364D"/>
    <w:rsid w:val="00123A5E"/>
    <w:rsid w:val="0012460D"/>
    <w:rsid w:val="00124A2D"/>
    <w:rsid w:val="00124D8C"/>
    <w:rsid w:val="0012538D"/>
    <w:rsid w:val="00125715"/>
    <w:rsid w:val="00125C95"/>
    <w:rsid w:val="001261AB"/>
    <w:rsid w:val="00126F61"/>
    <w:rsid w:val="00127FA0"/>
    <w:rsid w:val="001309CF"/>
    <w:rsid w:val="00130F94"/>
    <w:rsid w:val="00131317"/>
    <w:rsid w:val="00133720"/>
    <w:rsid w:val="0013450B"/>
    <w:rsid w:val="00134E0C"/>
    <w:rsid w:val="001361E9"/>
    <w:rsid w:val="001368A7"/>
    <w:rsid w:val="00136A0E"/>
    <w:rsid w:val="00136F73"/>
    <w:rsid w:val="00137905"/>
    <w:rsid w:val="00141F60"/>
    <w:rsid w:val="00142014"/>
    <w:rsid w:val="00143429"/>
    <w:rsid w:val="00143A70"/>
    <w:rsid w:val="00143CC2"/>
    <w:rsid w:val="00144BA5"/>
    <w:rsid w:val="00145421"/>
    <w:rsid w:val="00146537"/>
    <w:rsid w:val="001478A1"/>
    <w:rsid w:val="00147CCB"/>
    <w:rsid w:val="00150170"/>
    <w:rsid w:val="00153748"/>
    <w:rsid w:val="00153BBC"/>
    <w:rsid w:val="00153BD6"/>
    <w:rsid w:val="00153C8C"/>
    <w:rsid w:val="00153D67"/>
    <w:rsid w:val="00153F9B"/>
    <w:rsid w:val="001545F1"/>
    <w:rsid w:val="00155848"/>
    <w:rsid w:val="00155E15"/>
    <w:rsid w:val="00156837"/>
    <w:rsid w:val="0015731A"/>
    <w:rsid w:val="001578B8"/>
    <w:rsid w:val="001578F6"/>
    <w:rsid w:val="001606F7"/>
    <w:rsid w:val="00161119"/>
    <w:rsid w:val="0016128C"/>
    <w:rsid w:val="00161D69"/>
    <w:rsid w:val="00163A04"/>
    <w:rsid w:val="00163EF2"/>
    <w:rsid w:val="0016434A"/>
    <w:rsid w:val="00164A09"/>
    <w:rsid w:val="00165F75"/>
    <w:rsid w:val="0016637F"/>
    <w:rsid w:val="0016663A"/>
    <w:rsid w:val="00166933"/>
    <w:rsid w:val="00167B6B"/>
    <w:rsid w:val="0017039F"/>
    <w:rsid w:val="00172582"/>
    <w:rsid w:val="001740B4"/>
    <w:rsid w:val="001742A4"/>
    <w:rsid w:val="00174303"/>
    <w:rsid w:val="00174543"/>
    <w:rsid w:val="001745DB"/>
    <w:rsid w:val="00176E30"/>
    <w:rsid w:val="0017730A"/>
    <w:rsid w:val="001775BF"/>
    <w:rsid w:val="00177CBB"/>
    <w:rsid w:val="001803A7"/>
    <w:rsid w:val="00180E6C"/>
    <w:rsid w:val="0018107E"/>
    <w:rsid w:val="00181541"/>
    <w:rsid w:val="00181709"/>
    <w:rsid w:val="00181E26"/>
    <w:rsid w:val="00181F44"/>
    <w:rsid w:val="0018259D"/>
    <w:rsid w:val="001834EF"/>
    <w:rsid w:val="00184328"/>
    <w:rsid w:val="001859A2"/>
    <w:rsid w:val="00186631"/>
    <w:rsid w:val="001870D0"/>
    <w:rsid w:val="00187709"/>
    <w:rsid w:val="0019068F"/>
    <w:rsid w:val="001906F4"/>
    <w:rsid w:val="00190D4A"/>
    <w:rsid w:val="00191167"/>
    <w:rsid w:val="00191A70"/>
    <w:rsid w:val="001927E0"/>
    <w:rsid w:val="00192B63"/>
    <w:rsid w:val="00193509"/>
    <w:rsid w:val="00193CC2"/>
    <w:rsid w:val="00193F1F"/>
    <w:rsid w:val="00194D04"/>
    <w:rsid w:val="00194DD4"/>
    <w:rsid w:val="001952CB"/>
    <w:rsid w:val="00195C25"/>
    <w:rsid w:val="00196B77"/>
    <w:rsid w:val="00197B57"/>
    <w:rsid w:val="001A031F"/>
    <w:rsid w:val="001A03F0"/>
    <w:rsid w:val="001A097A"/>
    <w:rsid w:val="001A16CC"/>
    <w:rsid w:val="001A1724"/>
    <w:rsid w:val="001A1FC9"/>
    <w:rsid w:val="001A1FD6"/>
    <w:rsid w:val="001A20FB"/>
    <w:rsid w:val="001A262F"/>
    <w:rsid w:val="001A3C82"/>
    <w:rsid w:val="001A4804"/>
    <w:rsid w:val="001A4A88"/>
    <w:rsid w:val="001A4F7E"/>
    <w:rsid w:val="001A58EF"/>
    <w:rsid w:val="001A5990"/>
    <w:rsid w:val="001A69A4"/>
    <w:rsid w:val="001A6A11"/>
    <w:rsid w:val="001A6D10"/>
    <w:rsid w:val="001A6D11"/>
    <w:rsid w:val="001A7A6A"/>
    <w:rsid w:val="001A7C5C"/>
    <w:rsid w:val="001A7CA0"/>
    <w:rsid w:val="001A7E17"/>
    <w:rsid w:val="001B2CD1"/>
    <w:rsid w:val="001B370F"/>
    <w:rsid w:val="001B379C"/>
    <w:rsid w:val="001B38B2"/>
    <w:rsid w:val="001B47BB"/>
    <w:rsid w:val="001B4C78"/>
    <w:rsid w:val="001B5B75"/>
    <w:rsid w:val="001B6320"/>
    <w:rsid w:val="001B671C"/>
    <w:rsid w:val="001B6BB0"/>
    <w:rsid w:val="001B6E21"/>
    <w:rsid w:val="001B7715"/>
    <w:rsid w:val="001B7C48"/>
    <w:rsid w:val="001C07A2"/>
    <w:rsid w:val="001C0A9F"/>
    <w:rsid w:val="001C0DA9"/>
    <w:rsid w:val="001C1546"/>
    <w:rsid w:val="001C1620"/>
    <w:rsid w:val="001C25DE"/>
    <w:rsid w:val="001C3BC3"/>
    <w:rsid w:val="001C3D65"/>
    <w:rsid w:val="001C468B"/>
    <w:rsid w:val="001C4C67"/>
    <w:rsid w:val="001C4DA6"/>
    <w:rsid w:val="001C4F59"/>
    <w:rsid w:val="001C5198"/>
    <w:rsid w:val="001C5272"/>
    <w:rsid w:val="001C6608"/>
    <w:rsid w:val="001C68D5"/>
    <w:rsid w:val="001D1600"/>
    <w:rsid w:val="001D2094"/>
    <w:rsid w:val="001D292D"/>
    <w:rsid w:val="001D334D"/>
    <w:rsid w:val="001D3BDB"/>
    <w:rsid w:val="001D4112"/>
    <w:rsid w:val="001D423B"/>
    <w:rsid w:val="001D47A8"/>
    <w:rsid w:val="001D4F90"/>
    <w:rsid w:val="001D5888"/>
    <w:rsid w:val="001D688E"/>
    <w:rsid w:val="001D6C70"/>
    <w:rsid w:val="001D7688"/>
    <w:rsid w:val="001D7C68"/>
    <w:rsid w:val="001E006E"/>
    <w:rsid w:val="001E1751"/>
    <w:rsid w:val="001E19D1"/>
    <w:rsid w:val="001E2D7A"/>
    <w:rsid w:val="001E355C"/>
    <w:rsid w:val="001E49A8"/>
    <w:rsid w:val="001E539D"/>
    <w:rsid w:val="001E5DE5"/>
    <w:rsid w:val="001E70E9"/>
    <w:rsid w:val="001E72A8"/>
    <w:rsid w:val="001E78E9"/>
    <w:rsid w:val="001F0A2F"/>
    <w:rsid w:val="001F10EF"/>
    <w:rsid w:val="001F1212"/>
    <w:rsid w:val="001F174A"/>
    <w:rsid w:val="001F1A37"/>
    <w:rsid w:val="001F290B"/>
    <w:rsid w:val="001F3269"/>
    <w:rsid w:val="001F38C7"/>
    <w:rsid w:val="001F397D"/>
    <w:rsid w:val="001F4E22"/>
    <w:rsid w:val="001F533B"/>
    <w:rsid w:val="001F544B"/>
    <w:rsid w:val="001F66CE"/>
    <w:rsid w:val="001F6B2D"/>
    <w:rsid w:val="001F6F3C"/>
    <w:rsid w:val="001F6FF7"/>
    <w:rsid w:val="001F751D"/>
    <w:rsid w:val="001F7A64"/>
    <w:rsid w:val="002010A5"/>
    <w:rsid w:val="002013EB"/>
    <w:rsid w:val="00201FE9"/>
    <w:rsid w:val="00202444"/>
    <w:rsid w:val="00202EF8"/>
    <w:rsid w:val="0020327D"/>
    <w:rsid w:val="002032CA"/>
    <w:rsid w:val="00203346"/>
    <w:rsid w:val="00203838"/>
    <w:rsid w:val="00203A14"/>
    <w:rsid w:val="00203DB6"/>
    <w:rsid w:val="00204031"/>
    <w:rsid w:val="00204133"/>
    <w:rsid w:val="0020446A"/>
    <w:rsid w:val="00204D85"/>
    <w:rsid w:val="00205724"/>
    <w:rsid w:val="002064A6"/>
    <w:rsid w:val="00206E27"/>
    <w:rsid w:val="0020770B"/>
    <w:rsid w:val="002102A6"/>
    <w:rsid w:val="002104F7"/>
    <w:rsid w:val="00210840"/>
    <w:rsid w:val="002122AC"/>
    <w:rsid w:val="00212E54"/>
    <w:rsid w:val="00212E72"/>
    <w:rsid w:val="00213BFD"/>
    <w:rsid w:val="00213DD4"/>
    <w:rsid w:val="00214513"/>
    <w:rsid w:val="0021564C"/>
    <w:rsid w:val="00215B43"/>
    <w:rsid w:val="002160F3"/>
    <w:rsid w:val="00222146"/>
    <w:rsid w:val="00222C6E"/>
    <w:rsid w:val="00223E65"/>
    <w:rsid w:val="0022425B"/>
    <w:rsid w:val="0022564D"/>
    <w:rsid w:val="00225AEF"/>
    <w:rsid w:val="002264FA"/>
    <w:rsid w:val="0022672C"/>
    <w:rsid w:val="00227270"/>
    <w:rsid w:val="00227F38"/>
    <w:rsid w:val="00231CBA"/>
    <w:rsid w:val="00231F30"/>
    <w:rsid w:val="0023278F"/>
    <w:rsid w:val="00233035"/>
    <w:rsid w:val="002331E6"/>
    <w:rsid w:val="002335BA"/>
    <w:rsid w:val="0023366F"/>
    <w:rsid w:val="00233847"/>
    <w:rsid w:val="002342B0"/>
    <w:rsid w:val="00234B8A"/>
    <w:rsid w:val="00234ED0"/>
    <w:rsid w:val="0023505E"/>
    <w:rsid w:val="002364E2"/>
    <w:rsid w:val="00236687"/>
    <w:rsid w:val="002367EF"/>
    <w:rsid w:val="00236F73"/>
    <w:rsid w:val="0023755D"/>
    <w:rsid w:val="00237B7A"/>
    <w:rsid w:val="002403C5"/>
    <w:rsid w:val="00240516"/>
    <w:rsid w:val="0024082C"/>
    <w:rsid w:val="00240919"/>
    <w:rsid w:val="0024097A"/>
    <w:rsid w:val="00240B63"/>
    <w:rsid w:val="00242DD5"/>
    <w:rsid w:val="00242FAC"/>
    <w:rsid w:val="00243956"/>
    <w:rsid w:val="0024574A"/>
    <w:rsid w:val="0024672D"/>
    <w:rsid w:val="00246ED1"/>
    <w:rsid w:val="00247076"/>
    <w:rsid w:val="0025051A"/>
    <w:rsid w:val="00250FF5"/>
    <w:rsid w:val="00251EE5"/>
    <w:rsid w:val="00253818"/>
    <w:rsid w:val="0025397C"/>
    <w:rsid w:val="00253A53"/>
    <w:rsid w:val="002544FD"/>
    <w:rsid w:val="00254CE6"/>
    <w:rsid w:val="00255109"/>
    <w:rsid w:val="00257350"/>
    <w:rsid w:val="00257B49"/>
    <w:rsid w:val="00257C28"/>
    <w:rsid w:val="00261DD5"/>
    <w:rsid w:val="002621B8"/>
    <w:rsid w:val="002627F8"/>
    <w:rsid w:val="00262E5D"/>
    <w:rsid w:val="00264A9D"/>
    <w:rsid w:val="0026524E"/>
    <w:rsid w:val="00265513"/>
    <w:rsid w:val="00265713"/>
    <w:rsid w:val="00265B73"/>
    <w:rsid w:val="00266725"/>
    <w:rsid w:val="0026679A"/>
    <w:rsid w:val="00266C28"/>
    <w:rsid w:val="00267253"/>
    <w:rsid w:val="00270488"/>
    <w:rsid w:val="0027109C"/>
    <w:rsid w:val="00271311"/>
    <w:rsid w:val="00271820"/>
    <w:rsid w:val="00271BF2"/>
    <w:rsid w:val="00271CD6"/>
    <w:rsid w:val="0027232D"/>
    <w:rsid w:val="00272CC2"/>
    <w:rsid w:val="0027332E"/>
    <w:rsid w:val="00273EF3"/>
    <w:rsid w:val="0027589B"/>
    <w:rsid w:val="0027642C"/>
    <w:rsid w:val="002767A7"/>
    <w:rsid w:val="00280262"/>
    <w:rsid w:val="00280F4B"/>
    <w:rsid w:val="00282126"/>
    <w:rsid w:val="002825A7"/>
    <w:rsid w:val="00282FFF"/>
    <w:rsid w:val="002849F2"/>
    <w:rsid w:val="00286530"/>
    <w:rsid w:val="00286D14"/>
    <w:rsid w:val="00287081"/>
    <w:rsid w:val="002870CE"/>
    <w:rsid w:val="00287262"/>
    <w:rsid w:val="002876AD"/>
    <w:rsid w:val="00287DE6"/>
    <w:rsid w:val="00291D07"/>
    <w:rsid w:val="00291ED8"/>
    <w:rsid w:val="002923CF"/>
    <w:rsid w:val="002942DB"/>
    <w:rsid w:val="00294810"/>
    <w:rsid w:val="002950C5"/>
    <w:rsid w:val="002959EF"/>
    <w:rsid w:val="00295FAF"/>
    <w:rsid w:val="00297A9C"/>
    <w:rsid w:val="002A08DE"/>
    <w:rsid w:val="002A2782"/>
    <w:rsid w:val="002A282A"/>
    <w:rsid w:val="002A28A4"/>
    <w:rsid w:val="002A2FF5"/>
    <w:rsid w:val="002A38E0"/>
    <w:rsid w:val="002A40CA"/>
    <w:rsid w:val="002A4566"/>
    <w:rsid w:val="002A4A84"/>
    <w:rsid w:val="002A4E49"/>
    <w:rsid w:val="002A63EF"/>
    <w:rsid w:val="002A662D"/>
    <w:rsid w:val="002A68E3"/>
    <w:rsid w:val="002A697C"/>
    <w:rsid w:val="002A6DDB"/>
    <w:rsid w:val="002A748F"/>
    <w:rsid w:val="002A7836"/>
    <w:rsid w:val="002A7FCD"/>
    <w:rsid w:val="002B0782"/>
    <w:rsid w:val="002B07C4"/>
    <w:rsid w:val="002B0BD5"/>
    <w:rsid w:val="002B101F"/>
    <w:rsid w:val="002B1817"/>
    <w:rsid w:val="002B1C39"/>
    <w:rsid w:val="002B3742"/>
    <w:rsid w:val="002B392D"/>
    <w:rsid w:val="002B3C86"/>
    <w:rsid w:val="002B4714"/>
    <w:rsid w:val="002B4D0D"/>
    <w:rsid w:val="002B4E2D"/>
    <w:rsid w:val="002B4FBD"/>
    <w:rsid w:val="002B52AE"/>
    <w:rsid w:val="002B56ED"/>
    <w:rsid w:val="002B5BBA"/>
    <w:rsid w:val="002B5C5A"/>
    <w:rsid w:val="002B5E82"/>
    <w:rsid w:val="002B63CD"/>
    <w:rsid w:val="002B6A60"/>
    <w:rsid w:val="002C151A"/>
    <w:rsid w:val="002C47D9"/>
    <w:rsid w:val="002C47E6"/>
    <w:rsid w:val="002C4DC1"/>
    <w:rsid w:val="002C4EE7"/>
    <w:rsid w:val="002C5575"/>
    <w:rsid w:val="002C5D5E"/>
    <w:rsid w:val="002C6EDE"/>
    <w:rsid w:val="002C72BD"/>
    <w:rsid w:val="002C7301"/>
    <w:rsid w:val="002C75E8"/>
    <w:rsid w:val="002C7A5A"/>
    <w:rsid w:val="002C7CFA"/>
    <w:rsid w:val="002D0103"/>
    <w:rsid w:val="002D08DC"/>
    <w:rsid w:val="002D1358"/>
    <w:rsid w:val="002D1842"/>
    <w:rsid w:val="002D1D31"/>
    <w:rsid w:val="002D25A4"/>
    <w:rsid w:val="002D2E3E"/>
    <w:rsid w:val="002D369A"/>
    <w:rsid w:val="002D3E18"/>
    <w:rsid w:val="002D4532"/>
    <w:rsid w:val="002D4954"/>
    <w:rsid w:val="002D4988"/>
    <w:rsid w:val="002D50BB"/>
    <w:rsid w:val="002D545C"/>
    <w:rsid w:val="002D5767"/>
    <w:rsid w:val="002D57EC"/>
    <w:rsid w:val="002D5EEB"/>
    <w:rsid w:val="002D61B4"/>
    <w:rsid w:val="002D790F"/>
    <w:rsid w:val="002D7B4E"/>
    <w:rsid w:val="002D7B8B"/>
    <w:rsid w:val="002E0950"/>
    <w:rsid w:val="002E1A4B"/>
    <w:rsid w:val="002E1A6D"/>
    <w:rsid w:val="002E2123"/>
    <w:rsid w:val="002E26EE"/>
    <w:rsid w:val="002E289B"/>
    <w:rsid w:val="002E3AA5"/>
    <w:rsid w:val="002E4177"/>
    <w:rsid w:val="002E432F"/>
    <w:rsid w:val="002E43BA"/>
    <w:rsid w:val="002E5130"/>
    <w:rsid w:val="002E5361"/>
    <w:rsid w:val="002E5636"/>
    <w:rsid w:val="002E5682"/>
    <w:rsid w:val="002E68CF"/>
    <w:rsid w:val="002E6C33"/>
    <w:rsid w:val="002E715E"/>
    <w:rsid w:val="002E71B4"/>
    <w:rsid w:val="002E756B"/>
    <w:rsid w:val="002E768C"/>
    <w:rsid w:val="002E7DBF"/>
    <w:rsid w:val="002E7F7A"/>
    <w:rsid w:val="002E7FA3"/>
    <w:rsid w:val="002F08D7"/>
    <w:rsid w:val="002F1F4F"/>
    <w:rsid w:val="002F259F"/>
    <w:rsid w:val="002F2A2E"/>
    <w:rsid w:val="002F350C"/>
    <w:rsid w:val="002F385E"/>
    <w:rsid w:val="002F3ECA"/>
    <w:rsid w:val="002F40FE"/>
    <w:rsid w:val="002F50C3"/>
    <w:rsid w:val="002F5210"/>
    <w:rsid w:val="002F5879"/>
    <w:rsid w:val="002F751F"/>
    <w:rsid w:val="002F7987"/>
    <w:rsid w:val="00300671"/>
    <w:rsid w:val="003006C3"/>
    <w:rsid w:val="0030085E"/>
    <w:rsid w:val="00300DC0"/>
    <w:rsid w:val="00300EAF"/>
    <w:rsid w:val="0030117C"/>
    <w:rsid w:val="003025EC"/>
    <w:rsid w:val="00303A32"/>
    <w:rsid w:val="00303A36"/>
    <w:rsid w:val="003056D0"/>
    <w:rsid w:val="00305D19"/>
    <w:rsid w:val="00305DF0"/>
    <w:rsid w:val="00305E3A"/>
    <w:rsid w:val="00306414"/>
    <w:rsid w:val="003065A8"/>
    <w:rsid w:val="0030771A"/>
    <w:rsid w:val="003101B7"/>
    <w:rsid w:val="0031046C"/>
    <w:rsid w:val="00310A35"/>
    <w:rsid w:val="00310E20"/>
    <w:rsid w:val="00310FCC"/>
    <w:rsid w:val="003124D3"/>
    <w:rsid w:val="0031253A"/>
    <w:rsid w:val="00312980"/>
    <w:rsid w:val="00312EB5"/>
    <w:rsid w:val="00314262"/>
    <w:rsid w:val="00314B9C"/>
    <w:rsid w:val="00314CC4"/>
    <w:rsid w:val="00315364"/>
    <w:rsid w:val="00315474"/>
    <w:rsid w:val="003154EA"/>
    <w:rsid w:val="00315DA3"/>
    <w:rsid w:val="003163A9"/>
    <w:rsid w:val="00316528"/>
    <w:rsid w:val="00316B45"/>
    <w:rsid w:val="00317629"/>
    <w:rsid w:val="00317F31"/>
    <w:rsid w:val="003203E1"/>
    <w:rsid w:val="00320754"/>
    <w:rsid w:val="00320B9B"/>
    <w:rsid w:val="00320CF3"/>
    <w:rsid w:val="0032124D"/>
    <w:rsid w:val="003212D9"/>
    <w:rsid w:val="003213E2"/>
    <w:rsid w:val="00321CAF"/>
    <w:rsid w:val="00321D5A"/>
    <w:rsid w:val="003220CA"/>
    <w:rsid w:val="0032392E"/>
    <w:rsid w:val="00324C5C"/>
    <w:rsid w:val="00324D80"/>
    <w:rsid w:val="003259B9"/>
    <w:rsid w:val="00325EA2"/>
    <w:rsid w:val="00325F96"/>
    <w:rsid w:val="00326233"/>
    <w:rsid w:val="00326B35"/>
    <w:rsid w:val="00326D4B"/>
    <w:rsid w:val="00326EEC"/>
    <w:rsid w:val="00327AE6"/>
    <w:rsid w:val="0033043C"/>
    <w:rsid w:val="003314AB"/>
    <w:rsid w:val="00331887"/>
    <w:rsid w:val="00331EE2"/>
    <w:rsid w:val="00333AF1"/>
    <w:rsid w:val="0033403E"/>
    <w:rsid w:val="00334490"/>
    <w:rsid w:val="0033590A"/>
    <w:rsid w:val="00335A6F"/>
    <w:rsid w:val="003364EA"/>
    <w:rsid w:val="0034006B"/>
    <w:rsid w:val="00340569"/>
    <w:rsid w:val="00340FFD"/>
    <w:rsid w:val="00341270"/>
    <w:rsid w:val="00341579"/>
    <w:rsid w:val="00343B58"/>
    <w:rsid w:val="00343F71"/>
    <w:rsid w:val="003442C8"/>
    <w:rsid w:val="00344409"/>
    <w:rsid w:val="00344875"/>
    <w:rsid w:val="0034662E"/>
    <w:rsid w:val="003472C1"/>
    <w:rsid w:val="0034756A"/>
    <w:rsid w:val="00350265"/>
    <w:rsid w:val="003502EF"/>
    <w:rsid w:val="003503BF"/>
    <w:rsid w:val="00350F41"/>
    <w:rsid w:val="00352734"/>
    <w:rsid w:val="003528B1"/>
    <w:rsid w:val="00352949"/>
    <w:rsid w:val="00352D52"/>
    <w:rsid w:val="00353036"/>
    <w:rsid w:val="00353B4F"/>
    <w:rsid w:val="00353E56"/>
    <w:rsid w:val="00354557"/>
    <w:rsid w:val="00355437"/>
    <w:rsid w:val="00356142"/>
    <w:rsid w:val="003563BC"/>
    <w:rsid w:val="00356695"/>
    <w:rsid w:val="00356701"/>
    <w:rsid w:val="003571F0"/>
    <w:rsid w:val="00360D97"/>
    <w:rsid w:val="00360E52"/>
    <w:rsid w:val="003626B3"/>
    <w:rsid w:val="003629BD"/>
    <w:rsid w:val="00363376"/>
    <w:rsid w:val="003633DE"/>
    <w:rsid w:val="003638A6"/>
    <w:rsid w:val="0036544D"/>
    <w:rsid w:val="0036576E"/>
    <w:rsid w:val="003700F4"/>
    <w:rsid w:val="00370552"/>
    <w:rsid w:val="00370C1A"/>
    <w:rsid w:val="00370D7C"/>
    <w:rsid w:val="003713D0"/>
    <w:rsid w:val="0037143D"/>
    <w:rsid w:val="00372F5A"/>
    <w:rsid w:val="00373158"/>
    <w:rsid w:val="00373287"/>
    <w:rsid w:val="00374DA2"/>
    <w:rsid w:val="00375911"/>
    <w:rsid w:val="003766EB"/>
    <w:rsid w:val="00376C47"/>
    <w:rsid w:val="00376D10"/>
    <w:rsid w:val="0037775E"/>
    <w:rsid w:val="0038009D"/>
    <w:rsid w:val="00380148"/>
    <w:rsid w:val="00381714"/>
    <w:rsid w:val="00381EDF"/>
    <w:rsid w:val="00382422"/>
    <w:rsid w:val="003825A1"/>
    <w:rsid w:val="0038282A"/>
    <w:rsid w:val="0038378C"/>
    <w:rsid w:val="003844C9"/>
    <w:rsid w:val="0038476E"/>
    <w:rsid w:val="0038485D"/>
    <w:rsid w:val="0038511B"/>
    <w:rsid w:val="003857C3"/>
    <w:rsid w:val="00385838"/>
    <w:rsid w:val="00385D4A"/>
    <w:rsid w:val="003866E3"/>
    <w:rsid w:val="00386CD5"/>
    <w:rsid w:val="003879C5"/>
    <w:rsid w:val="00387F9E"/>
    <w:rsid w:val="00390175"/>
    <w:rsid w:val="003906CF"/>
    <w:rsid w:val="003906F2"/>
    <w:rsid w:val="00390B84"/>
    <w:rsid w:val="00390B9E"/>
    <w:rsid w:val="00390DDE"/>
    <w:rsid w:val="003916C8"/>
    <w:rsid w:val="003917B7"/>
    <w:rsid w:val="00392ADB"/>
    <w:rsid w:val="00392D46"/>
    <w:rsid w:val="00393664"/>
    <w:rsid w:val="003938A7"/>
    <w:rsid w:val="00394271"/>
    <w:rsid w:val="00394F20"/>
    <w:rsid w:val="00395526"/>
    <w:rsid w:val="00395788"/>
    <w:rsid w:val="00395AD9"/>
    <w:rsid w:val="003963FC"/>
    <w:rsid w:val="00396B3D"/>
    <w:rsid w:val="00396C5A"/>
    <w:rsid w:val="0039764E"/>
    <w:rsid w:val="00397746"/>
    <w:rsid w:val="00397805"/>
    <w:rsid w:val="003A0A70"/>
    <w:rsid w:val="003A0D32"/>
    <w:rsid w:val="003A109B"/>
    <w:rsid w:val="003A1932"/>
    <w:rsid w:val="003A1DD5"/>
    <w:rsid w:val="003A212A"/>
    <w:rsid w:val="003A2197"/>
    <w:rsid w:val="003A3352"/>
    <w:rsid w:val="003A38F0"/>
    <w:rsid w:val="003A3D1C"/>
    <w:rsid w:val="003A3F00"/>
    <w:rsid w:val="003A409A"/>
    <w:rsid w:val="003A46C1"/>
    <w:rsid w:val="003A5FCF"/>
    <w:rsid w:val="003A699A"/>
    <w:rsid w:val="003A6F12"/>
    <w:rsid w:val="003A705E"/>
    <w:rsid w:val="003A7D0F"/>
    <w:rsid w:val="003B052C"/>
    <w:rsid w:val="003B0889"/>
    <w:rsid w:val="003B0B6D"/>
    <w:rsid w:val="003B0E0A"/>
    <w:rsid w:val="003B0EA0"/>
    <w:rsid w:val="003B0FFF"/>
    <w:rsid w:val="003B1A23"/>
    <w:rsid w:val="003B36DA"/>
    <w:rsid w:val="003B3EC4"/>
    <w:rsid w:val="003B46CA"/>
    <w:rsid w:val="003B6289"/>
    <w:rsid w:val="003B6B4B"/>
    <w:rsid w:val="003B6EA0"/>
    <w:rsid w:val="003B70BF"/>
    <w:rsid w:val="003B7ABB"/>
    <w:rsid w:val="003C00C5"/>
    <w:rsid w:val="003C054B"/>
    <w:rsid w:val="003C117B"/>
    <w:rsid w:val="003C11A1"/>
    <w:rsid w:val="003C1CBF"/>
    <w:rsid w:val="003C2A5A"/>
    <w:rsid w:val="003C2B8B"/>
    <w:rsid w:val="003C3140"/>
    <w:rsid w:val="003C3464"/>
    <w:rsid w:val="003C3696"/>
    <w:rsid w:val="003C3B73"/>
    <w:rsid w:val="003C3ED0"/>
    <w:rsid w:val="003C424E"/>
    <w:rsid w:val="003C4ABA"/>
    <w:rsid w:val="003C4C8C"/>
    <w:rsid w:val="003C5403"/>
    <w:rsid w:val="003C6433"/>
    <w:rsid w:val="003C65E5"/>
    <w:rsid w:val="003C6C1C"/>
    <w:rsid w:val="003C6CE7"/>
    <w:rsid w:val="003C6E49"/>
    <w:rsid w:val="003D19C5"/>
    <w:rsid w:val="003D24D4"/>
    <w:rsid w:val="003D2CAF"/>
    <w:rsid w:val="003D2CB3"/>
    <w:rsid w:val="003D2F87"/>
    <w:rsid w:val="003D3134"/>
    <w:rsid w:val="003D3704"/>
    <w:rsid w:val="003D3B81"/>
    <w:rsid w:val="003D3C9C"/>
    <w:rsid w:val="003D48DB"/>
    <w:rsid w:val="003D4DE8"/>
    <w:rsid w:val="003D6374"/>
    <w:rsid w:val="003D694C"/>
    <w:rsid w:val="003E059E"/>
    <w:rsid w:val="003E0DFF"/>
    <w:rsid w:val="003E1277"/>
    <w:rsid w:val="003E13EF"/>
    <w:rsid w:val="003E21E6"/>
    <w:rsid w:val="003E26CD"/>
    <w:rsid w:val="003E2F1E"/>
    <w:rsid w:val="003E3040"/>
    <w:rsid w:val="003E3700"/>
    <w:rsid w:val="003E3F17"/>
    <w:rsid w:val="003E4A80"/>
    <w:rsid w:val="003E5851"/>
    <w:rsid w:val="003E6408"/>
    <w:rsid w:val="003E674D"/>
    <w:rsid w:val="003E7482"/>
    <w:rsid w:val="003E7C90"/>
    <w:rsid w:val="003F0E4B"/>
    <w:rsid w:val="003F116C"/>
    <w:rsid w:val="003F19AB"/>
    <w:rsid w:val="003F1CA2"/>
    <w:rsid w:val="003F2309"/>
    <w:rsid w:val="003F2737"/>
    <w:rsid w:val="003F3CE7"/>
    <w:rsid w:val="003F52E8"/>
    <w:rsid w:val="003F5828"/>
    <w:rsid w:val="003F5CD0"/>
    <w:rsid w:val="003F6342"/>
    <w:rsid w:val="003F6BE6"/>
    <w:rsid w:val="003F6CAE"/>
    <w:rsid w:val="003F6E4A"/>
    <w:rsid w:val="00400FAF"/>
    <w:rsid w:val="00401851"/>
    <w:rsid w:val="00401FE1"/>
    <w:rsid w:val="004035AD"/>
    <w:rsid w:val="00404190"/>
    <w:rsid w:val="004043C7"/>
    <w:rsid w:val="00404B04"/>
    <w:rsid w:val="00405712"/>
    <w:rsid w:val="004057FA"/>
    <w:rsid w:val="00405FCA"/>
    <w:rsid w:val="004068CE"/>
    <w:rsid w:val="00406A99"/>
    <w:rsid w:val="004100D3"/>
    <w:rsid w:val="00410561"/>
    <w:rsid w:val="004106BC"/>
    <w:rsid w:val="004117AC"/>
    <w:rsid w:val="004119DA"/>
    <w:rsid w:val="00413A89"/>
    <w:rsid w:val="00413F18"/>
    <w:rsid w:val="00414412"/>
    <w:rsid w:val="00414AA9"/>
    <w:rsid w:val="00414F7B"/>
    <w:rsid w:val="00415341"/>
    <w:rsid w:val="004154F5"/>
    <w:rsid w:val="004155A2"/>
    <w:rsid w:val="00415934"/>
    <w:rsid w:val="00416D33"/>
    <w:rsid w:val="00417631"/>
    <w:rsid w:val="00420535"/>
    <w:rsid w:val="00421848"/>
    <w:rsid w:val="00423281"/>
    <w:rsid w:val="00423449"/>
    <w:rsid w:val="004236E1"/>
    <w:rsid w:val="004239AD"/>
    <w:rsid w:val="00424595"/>
    <w:rsid w:val="00424E55"/>
    <w:rsid w:val="00425A61"/>
    <w:rsid w:val="00425B3D"/>
    <w:rsid w:val="004264BA"/>
    <w:rsid w:val="00426568"/>
    <w:rsid w:val="004265B8"/>
    <w:rsid w:val="0042679A"/>
    <w:rsid w:val="004267EF"/>
    <w:rsid w:val="00427838"/>
    <w:rsid w:val="00430484"/>
    <w:rsid w:val="00430939"/>
    <w:rsid w:val="004318A1"/>
    <w:rsid w:val="00432459"/>
    <w:rsid w:val="00433049"/>
    <w:rsid w:val="004358DB"/>
    <w:rsid w:val="00435BEF"/>
    <w:rsid w:val="004361BA"/>
    <w:rsid w:val="0044067F"/>
    <w:rsid w:val="00440F49"/>
    <w:rsid w:val="00441F01"/>
    <w:rsid w:val="00442F94"/>
    <w:rsid w:val="00442FE4"/>
    <w:rsid w:val="004432E8"/>
    <w:rsid w:val="004451A4"/>
    <w:rsid w:val="00445217"/>
    <w:rsid w:val="00445FA0"/>
    <w:rsid w:val="00446381"/>
    <w:rsid w:val="004464EC"/>
    <w:rsid w:val="0044666D"/>
    <w:rsid w:val="00447B8F"/>
    <w:rsid w:val="00450958"/>
    <w:rsid w:val="00451840"/>
    <w:rsid w:val="00452FE7"/>
    <w:rsid w:val="00453FED"/>
    <w:rsid w:val="00455959"/>
    <w:rsid w:val="00455AB1"/>
    <w:rsid w:val="00456349"/>
    <w:rsid w:val="00456C27"/>
    <w:rsid w:val="004572BA"/>
    <w:rsid w:val="0045764E"/>
    <w:rsid w:val="00460316"/>
    <w:rsid w:val="0046050B"/>
    <w:rsid w:val="00460608"/>
    <w:rsid w:val="00460A18"/>
    <w:rsid w:val="00461DBD"/>
    <w:rsid w:val="00463020"/>
    <w:rsid w:val="0046305E"/>
    <w:rsid w:val="0046469C"/>
    <w:rsid w:val="0046475B"/>
    <w:rsid w:val="004652DE"/>
    <w:rsid w:val="00465330"/>
    <w:rsid w:val="004654D5"/>
    <w:rsid w:val="004655D8"/>
    <w:rsid w:val="0046693B"/>
    <w:rsid w:val="00467B5B"/>
    <w:rsid w:val="0047052C"/>
    <w:rsid w:val="00470D77"/>
    <w:rsid w:val="00471175"/>
    <w:rsid w:val="004724A7"/>
    <w:rsid w:val="00472647"/>
    <w:rsid w:val="0047278A"/>
    <w:rsid w:val="004740CC"/>
    <w:rsid w:val="00474153"/>
    <w:rsid w:val="004750F3"/>
    <w:rsid w:val="004755AE"/>
    <w:rsid w:val="004765BD"/>
    <w:rsid w:val="00476716"/>
    <w:rsid w:val="004769C3"/>
    <w:rsid w:val="00476B6C"/>
    <w:rsid w:val="00477237"/>
    <w:rsid w:val="004803F3"/>
    <w:rsid w:val="0048045B"/>
    <w:rsid w:val="00480657"/>
    <w:rsid w:val="00480CF5"/>
    <w:rsid w:val="00481406"/>
    <w:rsid w:val="00481645"/>
    <w:rsid w:val="004819DB"/>
    <w:rsid w:val="00482AB4"/>
    <w:rsid w:val="00482BAA"/>
    <w:rsid w:val="00483FF2"/>
    <w:rsid w:val="004844E9"/>
    <w:rsid w:val="00484509"/>
    <w:rsid w:val="00484AE6"/>
    <w:rsid w:val="004864D2"/>
    <w:rsid w:val="0048679A"/>
    <w:rsid w:val="0048690A"/>
    <w:rsid w:val="00486F72"/>
    <w:rsid w:val="00487484"/>
    <w:rsid w:val="00487772"/>
    <w:rsid w:val="00487D8F"/>
    <w:rsid w:val="004900A3"/>
    <w:rsid w:val="00491BC4"/>
    <w:rsid w:val="00491CFB"/>
    <w:rsid w:val="00491FB3"/>
    <w:rsid w:val="004925C0"/>
    <w:rsid w:val="0049279B"/>
    <w:rsid w:val="004929B8"/>
    <w:rsid w:val="00493F53"/>
    <w:rsid w:val="00494221"/>
    <w:rsid w:val="00494544"/>
    <w:rsid w:val="0049484F"/>
    <w:rsid w:val="00495105"/>
    <w:rsid w:val="004952EE"/>
    <w:rsid w:val="0049566B"/>
    <w:rsid w:val="0049587C"/>
    <w:rsid w:val="00495909"/>
    <w:rsid w:val="00495CBF"/>
    <w:rsid w:val="004960AC"/>
    <w:rsid w:val="00497D9B"/>
    <w:rsid w:val="004A081D"/>
    <w:rsid w:val="004A0952"/>
    <w:rsid w:val="004A0D6A"/>
    <w:rsid w:val="004A0DF5"/>
    <w:rsid w:val="004A139A"/>
    <w:rsid w:val="004A13C7"/>
    <w:rsid w:val="004A1CB8"/>
    <w:rsid w:val="004A223E"/>
    <w:rsid w:val="004A24A1"/>
    <w:rsid w:val="004A24DE"/>
    <w:rsid w:val="004A309C"/>
    <w:rsid w:val="004A3AB8"/>
    <w:rsid w:val="004A3C19"/>
    <w:rsid w:val="004A3CD2"/>
    <w:rsid w:val="004A3D34"/>
    <w:rsid w:val="004A4E3D"/>
    <w:rsid w:val="004A570A"/>
    <w:rsid w:val="004A65D2"/>
    <w:rsid w:val="004A7B24"/>
    <w:rsid w:val="004B01C6"/>
    <w:rsid w:val="004B0464"/>
    <w:rsid w:val="004B11FA"/>
    <w:rsid w:val="004B1A81"/>
    <w:rsid w:val="004B1C1F"/>
    <w:rsid w:val="004B334B"/>
    <w:rsid w:val="004B4192"/>
    <w:rsid w:val="004B45B7"/>
    <w:rsid w:val="004B54BD"/>
    <w:rsid w:val="004C09C5"/>
    <w:rsid w:val="004C0F0A"/>
    <w:rsid w:val="004C0F0F"/>
    <w:rsid w:val="004C2D0F"/>
    <w:rsid w:val="004C2D41"/>
    <w:rsid w:val="004C3BFD"/>
    <w:rsid w:val="004C3E61"/>
    <w:rsid w:val="004C4D12"/>
    <w:rsid w:val="004C55F0"/>
    <w:rsid w:val="004C57B0"/>
    <w:rsid w:val="004C5B7B"/>
    <w:rsid w:val="004C670C"/>
    <w:rsid w:val="004C70A0"/>
    <w:rsid w:val="004C74D9"/>
    <w:rsid w:val="004C761E"/>
    <w:rsid w:val="004C7AB8"/>
    <w:rsid w:val="004D0AD3"/>
    <w:rsid w:val="004D1586"/>
    <w:rsid w:val="004D1F7F"/>
    <w:rsid w:val="004D2001"/>
    <w:rsid w:val="004D2B99"/>
    <w:rsid w:val="004D2F33"/>
    <w:rsid w:val="004D3A0E"/>
    <w:rsid w:val="004D4E8D"/>
    <w:rsid w:val="004D5C0F"/>
    <w:rsid w:val="004D6762"/>
    <w:rsid w:val="004D6CA5"/>
    <w:rsid w:val="004D7205"/>
    <w:rsid w:val="004D7434"/>
    <w:rsid w:val="004D7492"/>
    <w:rsid w:val="004D7851"/>
    <w:rsid w:val="004D7ECE"/>
    <w:rsid w:val="004E0AE5"/>
    <w:rsid w:val="004E146B"/>
    <w:rsid w:val="004E1A02"/>
    <w:rsid w:val="004E326B"/>
    <w:rsid w:val="004E3954"/>
    <w:rsid w:val="004E398A"/>
    <w:rsid w:val="004E39F2"/>
    <w:rsid w:val="004E3AD3"/>
    <w:rsid w:val="004E3FB5"/>
    <w:rsid w:val="004E4486"/>
    <w:rsid w:val="004E45AC"/>
    <w:rsid w:val="004E4A66"/>
    <w:rsid w:val="004E555C"/>
    <w:rsid w:val="004E67EB"/>
    <w:rsid w:val="004F08C8"/>
    <w:rsid w:val="004F0AB9"/>
    <w:rsid w:val="004F1712"/>
    <w:rsid w:val="004F1A8F"/>
    <w:rsid w:val="004F23F1"/>
    <w:rsid w:val="004F2E69"/>
    <w:rsid w:val="004F42FA"/>
    <w:rsid w:val="004F463A"/>
    <w:rsid w:val="004F4D4C"/>
    <w:rsid w:val="004F5587"/>
    <w:rsid w:val="004F75D4"/>
    <w:rsid w:val="004F7814"/>
    <w:rsid w:val="004F7BC4"/>
    <w:rsid w:val="00500204"/>
    <w:rsid w:val="00500550"/>
    <w:rsid w:val="00500B59"/>
    <w:rsid w:val="0050139A"/>
    <w:rsid w:val="005019A5"/>
    <w:rsid w:val="00501AC2"/>
    <w:rsid w:val="00502248"/>
    <w:rsid w:val="00502400"/>
    <w:rsid w:val="00502DB6"/>
    <w:rsid w:val="005032B4"/>
    <w:rsid w:val="0050452E"/>
    <w:rsid w:val="0050558C"/>
    <w:rsid w:val="00505966"/>
    <w:rsid w:val="005066D4"/>
    <w:rsid w:val="005067D6"/>
    <w:rsid w:val="0050689D"/>
    <w:rsid w:val="00506DCB"/>
    <w:rsid w:val="00507566"/>
    <w:rsid w:val="0050774A"/>
    <w:rsid w:val="0050786C"/>
    <w:rsid w:val="00510162"/>
    <w:rsid w:val="00510C94"/>
    <w:rsid w:val="00510D84"/>
    <w:rsid w:val="00510E15"/>
    <w:rsid w:val="00511122"/>
    <w:rsid w:val="00512782"/>
    <w:rsid w:val="00512D5A"/>
    <w:rsid w:val="00514BF5"/>
    <w:rsid w:val="005154F1"/>
    <w:rsid w:val="005159AC"/>
    <w:rsid w:val="00515F31"/>
    <w:rsid w:val="005167D5"/>
    <w:rsid w:val="00516D1A"/>
    <w:rsid w:val="0052057A"/>
    <w:rsid w:val="0052068D"/>
    <w:rsid w:val="00520733"/>
    <w:rsid w:val="005209E1"/>
    <w:rsid w:val="0052120F"/>
    <w:rsid w:val="00521B40"/>
    <w:rsid w:val="00521C3E"/>
    <w:rsid w:val="00521FCE"/>
    <w:rsid w:val="005221D6"/>
    <w:rsid w:val="00522BA9"/>
    <w:rsid w:val="00522D62"/>
    <w:rsid w:val="00523105"/>
    <w:rsid w:val="005240D9"/>
    <w:rsid w:val="005257A7"/>
    <w:rsid w:val="00525BEC"/>
    <w:rsid w:val="00525D08"/>
    <w:rsid w:val="00526916"/>
    <w:rsid w:val="005278D2"/>
    <w:rsid w:val="0052792E"/>
    <w:rsid w:val="00527FBF"/>
    <w:rsid w:val="0053006F"/>
    <w:rsid w:val="005304BB"/>
    <w:rsid w:val="00532DA5"/>
    <w:rsid w:val="00533254"/>
    <w:rsid w:val="00533C53"/>
    <w:rsid w:val="00533E2E"/>
    <w:rsid w:val="00534FA6"/>
    <w:rsid w:val="005350D7"/>
    <w:rsid w:val="00536781"/>
    <w:rsid w:val="005371E7"/>
    <w:rsid w:val="0053767C"/>
    <w:rsid w:val="00537F90"/>
    <w:rsid w:val="0054037E"/>
    <w:rsid w:val="00540FA1"/>
    <w:rsid w:val="005411CA"/>
    <w:rsid w:val="0054188C"/>
    <w:rsid w:val="00542B36"/>
    <w:rsid w:val="00543177"/>
    <w:rsid w:val="005435C5"/>
    <w:rsid w:val="00543A09"/>
    <w:rsid w:val="00543B9F"/>
    <w:rsid w:val="0054427D"/>
    <w:rsid w:val="005442F4"/>
    <w:rsid w:val="00544424"/>
    <w:rsid w:val="00544AE3"/>
    <w:rsid w:val="00544FF2"/>
    <w:rsid w:val="00545191"/>
    <w:rsid w:val="005451FE"/>
    <w:rsid w:val="00545B00"/>
    <w:rsid w:val="00546F92"/>
    <w:rsid w:val="00547370"/>
    <w:rsid w:val="00547C4F"/>
    <w:rsid w:val="00550961"/>
    <w:rsid w:val="005516C5"/>
    <w:rsid w:val="005517E2"/>
    <w:rsid w:val="00551EBB"/>
    <w:rsid w:val="0055230B"/>
    <w:rsid w:val="0055253A"/>
    <w:rsid w:val="005527C6"/>
    <w:rsid w:val="00552CBD"/>
    <w:rsid w:val="005552F5"/>
    <w:rsid w:val="0055570B"/>
    <w:rsid w:val="005559A6"/>
    <w:rsid w:val="005568EE"/>
    <w:rsid w:val="00556FFD"/>
    <w:rsid w:val="00557837"/>
    <w:rsid w:val="00560157"/>
    <w:rsid w:val="005603FD"/>
    <w:rsid w:val="00560804"/>
    <w:rsid w:val="00560D34"/>
    <w:rsid w:val="005613B2"/>
    <w:rsid w:val="005617B6"/>
    <w:rsid w:val="0056206E"/>
    <w:rsid w:val="0056212F"/>
    <w:rsid w:val="00562777"/>
    <w:rsid w:val="005627F0"/>
    <w:rsid w:val="005628A1"/>
    <w:rsid w:val="00563D32"/>
    <w:rsid w:val="00563D50"/>
    <w:rsid w:val="00564325"/>
    <w:rsid w:val="005643DC"/>
    <w:rsid w:val="0056461B"/>
    <w:rsid w:val="005651D1"/>
    <w:rsid w:val="00565910"/>
    <w:rsid w:val="00565B5B"/>
    <w:rsid w:val="0056614E"/>
    <w:rsid w:val="00566174"/>
    <w:rsid w:val="005668C1"/>
    <w:rsid w:val="00566A81"/>
    <w:rsid w:val="00567682"/>
    <w:rsid w:val="005707D5"/>
    <w:rsid w:val="00570E19"/>
    <w:rsid w:val="0057245F"/>
    <w:rsid w:val="0057280A"/>
    <w:rsid w:val="00572CB2"/>
    <w:rsid w:val="00572FC4"/>
    <w:rsid w:val="00574A82"/>
    <w:rsid w:val="00575E9A"/>
    <w:rsid w:val="00576475"/>
    <w:rsid w:val="00576AF7"/>
    <w:rsid w:val="00577382"/>
    <w:rsid w:val="00580E32"/>
    <w:rsid w:val="00580E9B"/>
    <w:rsid w:val="00581828"/>
    <w:rsid w:val="00581D0B"/>
    <w:rsid w:val="005822DE"/>
    <w:rsid w:val="00582A3F"/>
    <w:rsid w:val="00582B9D"/>
    <w:rsid w:val="00582E31"/>
    <w:rsid w:val="00583587"/>
    <w:rsid w:val="00583E79"/>
    <w:rsid w:val="005840F7"/>
    <w:rsid w:val="00584856"/>
    <w:rsid w:val="0058580A"/>
    <w:rsid w:val="00585C13"/>
    <w:rsid w:val="00585DF3"/>
    <w:rsid w:val="00586B60"/>
    <w:rsid w:val="0058784F"/>
    <w:rsid w:val="005879AF"/>
    <w:rsid w:val="00590DBF"/>
    <w:rsid w:val="005910D2"/>
    <w:rsid w:val="00591744"/>
    <w:rsid w:val="00591C64"/>
    <w:rsid w:val="00592005"/>
    <w:rsid w:val="00592A43"/>
    <w:rsid w:val="005930B7"/>
    <w:rsid w:val="0059439B"/>
    <w:rsid w:val="00594704"/>
    <w:rsid w:val="00595A94"/>
    <w:rsid w:val="0059644F"/>
    <w:rsid w:val="005966AD"/>
    <w:rsid w:val="00596FCC"/>
    <w:rsid w:val="005A1138"/>
    <w:rsid w:val="005A13BE"/>
    <w:rsid w:val="005A21E0"/>
    <w:rsid w:val="005A276C"/>
    <w:rsid w:val="005A3D5F"/>
    <w:rsid w:val="005A4103"/>
    <w:rsid w:val="005A4220"/>
    <w:rsid w:val="005A4369"/>
    <w:rsid w:val="005A4994"/>
    <w:rsid w:val="005A4FAB"/>
    <w:rsid w:val="005A55F8"/>
    <w:rsid w:val="005A5AB8"/>
    <w:rsid w:val="005A6021"/>
    <w:rsid w:val="005A66DD"/>
    <w:rsid w:val="005A7224"/>
    <w:rsid w:val="005A7423"/>
    <w:rsid w:val="005B01AC"/>
    <w:rsid w:val="005B0225"/>
    <w:rsid w:val="005B09AB"/>
    <w:rsid w:val="005B17C3"/>
    <w:rsid w:val="005B201C"/>
    <w:rsid w:val="005B2401"/>
    <w:rsid w:val="005B39BE"/>
    <w:rsid w:val="005B3EE8"/>
    <w:rsid w:val="005B3F74"/>
    <w:rsid w:val="005B47A9"/>
    <w:rsid w:val="005B4D86"/>
    <w:rsid w:val="005B5C38"/>
    <w:rsid w:val="005B6AE4"/>
    <w:rsid w:val="005B7628"/>
    <w:rsid w:val="005C0CE4"/>
    <w:rsid w:val="005C2DFB"/>
    <w:rsid w:val="005C3093"/>
    <w:rsid w:val="005C3963"/>
    <w:rsid w:val="005C3B6F"/>
    <w:rsid w:val="005C3CF6"/>
    <w:rsid w:val="005C5057"/>
    <w:rsid w:val="005C548A"/>
    <w:rsid w:val="005C5905"/>
    <w:rsid w:val="005C5A9F"/>
    <w:rsid w:val="005C5F4A"/>
    <w:rsid w:val="005C6531"/>
    <w:rsid w:val="005C656A"/>
    <w:rsid w:val="005C65C1"/>
    <w:rsid w:val="005C6AD8"/>
    <w:rsid w:val="005C70C0"/>
    <w:rsid w:val="005C731B"/>
    <w:rsid w:val="005C76AA"/>
    <w:rsid w:val="005C7F36"/>
    <w:rsid w:val="005C7FB5"/>
    <w:rsid w:val="005D04B5"/>
    <w:rsid w:val="005D080E"/>
    <w:rsid w:val="005D0A48"/>
    <w:rsid w:val="005D0FC9"/>
    <w:rsid w:val="005D1615"/>
    <w:rsid w:val="005D1C36"/>
    <w:rsid w:val="005D1DC5"/>
    <w:rsid w:val="005D2607"/>
    <w:rsid w:val="005D28B4"/>
    <w:rsid w:val="005D2DDA"/>
    <w:rsid w:val="005D3665"/>
    <w:rsid w:val="005D3778"/>
    <w:rsid w:val="005D4654"/>
    <w:rsid w:val="005D47CE"/>
    <w:rsid w:val="005D611F"/>
    <w:rsid w:val="005D62EA"/>
    <w:rsid w:val="005D727C"/>
    <w:rsid w:val="005E02E4"/>
    <w:rsid w:val="005E079D"/>
    <w:rsid w:val="005E1513"/>
    <w:rsid w:val="005E1A97"/>
    <w:rsid w:val="005E2135"/>
    <w:rsid w:val="005E2B2C"/>
    <w:rsid w:val="005E41BE"/>
    <w:rsid w:val="005E4FFE"/>
    <w:rsid w:val="005E502D"/>
    <w:rsid w:val="005E5459"/>
    <w:rsid w:val="005E5503"/>
    <w:rsid w:val="005E5928"/>
    <w:rsid w:val="005E67ED"/>
    <w:rsid w:val="005E69A9"/>
    <w:rsid w:val="005E7C89"/>
    <w:rsid w:val="005E7F24"/>
    <w:rsid w:val="005F1427"/>
    <w:rsid w:val="005F1E97"/>
    <w:rsid w:val="005F28D8"/>
    <w:rsid w:val="005F2BF4"/>
    <w:rsid w:val="005F2DFD"/>
    <w:rsid w:val="005F3316"/>
    <w:rsid w:val="005F3C04"/>
    <w:rsid w:val="005F3F95"/>
    <w:rsid w:val="005F4027"/>
    <w:rsid w:val="005F6FB6"/>
    <w:rsid w:val="005F73EC"/>
    <w:rsid w:val="006004CA"/>
    <w:rsid w:val="00600A16"/>
    <w:rsid w:val="00600BD4"/>
    <w:rsid w:val="006016E6"/>
    <w:rsid w:val="006018E2"/>
    <w:rsid w:val="00601C90"/>
    <w:rsid w:val="00601D49"/>
    <w:rsid w:val="0060215F"/>
    <w:rsid w:val="006026F1"/>
    <w:rsid w:val="00602A8C"/>
    <w:rsid w:val="00602D04"/>
    <w:rsid w:val="00602E1C"/>
    <w:rsid w:val="00605776"/>
    <w:rsid w:val="006057A2"/>
    <w:rsid w:val="00605FA2"/>
    <w:rsid w:val="006063CD"/>
    <w:rsid w:val="00606639"/>
    <w:rsid w:val="006069E6"/>
    <w:rsid w:val="00607B47"/>
    <w:rsid w:val="00607C56"/>
    <w:rsid w:val="00610471"/>
    <w:rsid w:val="0061047C"/>
    <w:rsid w:val="0061084D"/>
    <w:rsid w:val="0061090E"/>
    <w:rsid w:val="00610E76"/>
    <w:rsid w:val="00611F48"/>
    <w:rsid w:val="0061558E"/>
    <w:rsid w:val="0061605B"/>
    <w:rsid w:val="00616135"/>
    <w:rsid w:val="00617062"/>
    <w:rsid w:val="006206A5"/>
    <w:rsid w:val="0062075A"/>
    <w:rsid w:val="00620D81"/>
    <w:rsid w:val="006212DA"/>
    <w:rsid w:val="00621B3B"/>
    <w:rsid w:val="00621E38"/>
    <w:rsid w:val="0062258F"/>
    <w:rsid w:val="00622672"/>
    <w:rsid w:val="00622BF4"/>
    <w:rsid w:val="00624BCA"/>
    <w:rsid w:val="006252B7"/>
    <w:rsid w:val="00625A84"/>
    <w:rsid w:val="00625F8F"/>
    <w:rsid w:val="006264FC"/>
    <w:rsid w:val="00626B08"/>
    <w:rsid w:val="006279CF"/>
    <w:rsid w:val="00627DD4"/>
    <w:rsid w:val="00627F73"/>
    <w:rsid w:val="006300F8"/>
    <w:rsid w:val="00630B9B"/>
    <w:rsid w:val="00631112"/>
    <w:rsid w:val="006312A4"/>
    <w:rsid w:val="0063210B"/>
    <w:rsid w:val="006323F1"/>
    <w:rsid w:val="00633A16"/>
    <w:rsid w:val="00633AE8"/>
    <w:rsid w:val="00633ED8"/>
    <w:rsid w:val="00634122"/>
    <w:rsid w:val="006345E6"/>
    <w:rsid w:val="00635317"/>
    <w:rsid w:val="00636290"/>
    <w:rsid w:val="006366D7"/>
    <w:rsid w:val="00636CF5"/>
    <w:rsid w:val="0063741F"/>
    <w:rsid w:val="0063773C"/>
    <w:rsid w:val="00637807"/>
    <w:rsid w:val="006405AA"/>
    <w:rsid w:val="0064072E"/>
    <w:rsid w:val="00640E4E"/>
    <w:rsid w:val="0064204D"/>
    <w:rsid w:val="006427BE"/>
    <w:rsid w:val="006427E8"/>
    <w:rsid w:val="00642887"/>
    <w:rsid w:val="006439AA"/>
    <w:rsid w:val="006449CC"/>
    <w:rsid w:val="00646BB7"/>
    <w:rsid w:val="00647240"/>
    <w:rsid w:val="006478B8"/>
    <w:rsid w:val="006479B6"/>
    <w:rsid w:val="006507C4"/>
    <w:rsid w:val="00650899"/>
    <w:rsid w:val="00651751"/>
    <w:rsid w:val="00653078"/>
    <w:rsid w:val="00653817"/>
    <w:rsid w:val="00653DC1"/>
    <w:rsid w:val="0065414D"/>
    <w:rsid w:val="00654A00"/>
    <w:rsid w:val="00654ACC"/>
    <w:rsid w:val="00654C0C"/>
    <w:rsid w:val="00655396"/>
    <w:rsid w:val="00655ED1"/>
    <w:rsid w:val="00655FDF"/>
    <w:rsid w:val="00656EB5"/>
    <w:rsid w:val="00657026"/>
    <w:rsid w:val="006578E3"/>
    <w:rsid w:val="006579BD"/>
    <w:rsid w:val="00657B7D"/>
    <w:rsid w:val="00660AFC"/>
    <w:rsid w:val="00660BEF"/>
    <w:rsid w:val="00661317"/>
    <w:rsid w:val="00661568"/>
    <w:rsid w:val="00661DC9"/>
    <w:rsid w:val="00661EE1"/>
    <w:rsid w:val="006626A0"/>
    <w:rsid w:val="00663B61"/>
    <w:rsid w:val="00663FCD"/>
    <w:rsid w:val="006643EE"/>
    <w:rsid w:val="00665423"/>
    <w:rsid w:val="00665A94"/>
    <w:rsid w:val="00665FAA"/>
    <w:rsid w:val="006664EC"/>
    <w:rsid w:val="00666DA1"/>
    <w:rsid w:val="00667F3F"/>
    <w:rsid w:val="006701B3"/>
    <w:rsid w:val="00670AEB"/>
    <w:rsid w:val="0067185B"/>
    <w:rsid w:val="006718D5"/>
    <w:rsid w:val="00671B9F"/>
    <w:rsid w:val="00672788"/>
    <w:rsid w:val="006739D3"/>
    <w:rsid w:val="00674C6F"/>
    <w:rsid w:val="006751C4"/>
    <w:rsid w:val="006753CD"/>
    <w:rsid w:val="00676624"/>
    <w:rsid w:val="00676C7D"/>
    <w:rsid w:val="00676D78"/>
    <w:rsid w:val="00677B1F"/>
    <w:rsid w:val="00677EB5"/>
    <w:rsid w:val="0068021A"/>
    <w:rsid w:val="006810C9"/>
    <w:rsid w:val="006817E4"/>
    <w:rsid w:val="00681A6E"/>
    <w:rsid w:val="00681C98"/>
    <w:rsid w:val="00681E63"/>
    <w:rsid w:val="00683B0A"/>
    <w:rsid w:val="00684C51"/>
    <w:rsid w:val="00685095"/>
    <w:rsid w:val="00685177"/>
    <w:rsid w:val="00685986"/>
    <w:rsid w:val="006866A4"/>
    <w:rsid w:val="00686B05"/>
    <w:rsid w:val="0068750F"/>
    <w:rsid w:val="00690130"/>
    <w:rsid w:val="006901B9"/>
    <w:rsid w:val="00690E40"/>
    <w:rsid w:val="00690E54"/>
    <w:rsid w:val="006910AE"/>
    <w:rsid w:val="006913A7"/>
    <w:rsid w:val="0069154D"/>
    <w:rsid w:val="00691CB6"/>
    <w:rsid w:val="006927EF"/>
    <w:rsid w:val="00692B99"/>
    <w:rsid w:val="00692FA4"/>
    <w:rsid w:val="00692FF5"/>
    <w:rsid w:val="006930FF"/>
    <w:rsid w:val="0069332F"/>
    <w:rsid w:val="00693C84"/>
    <w:rsid w:val="00694FF5"/>
    <w:rsid w:val="006950D8"/>
    <w:rsid w:val="006958C9"/>
    <w:rsid w:val="00695F12"/>
    <w:rsid w:val="0069633A"/>
    <w:rsid w:val="00697341"/>
    <w:rsid w:val="006976B9"/>
    <w:rsid w:val="0069780D"/>
    <w:rsid w:val="006978A7"/>
    <w:rsid w:val="00697CB1"/>
    <w:rsid w:val="006A07A4"/>
    <w:rsid w:val="006A1659"/>
    <w:rsid w:val="006A2131"/>
    <w:rsid w:val="006A2485"/>
    <w:rsid w:val="006A276A"/>
    <w:rsid w:val="006A2829"/>
    <w:rsid w:val="006A2C82"/>
    <w:rsid w:val="006A2F97"/>
    <w:rsid w:val="006A3D57"/>
    <w:rsid w:val="006A517A"/>
    <w:rsid w:val="006A5879"/>
    <w:rsid w:val="006A5E1F"/>
    <w:rsid w:val="006A66F0"/>
    <w:rsid w:val="006A7264"/>
    <w:rsid w:val="006A7851"/>
    <w:rsid w:val="006A7ACB"/>
    <w:rsid w:val="006A7E4F"/>
    <w:rsid w:val="006B0820"/>
    <w:rsid w:val="006B0954"/>
    <w:rsid w:val="006B0FEE"/>
    <w:rsid w:val="006B16E8"/>
    <w:rsid w:val="006B1B99"/>
    <w:rsid w:val="006B1C24"/>
    <w:rsid w:val="006B25B6"/>
    <w:rsid w:val="006B2712"/>
    <w:rsid w:val="006B27A0"/>
    <w:rsid w:val="006B2B68"/>
    <w:rsid w:val="006B3136"/>
    <w:rsid w:val="006B33E6"/>
    <w:rsid w:val="006B3B75"/>
    <w:rsid w:val="006B3F09"/>
    <w:rsid w:val="006B5756"/>
    <w:rsid w:val="006B5B05"/>
    <w:rsid w:val="006B5FAF"/>
    <w:rsid w:val="006B6400"/>
    <w:rsid w:val="006B67C8"/>
    <w:rsid w:val="006B6BB4"/>
    <w:rsid w:val="006B70FD"/>
    <w:rsid w:val="006B730A"/>
    <w:rsid w:val="006B7CB3"/>
    <w:rsid w:val="006C0ADE"/>
    <w:rsid w:val="006C0E05"/>
    <w:rsid w:val="006C0EC8"/>
    <w:rsid w:val="006C1F18"/>
    <w:rsid w:val="006C224F"/>
    <w:rsid w:val="006C2363"/>
    <w:rsid w:val="006C24E5"/>
    <w:rsid w:val="006C25B5"/>
    <w:rsid w:val="006C2BB5"/>
    <w:rsid w:val="006C375D"/>
    <w:rsid w:val="006C3932"/>
    <w:rsid w:val="006C3B09"/>
    <w:rsid w:val="006C4CA9"/>
    <w:rsid w:val="006C555E"/>
    <w:rsid w:val="006C597D"/>
    <w:rsid w:val="006C5E98"/>
    <w:rsid w:val="006C6355"/>
    <w:rsid w:val="006C6E75"/>
    <w:rsid w:val="006C7488"/>
    <w:rsid w:val="006C7D3F"/>
    <w:rsid w:val="006D0141"/>
    <w:rsid w:val="006D05B7"/>
    <w:rsid w:val="006D0C5F"/>
    <w:rsid w:val="006D2C8D"/>
    <w:rsid w:val="006D3746"/>
    <w:rsid w:val="006D43DF"/>
    <w:rsid w:val="006D480C"/>
    <w:rsid w:val="006D5D56"/>
    <w:rsid w:val="006D76DA"/>
    <w:rsid w:val="006D7A58"/>
    <w:rsid w:val="006E050F"/>
    <w:rsid w:val="006E0549"/>
    <w:rsid w:val="006E06D0"/>
    <w:rsid w:val="006E0702"/>
    <w:rsid w:val="006E0949"/>
    <w:rsid w:val="006E0B30"/>
    <w:rsid w:val="006E1178"/>
    <w:rsid w:val="006E149B"/>
    <w:rsid w:val="006E2B32"/>
    <w:rsid w:val="006E349B"/>
    <w:rsid w:val="006E470D"/>
    <w:rsid w:val="006E479B"/>
    <w:rsid w:val="006E4F0C"/>
    <w:rsid w:val="006E5156"/>
    <w:rsid w:val="006E5F1E"/>
    <w:rsid w:val="006E7C37"/>
    <w:rsid w:val="006E7D0F"/>
    <w:rsid w:val="006E7E64"/>
    <w:rsid w:val="006F0970"/>
    <w:rsid w:val="006F14DF"/>
    <w:rsid w:val="006F1A1C"/>
    <w:rsid w:val="006F30D0"/>
    <w:rsid w:val="006F3AA9"/>
    <w:rsid w:val="006F3FB3"/>
    <w:rsid w:val="006F4349"/>
    <w:rsid w:val="006F4C36"/>
    <w:rsid w:val="006F4FE4"/>
    <w:rsid w:val="006F5ADF"/>
    <w:rsid w:val="006F6771"/>
    <w:rsid w:val="0070019A"/>
    <w:rsid w:val="007004EE"/>
    <w:rsid w:val="007009C8"/>
    <w:rsid w:val="00700C51"/>
    <w:rsid w:val="007011F3"/>
    <w:rsid w:val="00701961"/>
    <w:rsid w:val="00702C59"/>
    <w:rsid w:val="00703409"/>
    <w:rsid w:val="007038EB"/>
    <w:rsid w:val="007040FF"/>
    <w:rsid w:val="00706615"/>
    <w:rsid w:val="0070788F"/>
    <w:rsid w:val="007116D2"/>
    <w:rsid w:val="00712302"/>
    <w:rsid w:val="0071253E"/>
    <w:rsid w:val="00712682"/>
    <w:rsid w:val="00712A3D"/>
    <w:rsid w:val="00712B7F"/>
    <w:rsid w:val="00713DEA"/>
    <w:rsid w:val="007144DD"/>
    <w:rsid w:val="00714AFB"/>
    <w:rsid w:val="007151F6"/>
    <w:rsid w:val="00715AD2"/>
    <w:rsid w:val="00717A23"/>
    <w:rsid w:val="00717D48"/>
    <w:rsid w:val="007209F4"/>
    <w:rsid w:val="00721D79"/>
    <w:rsid w:val="00722497"/>
    <w:rsid w:val="0072268A"/>
    <w:rsid w:val="00723570"/>
    <w:rsid w:val="00724611"/>
    <w:rsid w:val="00725006"/>
    <w:rsid w:val="00725910"/>
    <w:rsid w:val="00726661"/>
    <w:rsid w:val="007268A9"/>
    <w:rsid w:val="00726963"/>
    <w:rsid w:val="00726F74"/>
    <w:rsid w:val="00727324"/>
    <w:rsid w:val="007279D1"/>
    <w:rsid w:val="00731008"/>
    <w:rsid w:val="00731B2B"/>
    <w:rsid w:val="00732021"/>
    <w:rsid w:val="007325CE"/>
    <w:rsid w:val="00732926"/>
    <w:rsid w:val="00733F6F"/>
    <w:rsid w:val="0073444E"/>
    <w:rsid w:val="0073583A"/>
    <w:rsid w:val="007361DA"/>
    <w:rsid w:val="007364E6"/>
    <w:rsid w:val="00737F44"/>
    <w:rsid w:val="00740221"/>
    <w:rsid w:val="00740464"/>
    <w:rsid w:val="007408BD"/>
    <w:rsid w:val="007413E1"/>
    <w:rsid w:val="0074198A"/>
    <w:rsid w:val="007430AA"/>
    <w:rsid w:val="007437CA"/>
    <w:rsid w:val="0074384B"/>
    <w:rsid w:val="00743B5F"/>
    <w:rsid w:val="00743C10"/>
    <w:rsid w:val="00744291"/>
    <w:rsid w:val="007443B9"/>
    <w:rsid w:val="0074463C"/>
    <w:rsid w:val="007446E2"/>
    <w:rsid w:val="00744A54"/>
    <w:rsid w:val="0074547D"/>
    <w:rsid w:val="007459E7"/>
    <w:rsid w:val="00745F9D"/>
    <w:rsid w:val="00745FD3"/>
    <w:rsid w:val="0074639B"/>
    <w:rsid w:val="0074683F"/>
    <w:rsid w:val="0074713C"/>
    <w:rsid w:val="0075033D"/>
    <w:rsid w:val="00752009"/>
    <w:rsid w:val="007520E0"/>
    <w:rsid w:val="0075210D"/>
    <w:rsid w:val="0075221E"/>
    <w:rsid w:val="00752574"/>
    <w:rsid w:val="00752BB5"/>
    <w:rsid w:val="00752DA4"/>
    <w:rsid w:val="007539AF"/>
    <w:rsid w:val="00753BFD"/>
    <w:rsid w:val="00754147"/>
    <w:rsid w:val="007549A2"/>
    <w:rsid w:val="00754C1D"/>
    <w:rsid w:val="00755192"/>
    <w:rsid w:val="00757405"/>
    <w:rsid w:val="00757CCF"/>
    <w:rsid w:val="00760B1C"/>
    <w:rsid w:val="0076125D"/>
    <w:rsid w:val="0076141C"/>
    <w:rsid w:val="007616CE"/>
    <w:rsid w:val="00761E00"/>
    <w:rsid w:val="0076287A"/>
    <w:rsid w:val="00763300"/>
    <w:rsid w:val="00764056"/>
    <w:rsid w:val="00764C3A"/>
    <w:rsid w:val="00764DB7"/>
    <w:rsid w:val="00765B29"/>
    <w:rsid w:val="0076663F"/>
    <w:rsid w:val="00767BB5"/>
    <w:rsid w:val="00767E91"/>
    <w:rsid w:val="00770563"/>
    <w:rsid w:val="00770A1A"/>
    <w:rsid w:val="0077160F"/>
    <w:rsid w:val="00771CE2"/>
    <w:rsid w:val="00771D5A"/>
    <w:rsid w:val="00771E37"/>
    <w:rsid w:val="0077323C"/>
    <w:rsid w:val="00773250"/>
    <w:rsid w:val="00773989"/>
    <w:rsid w:val="00773D15"/>
    <w:rsid w:val="00774809"/>
    <w:rsid w:val="00775725"/>
    <w:rsid w:val="0077646E"/>
    <w:rsid w:val="0077699B"/>
    <w:rsid w:val="00777B35"/>
    <w:rsid w:val="007811AC"/>
    <w:rsid w:val="007812CA"/>
    <w:rsid w:val="00781699"/>
    <w:rsid w:val="0078176E"/>
    <w:rsid w:val="007819F3"/>
    <w:rsid w:val="00781F6C"/>
    <w:rsid w:val="007820AF"/>
    <w:rsid w:val="00782583"/>
    <w:rsid w:val="0078338B"/>
    <w:rsid w:val="007837A8"/>
    <w:rsid w:val="00785424"/>
    <w:rsid w:val="00785857"/>
    <w:rsid w:val="00786C41"/>
    <w:rsid w:val="00786E4C"/>
    <w:rsid w:val="00787A01"/>
    <w:rsid w:val="00790C72"/>
    <w:rsid w:val="00791033"/>
    <w:rsid w:val="00791733"/>
    <w:rsid w:val="00791B75"/>
    <w:rsid w:val="00792AD3"/>
    <w:rsid w:val="00793389"/>
    <w:rsid w:val="00794142"/>
    <w:rsid w:val="00794DF0"/>
    <w:rsid w:val="007951EF"/>
    <w:rsid w:val="00795275"/>
    <w:rsid w:val="00795441"/>
    <w:rsid w:val="00795F38"/>
    <w:rsid w:val="00796BDE"/>
    <w:rsid w:val="0079724B"/>
    <w:rsid w:val="007A0011"/>
    <w:rsid w:val="007A06B8"/>
    <w:rsid w:val="007A0F1F"/>
    <w:rsid w:val="007A1204"/>
    <w:rsid w:val="007A128D"/>
    <w:rsid w:val="007A1C1D"/>
    <w:rsid w:val="007A2606"/>
    <w:rsid w:val="007A2B91"/>
    <w:rsid w:val="007A4020"/>
    <w:rsid w:val="007A4135"/>
    <w:rsid w:val="007A4677"/>
    <w:rsid w:val="007A467D"/>
    <w:rsid w:val="007A4EB9"/>
    <w:rsid w:val="007A5BEF"/>
    <w:rsid w:val="007A662B"/>
    <w:rsid w:val="007B0342"/>
    <w:rsid w:val="007B09D6"/>
    <w:rsid w:val="007B0C3D"/>
    <w:rsid w:val="007B31E9"/>
    <w:rsid w:val="007B3461"/>
    <w:rsid w:val="007B398A"/>
    <w:rsid w:val="007B4D2B"/>
    <w:rsid w:val="007B4FAF"/>
    <w:rsid w:val="007B5314"/>
    <w:rsid w:val="007B5E0D"/>
    <w:rsid w:val="007B5E93"/>
    <w:rsid w:val="007B5F08"/>
    <w:rsid w:val="007B6269"/>
    <w:rsid w:val="007B7494"/>
    <w:rsid w:val="007B7902"/>
    <w:rsid w:val="007C0C8D"/>
    <w:rsid w:val="007C0FD4"/>
    <w:rsid w:val="007C2036"/>
    <w:rsid w:val="007C2C61"/>
    <w:rsid w:val="007C334B"/>
    <w:rsid w:val="007C34D4"/>
    <w:rsid w:val="007C3A69"/>
    <w:rsid w:val="007C4222"/>
    <w:rsid w:val="007C4AFB"/>
    <w:rsid w:val="007C5A96"/>
    <w:rsid w:val="007C5B59"/>
    <w:rsid w:val="007C6FB0"/>
    <w:rsid w:val="007C7BDF"/>
    <w:rsid w:val="007D05E2"/>
    <w:rsid w:val="007D0F81"/>
    <w:rsid w:val="007D183A"/>
    <w:rsid w:val="007D2BBA"/>
    <w:rsid w:val="007D2E57"/>
    <w:rsid w:val="007D517C"/>
    <w:rsid w:val="007D5856"/>
    <w:rsid w:val="007E03DE"/>
    <w:rsid w:val="007E0577"/>
    <w:rsid w:val="007E077E"/>
    <w:rsid w:val="007E09DD"/>
    <w:rsid w:val="007E0DCA"/>
    <w:rsid w:val="007E285E"/>
    <w:rsid w:val="007E33DF"/>
    <w:rsid w:val="007E3555"/>
    <w:rsid w:val="007E4075"/>
    <w:rsid w:val="007E4703"/>
    <w:rsid w:val="007E4C56"/>
    <w:rsid w:val="007E5076"/>
    <w:rsid w:val="007E58DE"/>
    <w:rsid w:val="007E6AE6"/>
    <w:rsid w:val="007E7487"/>
    <w:rsid w:val="007F0C6D"/>
    <w:rsid w:val="007F0CCD"/>
    <w:rsid w:val="007F1B29"/>
    <w:rsid w:val="007F200A"/>
    <w:rsid w:val="007F2F04"/>
    <w:rsid w:val="007F33BB"/>
    <w:rsid w:val="007F3ACD"/>
    <w:rsid w:val="007F3D82"/>
    <w:rsid w:val="007F4806"/>
    <w:rsid w:val="007F4D1A"/>
    <w:rsid w:val="007F56D8"/>
    <w:rsid w:val="007F5781"/>
    <w:rsid w:val="007F58A2"/>
    <w:rsid w:val="007F5C2C"/>
    <w:rsid w:val="007F61C7"/>
    <w:rsid w:val="007F6FC3"/>
    <w:rsid w:val="007F7B1C"/>
    <w:rsid w:val="0080181F"/>
    <w:rsid w:val="0080186C"/>
    <w:rsid w:val="008025C6"/>
    <w:rsid w:val="00802678"/>
    <w:rsid w:val="008027A3"/>
    <w:rsid w:val="008027B3"/>
    <w:rsid w:val="00802CF9"/>
    <w:rsid w:val="00802E82"/>
    <w:rsid w:val="008033BD"/>
    <w:rsid w:val="00803539"/>
    <w:rsid w:val="00803599"/>
    <w:rsid w:val="008047C5"/>
    <w:rsid w:val="00804A1A"/>
    <w:rsid w:val="008051EB"/>
    <w:rsid w:val="00805BA0"/>
    <w:rsid w:val="00805F77"/>
    <w:rsid w:val="00806992"/>
    <w:rsid w:val="00807117"/>
    <w:rsid w:val="008075EC"/>
    <w:rsid w:val="00810292"/>
    <w:rsid w:val="00810DAC"/>
    <w:rsid w:val="00811C94"/>
    <w:rsid w:val="00811F6E"/>
    <w:rsid w:val="00811FC5"/>
    <w:rsid w:val="00812648"/>
    <w:rsid w:val="00812730"/>
    <w:rsid w:val="00812F4A"/>
    <w:rsid w:val="008130B9"/>
    <w:rsid w:val="00813D51"/>
    <w:rsid w:val="00813F56"/>
    <w:rsid w:val="00814431"/>
    <w:rsid w:val="008149FC"/>
    <w:rsid w:val="00814A93"/>
    <w:rsid w:val="00814CD0"/>
    <w:rsid w:val="00815033"/>
    <w:rsid w:val="008157DF"/>
    <w:rsid w:val="00816ADD"/>
    <w:rsid w:val="00816AF2"/>
    <w:rsid w:val="00816AFF"/>
    <w:rsid w:val="00820570"/>
    <w:rsid w:val="008206F1"/>
    <w:rsid w:val="0082189B"/>
    <w:rsid w:val="00821ABB"/>
    <w:rsid w:val="00821C26"/>
    <w:rsid w:val="00822084"/>
    <w:rsid w:val="008225B0"/>
    <w:rsid w:val="00823912"/>
    <w:rsid w:val="008242AA"/>
    <w:rsid w:val="00824571"/>
    <w:rsid w:val="00824FE6"/>
    <w:rsid w:val="008252AC"/>
    <w:rsid w:val="008261FE"/>
    <w:rsid w:val="008279B5"/>
    <w:rsid w:val="00827A3F"/>
    <w:rsid w:val="0083029D"/>
    <w:rsid w:val="008303DC"/>
    <w:rsid w:val="00830765"/>
    <w:rsid w:val="00831479"/>
    <w:rsid w:val="0083248C"/>
    <w:rsid w:val="008327AD"/>
    <w:rsid w:val="008327E2"/>
    <w:rsid w:val="008331CF"/>
    <w:rsid w:val="00833834"/>
    <w:rsid w:val="00833C5F"/>
    <w:rsid w:val="0083435B"/>
    <w:rsid w:val="008343AA"/>
    <w:rsid w:val="00834421"/>
    <w:rsid w:val="008351A7"/>
    <w:rsid w:val="00835A4B"/>
    <w:rsid w:val="00835F69"/>
    <w:rsid w:val="0083655A"/>
    <w:rsid w:val="00837E34"/>
    <w:rsid w:val="008404AF"/>
    <w:rsid w:val="00840D2C"/>
    <w:rsid w:val="00840F41"/>
    <w:rsid w:val="0084140B"/>
    <w:rsid w:val="00841F2D"/>
    <w:rsid w:val="00842D28"/>
    <w:rsid w:val="00842E31"/>
    <w:rsid w:val="008435D6"/>
    <w:rsid w:val="00843643"/>
    <w:rsid w:val="00843E3A"/>
    <w:rsid w:val="00844706"/>
    <w:rsid w:val="00844FCA"/>
    <w:rsid w:val="00845739"/>
    <w:rsid w:val="00845855"/>
    <w:rsid w:val="00846171"/>
    <w:rsid w:val="008462BA"/>
    <w:rsid w:val="0084692B"/>
    <w:rsid w:val="00846B01"/>
    <w:rsid w:val="00846D62"/>
    <w:rsid w:val="0084719A"/>
    <w:rsid w:val="0085011A"/>
    <w:rsid w:val="0085085E"/>
    <w:rsid w:val="0085110A"/>
    <w:rsid w:val="00851367"/>
    <w:rsid w:val="00851508"/>
    <w:rsid w:val="00851C87"/>
    <w:rsid w:val="00852809"/>
    <w:rsid w:val="00852E05"/>
    <w:rsid w:val="00853615"/>
    <w:rsid w:val="00853775"/>
    <w:rsid w:val="00853D53"/>
    <w:rsid w:val="00854FC9"/>
    <w:rsid w:val="008551F5"/>
    <w:rsid w:val="008558B1"/>
    <w:rsid w:val="00856198"/>
    <w:rsid w:val="008566B8"/>
    <w:rsid w:val="00857060"/>
    <w:rsid w:val="0085794C"/>
    <w:rsid w:val="00860916"/>
    <w:rsid w:val="00860BFB"/>
    <w:rsid w:val="00860D6A"/>
    <w:rsid w:val="008618F6"/>
    <w:rsid w:val="00861F43"/>
    <w:rsid w:val="00862346"/>
    <w:rsid w:val="00862348"/>
    <w:rsid w:val="0086365A"/>
    <w:rsid w:val="00863AE2"/>
    <w:rsid w:val="00864959"/>
    <w:rsid w:val="0086682B"/>
    <w:rsid w:val="00866CBF"/>
    <w:rsid w:val="0086748E"/>
    <w:rsid w:val="008707E2"/>
    <w:rsid w:val="00870931"/>
    <w:rsid w:val="00870D33"/>
    <w:rsid w:val="00870DC7"/>
    <w:rsid w:val="00871FB2"/>
    <w:rsid w:val="008723DC"/>
    <w:rsid w:val="008728D6"/>
    <w:rsid w:val="00873382"/>
    <w:rsid w:val="00873DB0"/>
    <w:rsid w:val="008740CD"/>
    <w:rsid w:val="00874558"/>
    <w:rsid w:val="00874777"/>
    <w:rsid w:val="00874DEA"/>
    <w:rsid w:val="0087505E"/>
    <w:rsid w:val="00875A82"/>
    <w:rsid w:val="0087758B"/>
    <w:rsid w:val="008779B2"/>
    <w:rsid w:val="008805F7"/>
    <w:rsid w:val="00881E80"/>
    <w:rsid w:val="008821CD"/>
    <w:rsid w:val="008824D9"/>
    <w:rsid w:val="008829FE"/>
    <w:rsid w:val="00883209"/>
    <w:rsid w:val="008837A1"/>
    <w:rsid w:val="00883E4D"/>
    <w:rsid w:val="008843BE"/>
    <w:rsid w:val="008846A1"/>
    <w:rsid w:val="008848C6"/>
    <w:rsid w:val="0088499D"/>
    <w:rsid w:val="00885CB3"/>
    <w:rsid w:val="008865FE"/>
    <w:rsid w:val="00887324"/>
    <w:rsid w:val="00887D06"/>
    <w:rsid w:val="00887EAC"/>
    <w:rsid w:val="00890211"/>
    <w:rsid w:val="00890F1D"/>
    <w:rsid w:val="0089133E"/>
    <w:rsid w:val="00891B04"/>
    <w:rsid w:val="008925B7"/>
    <w:rsid w:val="0089269C"/>
    <w:rsid w:val="00892745"/>
    <w:rsid w:val="00892E5C"/>
    <w:rsid w:val="008940B3"/>
    <w:rsid w:val="00894395"/>
    <w:rsid w:val="00895077"/>
    <w:rsid w:val="00895948"/>
    <w:rsid w:val="0089687C"/>
    <w:rsid w:val="00896A65"/>
    <w:rsid w:val="00897170"/>
    <w:rsid w:val="00897E91"/>
    <w:rsid w:val="008A037C"/>
    <w:rsid w:val="008A1235"/>
    <w:rsid w:val="008A1CDE"/>
    <w:rsid w:val="008A1E6C"/>
    <w:rsid w:val="008A1F6B"/>
    <w:rsid w:val="008A24AF"/>
    <w:rsid w:val="008A28D0"/>
    <w:rsid w:val="008A30E1"/>
    <w:rsid w:val="008A314F"/>
    <w:rsid w:val="008A3A6F"/>
    <w:rsid w:val="008A4949"/>
    <w:rsid w:val="008A4F46"/>
    <w:rsid w:val="008A5333"/>
    <w:rsid w:val="008A5C9F"/>
    <w:rsid w:val="008A5E52"/>
    <w:rsid w:val="008A6236"/>
    <w:rsid w:val="008A6284"/>
    <w:rsid w:val="008A7AAA"/>
    <w:rsid w:val="008A7B1F"/>
    <w:rsid w:val="008B09A0"/>
    <w:rsid w:val="008B0D1E"/>
    <w:rsid w:val="008B0F09"/>
    <w:rsid w:val="008B1097"/>
    <w:rsid w:val="008B21D7"/>
    <w:rsid w:val="008B2765"/>
    <w:rsid w:val="008B29BF"/>
    <w:rsid w:val="008B2E90"/>
    <w:rsid w:val="008B336E"/>
    <w:rsid w:val="008B3832"/>
    <w:rsid w:val="008B3CB6"/>
    <w:rsid w:val="008B4B2D"/>
    <w:rsid w:val="008B59F4"/>
    <w:rsid w:val="008B5D9E"/>
    <w:rsid w:val="008B6F48"/>
    <w:rsid w:val="008B75E6"/>
    <w:rsid w:val="008B75FC"/>
    <w:rsid w:val="008B76E7"/>
    <w:rsid w:val="008B7A0E"/>
    <w:rsid w:val="008B7FA7"/>
    <w:rsid w:val="008C0C09"/>
    <w:rsid w:val="008C1828"/>
    <w:rsid w:val="008C1E33"/>
    <w:rsid w:val="008C2607"/>
    <w:rsid w:val="008C392E"/>
    <w:rsid w:val="008C4036"/>
    <w:rsid w:val="008C420E"/>
    <w:rsid w:val="008C42E7"/>
    <w:rsid w:val="008C4D64"/>
    <w:rsid w:val="008C5951"/>
    <w:rsid w:val="008C5B8F"/>
    <w:rsid w:val="008C5DB1"/>
    <w:rsid w:val="008C666B"/>
    <w:rsid w:val="008D0229"/>
    <w:rsid w:val="008D189A"/>
    <w:rsid w:val="008D18A5"/>
    <w:rsid w:val="008D39AD"/>
    <w:rsid w:val="008D3F79"/>
    <w:rsid w:val="008D4298"/>
    <w:rsid w:val="008D443E"/>
    <w:rsid w:val="008D5162"/>
    <w:rsid w:val="008D5BF8"/>
    <w:rsid w:val="008D5EED"/>
    <w:rsid w:val="008D5F49"/>
    <w:rsid w:val="008D721D"/>
    <w:rsid w:val="008D74AE"/>
    <w:rsid w:val="008D76C1"/>
    <w:rsid w:val="008D7F2A"/>
    <w:rsid w:val="008E0078"/>
    <w:rsid w:val="008E08EE"/>
    <w:rsid w:val="008E0A65"/>
    <w:rsid w:val="008E0F9B"/>
    <w:rsid w:val="008E1386"/>
    <w:rsid w:val="008E1D8F"/>
    <w:rsid w:val="008E21C4"/>
    <w:rsid w:val="008E2294"/>
    <w:rsid w:val="008E24C0"/>
    <w:rsid w:val="008E3378"/>
    <w:rsid w:val="008E3900"/>
    <w:rsid w:val="008E4043"/>
    <w:rsid w:val="008E4243"/>
    <w:rsid w:val="008E476B"/>
    <w:rsid w:val="008E47A3"/>
    <w:rsid w:val="008E4E1A"/>
    <w:rsid w:val="008E548E"/>
    <w:rsid w:val="008E56D7"/>
    <w:rsid w:val="008E5C44"/>
    <w:rsid w:val="008E612B"/>
    <w:rsid w:val="008E6426"/>
    <w:rsid w:val="008E745B"/>
    <w:rsid w:val="008E7578"/>
    <w:rsid w:val="008F08CF"/>
    <w:rsid w:val="008F0F3A"/>
    <w:rsid w:val="008F131C"/>
    <w:rsid w:val="008F1B88"/>
    <w:rsid w:val="008F29CD"/>
    <w:rsid w:val="008F2BD7"/>
    <w:rsid w:val="008F4BFF"/>
    <w:rsid w:val="008F5E15"/>
    <w:rsid w:val="008F601D"/>
    <w:rsid w:val="008F73EE"/>
    <w:rsid w:val="008F769D"/>
    <w:rsid w:val="008F7B3F"/>
    <w:rsid w:val="00901166"/>
    <w:rsid w:val="00901AE2"/>
    <w:rsid w:val="00901D92"/>
    <w:rsid w:val="0090373D"/>
    <w:rsid w:val="009037C4"/>
    <w:rsid w:val="00904520"/>
    <w:rsid w:val="0090577E"/>
    <w:rsid w:val="009063E1"/>
    <w:rsid w:val="00907DD4"/>
    <w:rsid w:val="009100AF"/>
    <w:rsid w:val="0091013C"/>
    <w:rsid w:val="00910504"/>
    <w:rsid w:val="009106D4"/>
    <w:rsid w:val="00910907"/>
    <w:rsid w:val="00911281"/>
    <w:rsid w:val="009112E4"/>
    <w:rsid w:val="0091166C"/>
    <w:rsid w:val="009116BA"/>
    <w:rsid w:val="009125EB"/>
    <w:rsid w:val="00913515"/>
    <w:rsid w:val="00913C93"/>
    <w:rsid w:val="00914004"/>
    <w:rsid w:val="009147C3"/>
    <w:rsid w:val="00914A62"/>
    <w:rsid w:val="00915DCF"/>
    <w:rsid w:val="0091729B"/>
    <w:rsid w:val="00920106"/>
    <w:rsid w:val="00920207"/>
    <w:rsid w:val="0092077F"/>
    <w:rsid w:val="00922291"/>
    <w:rsid w:val="00922433"/>
    <w:rsid w:val="00922A5F"/>
    <w:rsid w:val="00922C8B"/>
    <w:rsid w:val="00923A04"/>
    <w:rsid w:val="009258EF"/>
    <w:rsid w:val="009259C2"/>
    <w:rsid w:val="00925EDB"/>
    <w:rsid w:val="00925F6A"/>
    <w:rsid w:val="009266EC"/>
    <w:rsid w:val="00927A6A"/>
    <w:rsid w:val="00930A28"/>
    <w:rsid w:val="00930E1D"/>
    <w:rsid w:val="00930EA5"/>
    <w:rsid w:val="00931836"/>
    <w:rsid w:val="00932B18"/>
    <w:rsid w:val="0093355A"/>
    <w:rsid w:val="00933A2C"/>
    <w:rsid w:val="0093502A"/>
    <w:rsid w:val="009358A0"/>
    <w:rsid w:val="00936718"/>
    <w:rsid w:val="009401A2"/>
    <w:rsid w:val="00940688"/>
    <w:rsid w:val="0094178E"/>
    <w:rsid w:val="0094191C"/>
    <w:rsid w:val="00941D90"/>
    <w:rsid w:val="00942D7D"/>
    <w:rsid w:val="009435CA"/>
    <w:rsid w:val="00943CE8"/>
    <w:rsid w:val="00944039"/>
    <w:rsid w:val="00944BEC"/>
    <w:rsid w:val="0094583E"/>
    <w:rsid w:val="00945DDE"/>
    <w:rsid w:val="009467FF"/>
    <w:rsid w:val="00947011"/>
    <w:rsid w:val="009477FF"/>
    <w:rsid w:val="009479BF"/>
    <w:rsid w:val="00947EBB"/>
    <w:rsid w:val="00947F02"/>
    <w:rsid w:val="00950378"/>
    <w:rsid w:val="00951237"/>
    <w:rsid w:val="00952751"/>
    <w:rsid w:val="00952876"/>
    <w:rsid w:val="00952926"/>
    <w:rsid w:val="00952B98"/>
    <w:rsid w:val="00953454"/>
    <w:rsid w:val="009540D7"/>
    <w:rsid w:val="00954766"/>
    <w:rsid w:val="0095548E"/>
    <w:rsid w:val="00956948"/>
    <w:rsid w:val="00957984"/>
    <w:rsid w:val="00957BB6"/>
    <w:rsid w:val="00960088"/>
    <w:rsid w:val="00960462"/>
    <w:rsid w:val="00960C70"/>
    <w:rsid w:val="00961E6C"/>
    <w:rsid w:val="00963D6D"/>
    <w:rsid w:val="00964049"/>
    <w:rsid w:val="009649A6"/>
    <w:rsid w:val="00964BDC"/>
    <w:rsid w:val="00967DF9"/>
    <w:rsid w:val="009707F8"/>
    <w:rsid w:val="00971C66"/>
    <w:rsid w:val="00971DE1"/>
    <w:rsid w:val="00972AF4"/>
    <w:rsid w:val="00973A93"/>
    <w:rsid w:val="00974360"/>
    <w:rsid w:val="00974C08"/>
    <w:rsid w:val="00976E91"/>
    <w:rsid w:val="0097772E"/>
    <w:rsid w:val="009813C9"/>
    <w:rsid w:val="00981739"/>
    <w:rsid w:val="00981779"/>
    <w:rsid w:val="00981C33"/>
    <w:rsid w:val="0098201B"/>
    <w:rsid w:val="009828EE"/>
    <w:rsid w:val="0098372D"/>
    <w:rsid w:val="00983EF7"/>
    <w:rsid w:val="0098477F"/>
    <w:rsid w:val="00984D65"/>
    <w:rsid w:val="009853F3"/>
    <w:rsid w:val="0098563C"/>
    <w:rsid w:val="0098576E"/>
    <w:rsid w:val="009858C3"/>
    <w:rsid w:val="009869F8"/>
    <w:rsid w:val="00986CC4"/>
    <w:rsid w:val="00986D08"/>
    <w:rsid w:val="00987107"/>
    <w:rsid w:val="009873BF"/>
    <w:rsid w:val="0098765E"/>
    <w:rsid w:val="009878E7"/>
    <w:rsid w:val="0099050D"/>
    <w:rsid w:val="009906E8"/>
    <w:rsid w:val="00990B02"/>
    <w:rsid w:val="009917DC"/>
    <w:rsid w:val="009919EC"/>
    <w:rsid w:val="009921B0"/>
    <w:rsid w:val="009923CD"/>
    <w:rsid w:val="009923FA"/>
    <w:rsid w:val="009926BA"/>
    <w:rsid w:val="00992F3D"/>
    <w:rsid w:val="009948DF"/>
    <w:rsid w:val="00994B66"/>
    <w:rsid w:val="00995008"/>
    <w:rsid w:val="0099530B"/>
    <w:rsid w:val="009960BD"/>
    <w:rsid w:val="00996495"/>
    <w:rsid w:val="009A0C3C"/>
    <w:rsid w:val="009A1230"/>
    <w:rsid w:val="009A1D24"/>
    <w:rsid w:val="009A2B4A"/>
    <w:rsid w:val="009A2B54"/>
    <w:rsid w:val="009A2E25"/>
    <w:rsid w:val="009A2E55"/>
    <w:rsid w:val="009A30E1"/>
    <w:rsid w:val="009A3655"/>
    <w:rsid w:val="009A4546"/>
    <w:rsid w:val="009A5996"/>
    <w:rsid w:val="009A6D48"/>
    <w:rsid w:val="009A72D0"/>
    <w:rsid w:val="009A7A9F"/>
    <w:rsid w:val="009A7D9B"/>
    <w:rsid w:val="009B0808"/>
    <w:rsid w:val="009B0D94"/>
    <w:rsid w:val="009B1596"/>
    <w:rsid w:val="009B224D"/>
    <w:rsid w:val="009B2E49"/>
    <w:rsid w:val="009B3561"/>
    <w:rsid w:val="009B35D2"/>
    <w:rsid w:val="009B3F62"/>
    <w:rsid w:val="009B41C6"/>
    <w:rsid w:val="009B452D"/>
    <w:rsid w:val="009B493E"/>
    <w:rsid w:val="009B49E7"/>
    <w:rsid w:val="009B4DA2"/>
    <w:rsid w:val="009B4F46"/>
    <w:rsid w:val="009B5E67"/>
    <w:rsid w:val="009B68FC"/>
    <w:rsid w:val="009B6D59"/>
    <w:rsid w:val="009B78F1"/>
    <w:rsid w:val="009C0485"/>
    <w:rsid w:val="009C0502"/>
    <w:rsid w:val="009C0A85"/>
    <w:rsid w:val="009C0FD6"/>
    <w:rsid w:val="009C105A"/>
    <w:rsid w:val="009C244D"/>
    <w:rsid w:val="009C35D3"/>
    <w:rsid w:val="009C4222"/>
    <w:rsid w:val="009C4E91"/>
    <w:rsid w:val="009C5984"/>
    <w:rsid w:val="009C65CC"/>
    <w:rsid w:val="009C6EF6"/>
    <w:rsid w:val="009D01FA"/>
    <w:rsid w:val="009D0F66"/>
    <w:rsid w:val="009D1692"/>
    <w:rsid w:val="009D21F0"/>
    <w:rsid w:val="009D2B60"/>
    <w:rsid w:val="009D36BA"/>
    <w:rsid w:val="009D3F93"/>
    <w:rsid w:val="009D451F"/>
    <w:rsid w:val="009D544D"/>
    <w:rsid w:val="009D5510"/>
    <w:rsid w:val="009D59EE"/>
    <w:rsid w:val="009D627B"/>
    <w:rsid w:val="009D6290"/>
    <w:rsid w:val="009D7052"/>
    <w:rsid w:val="009D7203"/>
    <w:rsid w:val="009E0083"/>
    <w:rsid w:val="009E12D0"/>
    <w:rsid w:val="009E197B"/>
    <w:rsid w:val="009E1DFB"/>
    <w:rsid w:val="009E2292"/>
    <w:rsid w:val="009E244C"/>
    <w:rsid w:val="009E2D43"/>
    <w:rsid w:val="009E3674"/>
    <w:rsid w:val="009E3C70"/>
    <w:rsid w:val="009E3D48"/>
    <w:rsid w:val="009E3E60"/>
    <w:rsid w:val="009E4E21"/>
    <w:rsid w:val="009E68EF"/>
    <w:rsid w:val="009F05B1"/>
    <w:rsid w:val="009F1847"/>
    <w:rsid w:val="009F1CAC"/>
    <w:rsid w:val="009F27DD"/>
    <w:rsid w:val="009F3502"/>
    <w:rsid w:val="009F4068"/>
    <w:rsid w:val="009F4CB3"/>
    <w:rsid w:val="009F4D57"/>
    <w:rsid w:val="009F565C"/>
    <w:rsid w:val="009F5675"/>
    <w:rsid w:val="009F600A"/>
    <w:rsid w:val="009F6410"/>
    <w:rsid w:val="009F67B0"/>
    <w:rsid w:val="009F72C0"/>
    <w:rsid w:val="009F7535"/>
    <w:rsid w:val="009F7BF5"/>
    <w:rsid w:val="009F7FC3"/>
    <w:rsid w:val="00A00667"/>
    <w:rsid w:val="00A009AC"/>
    <w:rsid w:val="00A00C76"/>
    <w:rsid w:val="00A01516"/>
    <w:rsid w:val="00A0196F"/>
    <w:rsid w:val="00A01A31"/>
    <w:rsid w:val="00A02630"/>
    <w:rsid w:val="00A03F58"/>
    <w:rsid w:val="00A05F67"/>
    <w:rsid w:val="00A05FBB"/>
    <w:rsid w:val="00A063E0"/>
    <w:rsid w:val="00A06988"/>
    <w:rsid w:val="00A06A57"/>
    <w:rsid w:val="00A07E85"/>
    <w:rsid w:val="00A10C60"/>
    <w:rsid w:val="00A115DF"/>
    <w:rsid w:val="00A117F1"/>
    <w:rsid w:val="00A11E26"/>
    <w:rsid w:val="00A11F8D"/>
    <w:rsid w:val="00A12182"/>
    <w:rsid w:val="00A134C7"/>
    <w:rsid w:val="00A13BE6"/>
    <w:rsid w:val="00A15150"/>
    <w:rsid w:val="00A155EF"/>
    <w:rsid w:val="00A15C73"/>
    <w:rsid w:val="00A15CD0"/>
    <w:rsid w:val="00A15D5E"/>
    <w:rsid w:val="00A15FAA"/>
    <w:rsid w:val="00A16444"/>
    <w:rsid w:val="00A17B57"/>
    <w:rsid w:val="00A20786"/>
    <w:rsid w:val="00A20C73"/>
    <w:rsid w:val="00A20E3F"/>
    <w:rsid w:val="00A224CE"/>
    <w:rsid w:val="00A22E33"/>
    <w:rsid w:val="00A249D2"/>
    <w:rsid w:val="00A25479"/>
    <w:rsid w:val="00A25638"/>
    <w:rsid w:val="00A26497"/>
    <w:rsid w:val="00A26A16"/>
    <w:rsid w:val="00A26CB3"/>
    <w:rsid w:val="00A27A41"/>
    <w:rsid w:val="00A30247"/>
    <w:rsid w:val="00A32097"/>
    <w:rsid w:val="00A3257C"/>
    <w:rsid w:val="00A326ED"/>
    <w:rsid w:val="00A33A4F"/>
    <w:rsid w:val="00A3422E"/>
    <w:rsid w:val="00A34618"/>
    <w:rsid w:val="00A34DCB"/>
    <w:rsid w:val="00A35692"/>
    <w:rsid w:val="00A36595"/>
    <w:rsid w:val="00A365CC"/>
    <w:rsid w:val="00A367AB"/>
    <w:rsid w:val="00A37082"/>
    <w:rsid w:val="00A401D6"/>
    <w:rsid w:val="00A404C1"/>
    <w:rsid w:val="00A40882"/>
    <w:rsid w:val="00A40985"/>
    <w:rsid w:val="00A40FC7"/>
    <w:rsid w:val="00A4139B"/>
    <w:rsid w:val="00A414F0"/>
    <w:rsid w:val="00A416E9"/>
    <w:rsid w:val="00A41C8D"/>
    <w:rsid w:val="00A42A7D"/>
    <w:rsid w:val="00A4370E"/>
    <w:rsid w:val="00A43B0C"/>
    <w:rsid w:val="00A43E69"/>
    <w:rsid w:val="00A44534"/>
    <w:rsid w:val="00A449BB"/>
    <w:rsid w:val="00A45157"/>
    <w:rsid w:val="00A462E0"/>
    <w:rsid w:val="00A4668A"/>
    <w:rsid w:val="00A46A78"/>
    <w:rsid w:val="00A47540"/>
    <w:rsid w:val="00A500A7"/>
    <w:rsid w:val="00A50159"/>
    <w:rsid w:val="00A50190"/>
    <w:rsid w:val="00A5028C"/>
    <w:rsid w:val="00A511F0"/>
    <w:rsid w:val="00A52005"/>
    <w:rsid w:val="00A52652"/>
    <w:rsid w:val="00A52AB4"/>
    <w:rsid w:val="00A53BB7"/>
    <w:rsid w:val="00A543AC"/>
    <w:rsid w:val="00A54F90"/>
    <w:rsid w:val="00A551B6"/>
    <w:rsid w:val="00A55809"/>
    <w:rsid w:val="00A55DA5"/>
    <w:rsid w:val="00A55E46"/>
    <w:rsid w:val="00A56771"/>
    <w:rsid w:val="00A600AC"/>
    <w:rsid w:val="00A604FF"/>
    <w:rsid w:val="00A608CC"/>
    <w:rsid w:val="00A60D33"/>
    <w:rsid w:val="00A61158"/>
    <w:rsid w:val="00A6130A"/>
    <w:rsid w:val="00A618EE"/>
    <w:rsid w:val="00A62239"/>
    <w:rsid w:val="00A623B8"/>
    <w:rsid w:val="00A6275A"/>
    <w:rsid w:val="00A62780"/>
    <w:rsid w:val="00A62AB8"/>
    <w:rsid w:val="00A6337A"/>
    <w:rsid w:val="00A636D4"/>
    <w:rsid w:val="00A63AA8"/>
    <w:rsid w:val="00A63EA9"/>
    <w:rsid w:val="00A63ED5"/>
    <w:rsid w:val="00A647DF"/>
    <w:rsid w:val="00A64B2F"/>
    <w:rsid w:val="00A64DBD"/>
    <w:rsid w:val="00A64E03"/>
    <w:rsid w:val="00A65770"/>
    <w:rsid w:val="00A657BE"/>
    <w:rsid w:val="00A658FF"/>
    <w:rsid w:val="00A65B53"/>
    <w:rsid w:val="00A65BBB"/>
    <w:rsid w:val="00A66733"/>
    <w:rsid w:val="00A70514"/>
    <w:rsid w:val="00A70912"/>
    <w:rsid w:val="00A70B7E"/>
    <w:rsid w:val="00A724CB"/>
    <w:rsid w:val="00A72692"/>
    <w:rsid w:val="00A737A4"/>
    <w:rsid w:val="00A73BA9"/>
    <w:rsid w:val="00A7437D"/>
    <w:rsid w:val="00A748B8"/>
    <w:rsid w:val="00A74CCF"/>
    <w:rsid w:val="00A7653F"/>
    <w:rsid w:val="00A76DFF"/>
    <w:rsid w:val="00A76F2A"/>
    <w:rsid w:val="00A80B22"/>
    <w:rsid w:val="00A80BD3"/>
    <w:rsid w:val="00A8136D"/>
    <w:rsid w:val="00A81F6B"/>
    <w:rsid w:val="00A826CE"/>
    <w:rsid w:val="00A83581"/>
    <w:rsid w:val="00A83645"/>
    <w:rsid w:val="00A848D2"/>
    <w:rsid w:val="00A84C70"/>
    <w:rsid w:val="00A84CB1"/>
    <w:rsid w:val="00A84FB3"/>
    <w:rsid w:val="00A85451"/>
    <w:rsid w:val="00A85C41"/>
    <w:rsid w:val="00A8620D"/>
    <w:rsid w:val="00A86E42"/>
    <w:rsid w:val="00A86EE3"/>
    <w:rsid w:val="00A86EF2"/>
    <w:rsid w:val="00A900B0"/>
    <w:rsid w:val="00A9014F"/>
    <w:rsid w:val="00A90533"/>
    <w:rsid w:val="00A9078C"/>
    <w:rsid w:val="00A907F0"/>
    <w:rsid w:val="00A91E76"/>
    <w:rsid w:val="00A924CF"/>
    <w:rsid w:val="00A9328B"/>
    <w:rsid w:val="00A9394D"/>
    <w:rsid w:val="00A94688"/>
    <w:rsid w:val="00A948BF"/>
    <w:rsid w:val="00A94E74"/>
    <w:rsid w:val="00A94F7B"/>
    <w:rsid w:val="00A9615F"/>
    <w:rsid w:val="00A96C2E"/>
    <w:rsid w:val="00A9769B"/>
    <w:rsid w:val="00A9774F"/>
    <w:rsid w:val="00A97958"/>
    <w:rsid w:val="00A97A00"/>
    <w:rsid w:val="00AA058B"/>
    <w:rsid w:val="00AA0DBE"/>
    <w:rsid w:val="00AA125E"/>
    <w:rsid w:val="00AA21EB"/>
    <w:rsid w:val="00AA22C3"/>
    <w:rsid w:val="00AA22EB"/>
    <w:rsid w:val="00AA27E2"/>
    <w:rsid w:val="00AA32A1"/>
    <w:rsid w:val="00AA3D4E"/>
    <w:rsid w:val="00AA4BEF"/>
    <w:rsid w:val="00AA4C2D"/>
    <w:rsid w:val="00AA60D2"/>
    <w:rsid w:val="00AA6469"/>
    <w:rsid w:val="00AA65E7"/>
    <w:rsid w:val="00AA77F4"/>
    <w:rsid w:val="00AB0849"/>
    <w:rsid w:val="00AB27EC"/>
    <w:rsid w:val="00AB2AF5"/>
    <w:rsid w:val="00AB3415"/>
    <w:rsid w:val="00AB461A"/>
    <w:rsid w:val="00AB4BBC"/>
    <w:rsid w:val="00AB4DCD"/>
    <w:rsid w:val="00AB640F"/>
    <w:rsid w:val="00AB7A92"/>
    <w:rsid w:val="00AB7FA9"/>
    <w:rsid w:val="00AC0167"/>
    <w:rsid w:val="00AC0248"/>
    <w:rsid w:val="00AC1CB4"/>
    <w:rsid w:val="00AC1CDC"/>
    <w:rsid w:val="00AC2A80"/>
    <w:rsid w:val="00AC2C85"/>
    <w:rsid w:val="00AC329B"/>
    <w:rsid w:val="00AC343A"/>
    <w:rsid w:val="00AC364F"/>
    <w:rsid w:val="00AC419B"/>
    <w:rsid w:val="00AC4515"/>
    <w:rsid w:val="00AC4FE7"/>
    <w:rsid w:val="00AC5BC9"/>
    <w:rsid w:val="00AC6202"/>
    <w:rsid w:val="00AC6F6E"/>
    <w:rsid w:val="00AC7784"/>
    <w:rsid w:val="00AC7C17"/>
    <w:rsid w:val="00AD034A"/>
    <w:rsid w:val="00AD0FAB"/>
    <w:rsid w:val="00AD15DB"/>
    <w:rsid w:val="00AD294A"/>
    <w:rsid w:val="00AD359F"/>
    <w:rsid w:val="00AD4795"/>
    <w:rsid w:val="00AD48B4"/>
    <w:rsid w:val="00AD572E"/>
    <w:rsid w:val="00AD587F"/>
    <w:rsid w:val="00AD5B12"/>
    <w:rsid w:val="00AD606E"/>
    <w:rsid w:val="00AD6877"/>
    <w:rsid w:val="00AD6BFE"/>
    <w:rsid w:val="00AD7051"/>
    <w:rsid w:val="00AD71D6"/>
    <w:rsid w:val="00AD75A5"/>
    <w:rsid w:val="00AD7D49"/>
    <w:rsid w:val="00AD7D6F"/>
    <w:rsid w:val="00AD7EA7"/>
    <w:rsid w:val="00AE1551"/>
    <w:rsid w:val="00AE1E70"/>
    <w:rsid w:val="00AE20AE"/>
    <w:rsid w:val="00AE2765"/>
    <w:rsid w:val="00AE2C89"/>
    <w:rsid w:val="00AE2DE4"/>
    <w:rsid w:val="00AE2E60"/>
    <w:rsid w:val="00AE3044"/>
    <w:rsid w:val="00AE3673"/>
    <w:rsid w:val="00AE435D"/>
    <w:rsid w:val="00AE4DF8"/>
    <w:rsid w:val="00AE53A1"/>
    <w:rsid w:val="00AE55EA"/>
    <w:rsid w:val="00AE65CE"/>
    <w:rsid w:val="00AE7933"/>
    <w:rsid w:val="00AF0731"/>
    <w:rsid w:val="00AF126E"/>
    <w:rsid w:val="00AF141F"/>
    <w:rsid w:val="00AF18B8"/>
    <w:rsid w:val="00AF1AB3"/>
    <w:rsid w:val="00AF2715"/>
    <w:rsid w:val="00AF2C92"/>
    <w:rsid w:val="00AF3868"/>
    <w:rsid w:val="00AF3B04"/>
    <w:rsid w:val="00AF5188"/>
    <w:rsid w:val="00AF59B4"/>
    <w:rsid w:val="00AF5FB1"/>
    <w:rsid w:val="00AF6483"/>
    <w:rsid w:val="00AF7892"/>
    <w:rsid w:val="00AF7988"/>
    <w:rsid w:val="00B00D61"/>
    <w:rsid w:val="00B01707"/>
    <w:rsid w:val="00B04E67"/>
    <w:rsid w:val="00B052F0"/>
    <w:rsid w:val="00B063A9"/>
    <w:rsid w:val="00B06AF2"/>
    <w:rsid w:val="00B06C4E"/>
    <w:rsid w:val="00B06EE0"/>
    <w:rsid w:val="00B07677"/>
    <w:rsid w:val="00B078B2"/>
    <w:rsid w:val="00B10129"/>
    <w:rsid w:val="00B106B8"/>
    <w:rsid w:val="00B10976"/>
    <w:rsid w:val="00B10C76"/>
    <w:rsid w:val="00B114F4"/>
    <w:rsid w:val="00B1188E"/>
    <w:rsid w:val="00B11D8C"/>
    <w:rsid w:val="00B1254B"/>
    <w:rsid w:val="00B12552"/>
    <w:rsid w:val="00B12BE7"/>
    <w:rsid w:val="00B1378F"/>
    <w:rsid w:val="00B1421E"/>
    <w:rsid w:val="00B14851"/>
    <w:rsid w:val="00B159DE"/>
    <w:rsid w:val="00B163B1"/>
    <w:rsid w:val="00B16CAD"/>
    <w:rsid w:val="00B178DC"/>
    <w:rsid w:val="00B17E7C"/>
    <w:rsid w:val="00B2030C"/>
    <w:rsid w:val="00B2065B"/>
    <w:rsid w:val="00B219EF"/>
    <w:rsid w:val="00B21AAB"/>
    <w:rsid w:val="00B221EF"/>
    <w:rsid w:val="00B230E2"/>
    <w:rsid w:val="00B2345D"/>
    <w:rsid w:val="00B23511"/>
    <w:rsid w:val="00B23621"/>
    <w:rsid w:val="00B24790"/>
    <w:rsid w:val="00B253E0"/>
    <w:rsid w:val="00B2577A"/>
    <w:rsid w:val="00B25CF9"/>
    <w:rsid w:val="00B26753"/>
    <w:rsid w:val="00B27FCF"/>
    <w:rsid w:val="00B30A72"/>
    <w:rsid w:val="00B30C59"/>
    <w:rsid w:val="00B31091"/>
    <w:rsid w:val="00B3113B"/>
    <w:rsid w:val="00B31417"/>
    <w:rsid w:val="00B3196C"/>
    <w:rsid w:val="00B31C44"/>
    <w:rsid w:val="00B31DD5"/>
    <w:rsid w:val="00B320DC"/>
    <w:rsid w:val="00B32715"/>
    <w:rsid w:val="00B32F95"/>
    <w:rsid w:val="00B33E2E"/>
    <w:rsid w:val="00B34169"/>
    <w:rsid w:val="00B3430B"/>
    <w:rsid w:val="00B34410"/>
    <w:rsid w:val="00B35A4F"/>
    <w:rsid w:val="00B3604D"/>
    <w:rsid w:val="00B36722"/>
    <w:rsid w:val="00B36A4C"/>
    <w:rsid w:val="00B36F77"/>
    <w:rsid w:val="00B371D4"/>
    <w:rsid w:val="00B3742D"/>
    <w:rsid w:val="00B37B3A"/>
    <w:rsid w:val="00B37EE2"/>
    <w:rsid w:val="00B4014D"/>
    <w:rsid w:val="00B405D1"/>
    <w:rsid w:val="00B40BD6"/>
    <w:rsid w:val="00B41404"/>
    <w:rsid w:val="00B414DD"/>
    <w:rsid w:val="00B41549"/>
    <w:rsid w:val="00B41C40"/>
    <w:rsid w:val="00B41E34"/>
    <w:rsid w:val="00B4212B"/>
    <w:rsid w:val="00B426AE"/>
    <w:rsid w:val="00B4310B"/>
    <w:rsid w:val="00B43303"/>
    <w:rsid w:val="00B439B9"/>
    <w:rsid w:val="00B447A3"/>
    <w:rsid w:val="00B45731"/>
    <w:rsid w:val="00B458B9"/>
    <w:rsid w:val="00B47543"/>
    <w:rsid w:val="00B47ABF"/>
    <w:rsid w:val="00B47D39"/>
    <w:rsid w:val="00B47E6D"/>
    <w:rsid w:val="00B50419"/>
    <w:rsid w:val="00B51860"/>
    <w:rsid w:val="00B5194B"/>
    <w:rsid w:val="00B519E7"/>
    <w:rsid w:val="00B51E02"/>
    <w:rsid w:val="00B52588"/>
    <w:rsid w:val="00B5263B"/>
    <w:rsid w:val="00B52706"/>
    <w:rsid w:val="00B52943"/>
    <w:rsid w:val="00B5671B"/>
    <w:rsid w:val="00B5694E"/>
    <w:rsid w:val="00B569FF"/>
    <w:rsid w:val="00B56BBC"/>
    <w:rsid w:val="00B56F01"/>
    <w:rsid w:val="00B5724A"/>
    <w:rsid w:val="00B57E24"/>
    <w:rsid w:val="00B60509"/>
    <w:rsid w:val="00B60ADD"/>
    <w:rsid w:val="00B6122B"/>
    <w:rsid w:val="00B612B1"/>
    <w:rsid w:val="00B63C41"/>
    <w:rsid w:val="00B63D48"/>
    <w:rsid w:val="00B64270"/>
    <w:rsid w:val="00B6440C"/>
    <w:rsid w:val="00B644C4"/>
    <w:rsid w:val="00B64A39"/>
    <w:rsid w:val="00B64ADD"/>
    <w:rsid w:val="00B656D5"/>
    <w:rsid w:val="00B65758"/>
    <w:rsid w:val="00B658BD"/>
    <w:rsid w:val="00B65C11"/>
    <w:rsid w:val="00B661F7"/>
    <w:rsid w:val="00B66751"/>
    <w:rsid w:val="00B678C8"/>
    <w:rsid w:val="00B702A6"/>
    <w:rsid w:val="00B70585"/>
    <w:rsid w:val="00B706A0"/>
    <w:rsid w:val="00B71208"/>
    <w:rsid w:val="00B71F15"/>
    <w:rsid w:val="00B72350"/>
    <w:rsid w:val="00B72F39"/>
    <w:rsid w:val="00B73E67"/>
    <w:rsid w:val="00B748AF"/>
    <w:rsid w:val="00B74F23"/>
    <w:rsid w:val="00B75371"/>
    <w:rsid w:val="00B76550"/>
    <w:rsid w:val="00B77604"/>
    <w:rsid w:val="00B77629"/>
    <w:rsid w:val="00B77D53"/>
    <w:rsid w:val="00B80061"/>
    <w:rsid w:val="00B83318"/>
    <w:rsid w:val="00B83C77"/>
    <w:rsid w:val="00B83FB3"/>
    <w:rsid w:val="00B84348"/>
    <w:rsid w:val="00B84E2D"/>
    <w:rsid w:val="00B85491"/>
    <w:rsid w:val="00B85CB9"/>
    <w:rsid w:val="00B866C3"/>
    <w:rsid w:val="00B87AA4"/>
    <w:rsid w:val="00B87B2E"/>
    <w:rsid w:val="00B87E4E"/>
    <w:rsid w:val="00B91D38"/>
    <w:rsid w:val="00B926B1"/>
    <w:rsid w:val="00B92E72"/>
    <w:rsid w:val="00B94338"/>
    <w:rsid w:val="00B94D28"/>
    <w:rsid w:val="00B95374"/>
    <w:rsid w:val="00B954DC"/>
    <w:rsid w:val="00B95B69"/>
    <w:rsid w:val="00B96DA0"/>
    <w:rsid w:val="00B9780F"/>
    <w:rsid w:val="00BA0374"/>
    <w:rsid w:val="00BA108C"/>
    <w:rsid w:val="00BA1A4B"/>
    <w:rsid w:val="00BA1AAE"/>
    <w:rsid w:val="00BA2369"/>
    <w:rsid w:val="00BA239A"/>
    <w:rsid w:val="00BA2943"/>
    <w:rsid w:val="00BA3FDA"/>
    <w:rsid w:val="00BA48A7"/>
    <w:rsid w:val="00BA68E7"/>
    <w:rsid w:val="00BA6A5C"/>
    <w:rsid w:val="00BA6BD2"/>
    <w:rsid w:val="00BA78F6"/>
    <w:rsid w:val="00BB0896"/>
    <w:rsid w:val="00BB0AAA"/>
    <w:rsid w:val="00BB1561"/>
    <w:rsid w:val="00BB199A"/>
    <w:rsid w:val="00BB1B64"/>
    <w:rsid w:val="00BB1CE3"/>
    <w:rsid w:val="00BB1D2C"/>
    <w:rsid w:val="00BB28D7"/>
    <w:rsid w:val="00BB2A62"/>
    <w:rsid w:val="00BB2BBF"/>
    <w:rsid w:val="00BB2E91"/>
    <w:rsid w:val="00BB37D8"/>
    <w:rsid w:val="00BB3A37"/>
    <w:rsid w:val="00BB3D33"/>
    <w:rsid w:val="00BB4624"/>
    <w:rsid w:val="00BB4D3A"/>
    <w:rsid w:val="00BB4EA2"/>
    <w:rsid w:val="00BB51CC"/>
    <w:rsid w:val="00BB546A"/>
    <w:rsid w:val="00BB58BB"/>
    <w:rsid w:val="00BB69C6"/>
    <w:rsid w:val="00BC07EB"/>
    <w:rsid w:val="00BC0C42"/>
    <w:rsid w:val="00BC12D4"/>
    <w:rsid w:val="00BC170D"/>
    <w:rsid w:val="00BC1949"/>
    <w:rsid w:val="00BC1A2D"/>
    <w:rsid w:val="00BC1C8A"/>
    <w:rsid w:val="00BC295F"/>
    <w:rsid w:val="00BC44F9"/>
    <w:rsid w:val="00BC4ACE"/>
    <w:rsid w:val="00BC4B5F"/>
    <w:rsid w:val="00BC4F1B"/>
    <w:rsid w:val="00BC52CB"/>
    <w:rsid w:val="00BC5359"/>
    <w:rsid w:val="00BC59FF"/>
    <w:rsid w:val="00BC7076"/>
    <w:rsid w:val="00BD0032"/>
    <w:rsid w:val="00BD0320"/>
    <w:rsid w:val="00BD065F"/>
    <w:rsid w:val="00BD0C3C"/>
    <w:rsid w:val="00BD12B8"/>
    <w:rsid w:val="00BD147F"/>
    <w:rsid w:val="00BD213B"/>
    <w:rsid w:val="00BD2A80"/>
    <w:rsid w:val="00BD4EAB"/>
    <w:rsid w:val="00BD4EBF"/>
    <w:rsid w:val="00BD5C96"/>
    <w:rsid w:val="00BD6087"/>
    <w:rsid w:val="00BD683C"/>
    <w:rsid w:val="00BD7022"/>
    <w:rsid w:val="00BD7337"/>
    <w:rsid w:val="00BD785A"/>
    <w:rsid w:val="00BD7DEC"/>
    <w:rsid w:val="00BE00A5"/>
    <w:rsid w:val="00BE020D"/>
    <w:rsid w:val="00BE0588"/>
    <w:rsid w:val="00BE0BA7"/>
    <w:rsid w:val="00BE1606"/>
    <w:rsid w:val="00BE171B"/>
    <w:rsid w:val="00BE1ED6"/>
    <w:rsid w:val="00BE2189"/>
    <w:rsid w:val="00BE245D"/>
    <w:rsid w:val="00BE281B"/>
    <w:rsid w:val="00BE3224"/>
    <w:rsid w:val="00BE3A81"/>
    <w:rsid w:val="00BE3CFC"/>
    <w:rsid w:val="00BE3D42"/>
    <w:rsid w:val="00BE4437"/>
    <w:rsid w:val="00BE45D7"/>
    <w:rsid w:val="00BE5FF5"/>
    <w:rsid w:val="00BE61F2"/>
    <w:rsid w:val="00BE627A"/>
    <w:rsid w:val="00BE6EAF"/>
    <w:rsid w:val="00BE78A5"/>
    <w:rsid w:val="00BF0D27"/>
    <w:rsid w:val="00BF0E09"/>
    <w:rsid w:val="00BF11E6"/>
    <w:rsid w:val="00BF18E7"/>
    <w:rsid w:val="00BF19F7"/>
    <w:rsid w:val="00BF1A79"/>
    <w:rsid w:val="00BF3201"/>
    <w:rsid w:val="00BF3DCB"/>
    <w:rsid w:val="00BF4019"/>
    <w:rsid w:val="00BF482A"/>
    <w:rsid w:val="00BF4D62"/>
    <w:rsid w:val="00BF5877"/>
    <w:rsid w:val="00BF608F"/>
    <w:rsid w:val="00BF660E"/>
    <w:rsid w:val="00BF6A23"/>
    <w:rsid w:val="00BF73BA"/>
    <w:rsid w:val="00BF751E"/>
    <w:rsid w:val="00BF7E6C"/>
    <w:rsid w:val="00C00043"/>
    <w:rsid w:val="00C00AD7"/>
    <w:rsid w:val="00C00BCD"/>
    <w:rsid w:val="00C018E5"/>
    <w:rsid w:val="00C02899"/>
    <w:rsid w:val="00C02A8F"/>
    <w:rsid w:val="00C02BFF"/>
    <w:rsid w:val="00C0384C"/>
    <w:rsid w:val="00C03965"/>
    <w:rsid w:val="00C03D2F"/>
    <w:rsid w:val="00C04148"/>
    <w:rsid w:val="00C0478C"/>
    <w:rsid w:val="00C04985"/>
    <w:rsid w:val="00C056D5"/>
    <w:rsid w:val="00C05B77"/>
    <w:rsid w:val="00C11019"/>
    <w:rsid w:val="00C11108"/>
    <w:rsid w:val="00C112F1"/>
    <w:rsid w:val="00C11E71"/>
    <w:rsid w:val="00C13543"/>
    <w:rsid w:val="00C13E7D"/>
    <w:rsid w:val="00C13F5F"/>
    <w:rsid w:val="00C1415E"/>
    <w:rsid w:val="00C14898"/>
    <w:rsid w:val="00C14C4F"/>
    <w:rsid w:val="00C1500C"/>
    <w:rsid w:val="00C153D2"/>
    <w:rsid w:val="00C15461"/>
    <w:rsid w:val="00C1578B"/>
    <w:rsid w:val="00C15DFA"/>
    <w:rsid w:val="00C15F5C"/>
    <w:rsid w:val="00C16D55"/>
    <w:rsid w:val="00C1702D"/>
    <w:rsid w:val="00C1721D"/>
    <w:rsid w:val="00C1736D"/>
    <w:rsid w:val="00C17AC4"/>
    <w:rsid w:val="00C211C9"/>
    <w:rsid w:val="00C21444"/>
    <w:rsid w:val="00C21549"/>
    <w:rsid w:val="00C22421"/>
    <w:rsid w:val="00C224E6"/>
    <w:rsid w:val="00C22FD4"/>
    <w:rsid w:val="00C2330C"/>
    <w:rsid w:val="00C2374C"/>
    <w:rsid w:val="00C2384D"/>
    <w:rsid w:val="00C2391B"/>
    <w:rsid w:val="00C24005"/>
    <w:rsid w:val="00C24205"/>
    <w:rsid w:val="00C24387"/>
    <w:rsid w:val="00C24EB0"/>
    <w:rsid w:val="00C251AB"/>
    <w:rsid w:val="00C25E63"/>
    <w:rsid w:val="00C2722C"/>
    <w:rsid w:val="00C276D9"/>
    <w:rsid w:val="00C27C80"/>
    <w:rsid w:val="00C306E2"/>
    <w:rsid w:val="00C311BD"/>
    <w:rsid w:val="00C31991"/>
    <w:rsid w:val="00C32864"/>
    <w:rsid w:val="00C32CD0"/>
    <w:rsid w:val="00C3382F"/>
    <w:rsid w:val="00C33DE5"/>
    <w:rsid w:val="00C33F7C"/>
    <w:rsid w:val="00C35017"/>
    <w:rsid w:val="00C35105"/>
    <w:rsid w:val="00C353C3"/>
    <w:rsid w:val="00C35F1F"/>
    <w:rsid w:val="00C3660B"/>
    <w:rsid w:val="00C36A3B"/>
    <w:rsid w:val="00C36C78"/>
    <w:rsid w:val="00C376AB"/>
    <w:rsid w:val="00C37747"/>
    <w:rsid w:val="00C410B9"/>
    <w:rsid w:val="00C41BBB"/>
    <w:rsid w:val="00C422B5"/>
    <w:rsid w:val="00C42445"/>
    <w:rsid w:val="00C42832"/>
    <w:rsid w:val="00C428AD"/>
    <w:rsid w:val="00C42BC2"/>
    <w:rsid w:val="00C443E1"/>
    <w:rsid w:val="00C4454A"/>
    <w:rsid w:val="00C44A66"/>
    <w:rsid w:val="00C451AB"/>
    <w:rsid w:val="00C45898"/>
    <w:rsid w:val="00C45C75"/>
    <w:rsid w:val="00C4679A"/>
    <w:rsid w:val="00C472E6"/>
    <w:rsid w:val="00C47A13"/>
    <w:rsid w:val="00C505E3"/>
    <w:rsid w:val="00C5096C"/>
    <w:rsid w:val="00C513DE"/>
    <w:rsid w:val="00C51C6E"/>
    <w:rsid w:val="00C53481"/>
    <w:rsid w:val="00C5348D"/>
    <w:rsid w:val="00C534AF"/>
    <w:rsid w:val="00C539FA"/>
    <w:rsid w:val="00C55020"/>
    <w:rsid w:val="00C5540F"/>
    <w:rsid w:val="00C559EA"/>
    <w:rsid w:val="00C565D9"/>
    <w:rsid w:val="00C568AD"/>
    <w:rsid w:val="00C56C15"/>
    <w:rsid w:val="00C5798D"/>
    <w:rsid w:val="00C57A13"/>
    <w:rsid w:val="00C60612"/>
    <w:rsid w:val="00C60A05"/>
    <w:rsid w:val="00C60F0F"/>
    <w:rsid w:val="00C614A7"/>
    <w:rsid w:val="00C6234A"/>
    <w:rsid w:val="00C62933"/>
    <w:rsid w:val="00C6364B"/>
    <w:rsid w:val="00C63845"/>
    <w:rsid w:val="00C63AA6"/>
    <w:rsid w:val="00C645B8"/>
    <w:rsid w:val="00C646B3"/>
    <w:rsid w:val="00C66479"/>
    <w:rsid w:val="00C66610"/>
    <w:rsid w:val="00C67C25"/>
    <w:rsid w:val="00C67C4D"/>
    <w:rsid w:val="00C701DC"/>
    <w:rsid w:val="00C70D28"/>
    <w:rsid w:val="00C72488"/>
    <w:rsid w:val="00C727A9"/>
    <w:rsid w:val="00C728C5"/>
    <w:rsid w:val="00C728CC"/>
    <w:rsid w:val="00C729B9"/>
    <w:rsid w:val="00C751C1"/>
    <w:rsid w:val="00C75295"/>
    <w:rsid w:val="00C757F0"/>
    <w:rsid w:val="00C75F48"/>
    <w:rsid w:val="00C76007"/>
    <w:rsid w:val="00C762AA"/>
    <w:rsid w:val="00C764E0"/>
    <w:rsid w:val="00C76680"/>
    <w:rsid w:val="00C76D61"/>
    <w:rsid w:val="00C7730A"/>
    <w:rsid w:val="00C77559"/>
    <w:rsid w:val="00C8027E"/>
    <w:rsid w:val="00C80981"/>
    <w:rsid w:val="00C8163C"/>
    <w:rsid w:val="00C817FC"/>
    <w:rsid w:val="00C81863"/>
    <w:rsid w:val="00C823D9"/>
    <w:rsid w:val="00C82C99"/>
    <w:rsid w:val="00C83531"/>
    <w:rsid w:val="00C83B66"/>
    <w:rsid w:val="00C83EF7"/>
    <w:rsid w:val="00C84118"/>
    <w:rsid w:val="00C846B9"/>
    <w:rsid w:val="00C84D40"/>
    <w:rsid w:val="00C85225"/>
    <w:rsid w:val="00C86955"/>
    <w:rsid w:val="00C86D7E"/>
    <w:rsid w:val="00C87163"/>
    <w:rsid w:val="00C9001A"/>
    <w:rsid w:val="00C90332"/>
    <w:rsid w:val="00C928AF"/>
    <w:rsid w:val="00C92A57"/>
    <w:rsid w:val="00C92B11"/>
    <w:rsid w:val="00C92B7B"/>
    <w:rsid w:val="00C93FF9"/>
    <w:rsid w:val="00C94AB4"/>
    <w:rsid w:val="00C94EC7"/>
    <w:rsid w:val="00C94FBF"/>
    <w:rsid w:val="00CA0906"/>
    <w:rsid w:val="00CA2CFE"/>
    <w:rsid w:val="00CA2D2F"/>
    <w:rsid w:val="00CA35FA"/>
    <w:rsid w:val="00CA418A"/>
    <w:rsid w:val="00CA4239"/>
    <w:rsid w:val="00CA4D7D"/>
    <w:rsid w:val="00CB0524"/>
    <w:rsid w:val="00CB27A1"/>
    <w:rsid w:val="00CB3E0F"/>
    <w:rsid w:val="00CB49BB"/>
    <w:rsid w:val="00CB4B64"/>
    <w:rsid w:val="00CB5208"/>
    <w:rsid w:val="00CB5933"/>
    <w:rsid w:val="00CB6EB2"/>
    <w:rsid w:val="00CB71AA"/>
    <w:rsid w:val="00CB7890"/>
    <w:rsid w:val="00CB797B"/>
    <w:rsid w:val="00CB7CF0"/>
    <w:rsid w:val="00CC05B0"/>
    <w:rsid w:val="00CC06A4"/>
    <w:rsid w:val="00CC091B"/>
    <w:rsid w:val="00CC20C4"/>
    <w:rsid w:val="00CC22AE"/>
    <w:rsid w:val="00CC2BF0"/>
    <w:rsid w:val="00CC3081"/>
    <w:rsid w:val="00CC3234"/>
    <w:rsid w:val="00CC4350"/>
    <w:rsid w:val="00CC467B"/>
    <w:rsid w:val="00CC50CF"/>
    <w:rsid w:val="00CC57B1"/>
    <w:rsid w:val="00CC6626"/>
    <w:rsid w:val="00CC7A7C"/>
    <w:rsid w:val="00CD007E"/>
    <w:rsid w:val="00CD0C6E"/>
    <w:rsid w:val="00CD13F2"/>
    <w:rsid w:val="00CD1737"/>
    <w:rsid w:val="00CD1A12"/>
    <w:rsid w:val="00CD1D30"/>
    <w:rsid w:val="00CD29E8"/>
    <w:rsid w:val="00CD2C1E"/>
    <w:rsid w:val="00CD371D"/>
    <w:rsid w:val="00CD6730"/>
    <w:rsid w:val="00CD7455"/>
    <w:rsid w:val="00CE0740"/>
    <w:rsid w:val="00CE3F9C"/>
    <w:rsid w:val="00CE479E"/>
    <w:rsid w:val="00CE5217"/>
    <w:rsid w:val="00CE5BDD"/>
    <w:rsid w:val="00CE65F2"/>
    <w:rsid w:val="00CE6C5E"/>
    <w:rsid w:val="00CE7300"/>
    <w:rsid w:val="00CF02F3"/>
    <w:rsid w:val="00CF111A"/>
    <w:rsid w:val="00CF12FC"/>
    <w:rsid w:val="00CF1385"/>
    <w:rsid w:val="00CF2068"/>
    <w:rsid w:val="00CF225B"/>
    <w:rsid w:val="00CF295C"/>
    <w:rsid w:val="00CF32F3"/>
    <w:rsid w:val="00CF39C8"/>
    <w:rsid w:val="00CF3AB3"/>
    <w:rsid w:val="00CF3B21"/>
    <w:rsid w:val="00CF3C6D"/>
    <w:rsid w:val="00CF4254"/>
    <w:rsid w:val="00CF5669"/>
    <w:rsid w:val="00CF6631"/>
    <w:rsid w:val="00D01A5B"/>
    <w:rsid w:val="00D01CDE"/>
    <w:rsid w:val="00D01F38"/>
    <w:rsid w:val="00D026E0"/>
    <w:rsid w:val="00D03D25"/>
    <w:rsid w:val="00D0467E"/>
    <w:rsid w:val="00D05216"/>
    <w:rsid w:val="00D052E8"/>
    <w:rsid w:val="00D0575F"/>
    <w:rsid w:val="00D05CB3"/>
    <w:rsid w:val="00D05F0F"/>
    <w:rsid w:val="00D06108"/>
    <w:rsid w:val="00D0754A"/>
    <w:rsid w:val="00D10E59"/>
    <w:rsid w:val="00D10F10"/>
    <w:rsid w:val="00D10F2C"/>
    <w:rsid w:val="00D11B0D"/>
    <w:rsid w:val="00D12DC4"/>
    <w:rsid w:val="00D130B9"/>
    <w:rsid w:val="00D13967"/>
    <w:rsid w:val="00D14DC6"/>
    <w:rsid w:val="00D14FB1"/>
    <w:rsid w:val="00D16E2C"/>
    <w:rsid w:val="00D177D6"/>
    <w:rsid w:val="00D17AF5"/>
    <w:rsid w:val="00D17C2E"/>
    <w:rsid w:val="00D2011D"/>
    <w:rsid w:val="00D2029E"/>
    <w:rsid w:val="00D21A13"/>
    <w:rsid w:val="00D238D6"/>
    <w:rsid w:val="00D25372"/>
    <w:rsid w:val="00D254BE"/>
    <w:rsid w:val="00D25BB0"/>
    <w:rsid w:val="00D27D73"/>
    <w:rsid w:val="00D30232"/>
    <w:rsid w:val="00D32329"/>
    <w:rsid w:val="00D3368B"/>
    <w:rsid w:val="00D33FB2"/>
    <w:rsid w:val="00D3478F"/>
    <w:rsid w:val="00D35278"/>
    <w:rsid w:val="00D3605E"/>
    <w:rsid w:val="00D3639F"/>
    <w:rsid w:val="00D3669E"/>
    <w:rsid w:val="00D36F59"/>
    <w:rsid w:val="00D3757B"/>
    <w:rsid w:val="00D37619"/>
    <w:rsid w:val="00D37B1C"/>
    <w:rsid w:val="00D40468"/>
    <w:rsid w:val="00D40D6E"/>
    <w:rsid w:val="00D42172"/>
    <w:rsid w:val="00D4226D"/>
    <w:rsid w:val="00D42565"/>
    <w:rsid w:val="00D42A9E"/>
    <w:rsid w:val="00D435BB"/>
    <w:rsid w:val="00D442AD"/>
    <w:rsid w:val="00D45007"/>
    <w:rsid w:val="00D45016"/>
    <w:rsid w:val="00D455B8"/>
    <w:rsid w:val="00D45C6D"/>
    <w:rsid w:val="00D45F12"/>
    <w:rsid w:val="00D467C1"/>
    <w:rsid w:val="00D47CF8"/>
    <w:rsid w:val="00D50489"/>
    <w:rsid w:val="00D50654"/>
    <w:rsid w:val="00D5175A"/>
    <w:rsid w:val="00D51DB2"/>
    <w:rsid w:val="00D52080"/>
    <w:rsid w:val="00D524C2"/>
    <w:rsid w:val="00D5281A"/>
    <w:rsid w:val="00D5367C"/>
    <w:rsid w:val="00D537A6"/>
    <w:rsid w:val="00D53FB3"/>
    <w:rsid w:val="00D56239"/>
    <w:rsid w:val="00D5624F"/>
    <w:rsid w:val="00D56763"/>
    <w:rsid w:val="00D56978"/>
    <w:rsid w:val="00D56AAC"/>
    <w:rsid w:val="00D56F28"/>
    <w:rsid w:val="00D57157"/>
    <w:rsid w:val="00D57630"/>
    <w:rsid w:val="00D57AD6"/>
    <w:rsid w:val="00D60188"/>
    <w:rsid w:val="00D6088F"/>
    <w:rsid w:val="00D60BB7"/>
    <w:rsid w:val="00D60D85"/>
    <w:rsid w:val="00D634FD"/>
    <w:rsid w:val="00D63FD1"/>
    <w:rsid w:val="00D6491C"/>
    <w:rsid w:val="00D658C6"/>
    <w:rsid w:val="00D65933"/>
    <w:rsid w:val="00D6758F"/>
    <w:rsid w:val="00D7081D"/>
    <w:rsid w:val="00D72FA4"/>
    <w:rsid w:val="00D7366D"/>
    <w:rsid w:val="00D738AB"/>
    <w:rsid w:val="00D73E0B"/>
    <w:rsid w:val="00D73F7B"/>
    <w:rsid w:val="00D7543A"/>
    <w:rsid w:val="00D76A84"/>
    <w:rsid w:val="00D81199"/>
    <w:rsid w:val="00D8119F"/>
    <w:rsid w:val="00D81B55"/>
    <w:rsid w:val="00D81CB9"/>
    <w:rsid w:val="00D82992"/>
    <w:rsid w:val="00D82A10"/>
    <w:rsid w:val="00D83358"/>
    <w:rsid w:val="00D83815"/>
    <w:rsid w:val="00D83C49"/>
    <w:rsid w:val="00D84721"/>
    <w:rsid w:val="00D85121"/>
    <w:rsid w:val="00D868D4"/>
    <w:rsid w:val="00D871FA"/>
    <w:rsid w:val="00D900E5"/>
    <w:rsid w:val="00D90751"/>
    <w:rsid w:val="00D90934"/>
    <w:rsid w:val="00D91784"/>
    <w:rsid w:val="00D91A38"/>
    <w:rsid w:val="00D91DF5"/>
    <w:rsid w:val="00D93425"/>
    <w:rsid w:val="00D93648"/>
    <w:rsid w:val="00D93F1A"/>
    <w:rsid w:val="00D94DBD"/>
    <w:rsid w:val="00D95074"/>
    <w:rsid w:val="00D9515F"/>
    <w:rsid w:val="00D954DB"/>
    <w:rsid w:val="00D9576A"/>
    <w:rsid w:val="00D97087"/>
    <w:rsid w:val="00D974D0"/>
    <w:rsid w:val="00DA0C2B"/>
    <w:rsid w:val="00DA0D7D"/>
    <w:rsid w:val="00DA19C5"/>
    <w:rsid w:val="00DA1F76"/>
    <w:rsid w:val="00DA2FB4"/>
    <w:rsid w:val="00DA348B"/>
    <w:rsid w:val="00DA3624"/>
    <w:rsid w:val="00DA3E9D"/>
    <w:rsid w:val="00DA4574"/>
    <w:rsid w:val="00DA4C17"/>
    <w:rsid w:val="00DA4CC4"/>
    <w:rsid w:val="00DA59C1"/>
    <w:rsid w:val="00DA6287"/>
    <w:rsid w:val="00DA6EE6"/>
    <w:rsid w:val="00DA7394"/>
    <w:rsid w:val="00DB2602"/>
    <w:rsid w:val="00DB30D8"/>
    <w:rsid w:val="00DB3241"/>
    <w:rsid w:val="00DB3E2A"/>
    <w:rsid w:val="00DB4869"/>
    <w:rsid w:val="00DB4D65"/>
    <w:rsid w:val="00DB4DE2"/>
    <w:rsid w:val="00DB4E5D"/>
    <w:rsid w:val="00DB4EB3"/>
    <w:rsid w:val="00DB663B"/>
    <w:rsid w:val="00DB69BF"/>
    <w:rsid w:val="00DC1B50"/>
    <w:rsid w:val="00DC1DF7"/>
    <w:rsid w:val="00DC2B9E"/>
    <w:rsid w:val="00DC3704"/>
    <w:rsid w:val="00DC4338"/>
    <w:rsid w:val="00DC4918"/>
    <w:rsid w:val="00DC4FA2"/>
    <w:rsid w:val="00DC6A0A"/>
    <w:rsid w:val="00DC6C6A"/>
    <w:rsid w:val="00DC6DAB"/>
    <w:rsid w:val="00DC7C55"/>
    <w:rsid w:val="00DD0A32"/>
    <w:rsid w:val="00DD1553"/>
    <w:rsid w:val="00DD20C5"/>
    <w:rsid w:val="00DD22C0"/>
    <w:rsid w:val="00DD2306"/>
    <w:rsid w:val="00DD380A"/>
    <w:rsid w:val="00DD3846"/>
    <w:rsid w:val="00DD398D"/>
    <w:rsid w:val="00DD41FB"/>
    <w:rsid w:val="00DD47F8"/>
    <w:rsid w:val="00DD4C8A"/>
    <w:rsid w:val="00DD4EB7"/>
    <w:rsid w:val="00DD4F1D"/>
    <w:rsid w:val="00DD5980"/>
    <w:rsid w:val="00DD5C11"/>
    <w:rsid w:val="00DD7E13"/>
    <w:rsid w:val="00DD7EB6"/>
    <w:rsid w:val="00DE0F71"/>
    <w:rsid w:val="00DE2BC8"/>
    <w:rsid w:val="00DE3A53"/>
    <w:rsid w:val="00DE49FE"/>
    <w:rsid w:val="00DE4DA6"/>
    <w:rsid w:val="00DE5021"/>
    <w:rsid w:val="00DE5A08"/>
    <w:rsid w:val="00DE5C29"/>
    <w:rsid w:val="00DE61AE"/>
    <w:rsid w:val="00DE6873"/>
    <w:rsid w:val="00DE742C"/>
    <w:rsid w:val="00DE7825"/>
    <w:rsid w:val="00DF05BB"/>
    <w:rsid w:val="00DF0BAB"/>
    <w:rsid w:val="00DF0BE4"/>
    <w:rsid w:val="00DF0BFF"/>
    <w:rsid w:val="00DF2880"/>
    <w:rsid w:val="00DF304D"/>
    <w:rsid w:val="00DF365B"/>
    <w:rsid w:val="00DF3AC2"/>
    <w:rsid w:val="00DF4231"/>
    <w:rsid w:val="00DF493A"/>
    <w:rsid w:val="00DF57E2"/>
    <w:rsid w:val="00DF595D"/>
    <w:rsid w:val="00DF60E5"/>
    <w:rsid w:val="00DF706D"/>
    <w:rsid w:val="00DF728B"/>
    <w:rsid w:val="00DF76B6"/>
    <w:rsid w:val="00DF7A61"/>
    <w:rsid w:val="00E00096"/>
    <w:rsid w:val="00E00539"/>
    <w:rsid w:val="00E008F7"/>
    <w:rsid w:val="00E021A2"/>
    <w:rsid w:val="00E028A9"/>
    <w:rsid w:val="00E029BF"/>
    <w:rsid w:val="00E029FB"/>
    <w:rsid w:val="00E03406"/>
    <w:rsid w:val="00E03992"/>
    <w:rsid w:val="00E03D60"/>
    <w:rsid w:val="00E040B6"/>
    <w:rsid w:val="00E04FCD"/>
    <w:rsid w:val="00E050FC"/>
    <w:rsid w:val="00E0554B"/>
    <w:rsid w:val="00E05A68"/>
    <w:rsid w:val="00E07327"/>
    <w:rsid w:val="00E07912"/>
    <w:rsid w:val="00E07A02"/>
    <w:rsid w:val="00E10F37"/>
    <w:rsid w:val="00E11458"/>
    <w:rsid w:val="00E114B6"/>
    <w:rsid w:val="00E11911"/>
    <w:rsid w:val="00E11EA7"/>
    <w:rsid w:val="00E13C28"/>
    <w:rsid w:val="00E14CFE"/>
    <w:rsid w:val="00E156F0"/>
    <w:rsid w:val="00E15F01"/>
    <w:rsid w:val="00E1616D"/>
    <w:rsid w:val="00E1652C"/>
    <w:rsid w:val="00E16CD7"/>
    <w:rsid w:val="00E178D2"/>
    <w:rsid w:val="00E2111E"/>
    <w:rsid w:val="00E21211"/>
    <w:rsid w:val="00E2127D"/>
    <w:rsid w:val="00E216BA"/>
    <w:rsid w:val="00E2218D"/>
    <w:rsid w:val="00E231E6"/>
    <w:rsid w:val="00E23419"/>
    <w:rsid w:val="00E23F8F"/>
    <w:rsid w:val="00E243AC"/>
    <w:rsid w:val="00E247A3"/>
    <w:rsid w:val="00E24959"/>
    <w:rsid w:val="00E24ECA"/>
    <w:rsid w:val="00E25503"/>
    <w:rsid w:val="00E25643"/>
    <w:rsid w:val="00E25894"/>
    <w:rsid w:val="00E25B17"/>
    <w:rsid w:val="00E27002"/>
    <w:rsid w:val="00E270BC"/>
    <w:rsid w:val="00E272BC"/>
    <w:rsid w:val="00E275D6"/>
    <w:rsid w:val="00E30433"/>
    <w:rsid w:val="00E30676"/>
    <w:rsid w:val="00E30E73"/>
    <w:rsid w:val="00E32CA0"/>
    <w:rsid w:val="00E32D6F"/>
    <w:rsid w:val="00E333C1"/>
    <w:rsid w:val="00E334C5"/>
    <w:rsid w:val="00E33863"/>
    <w:rsid w:val="00E357D5"/>
    <w:rsid w:val="00E3597D"/>
    <w:rsid w:val="00E35CCA"/>
    <w:rsid w:val="00E3627B"/>
    <w:rsid w:val="00E36F7D"/>
    <w:rsid w:val="00E37897"/>
    <w:rsid w:val="00E37F96"/>
    <w:rsid w:val="00E406D3"/>
    <w:rsid w:val="00E40ED6"/>
    <w:rsid w:val="00E416D7"/>
    <w:rsid w:val="00E4249D"/>
    <w:rsid w:val="00E427F9"/>
    <w:rsid w:val="00E43977"/>
    <w:rsid w:val="00E44044"/>
    <w:rsid w:val="00E44A8C"/>
    <w:rsid w:val="00E456B6"/>
    <w:rsid w:val="00E45CBC"/>
    <w:rsid w:val="00E46F5A"/>
    <w:rsid w:val="00E4712B"/>
    <w:rsid w:val="00E500EE"/>
    <w:rsid w:val="00E50642"/>
    <w:rsid w:val="00E53E07"/>
    <w:rsid w:val="00E53F25"/>
    <w:rsid w:val="00E5553A"/>
    <w:rsid w:val="00E5555B"/>
    <w:rsid w:val="00E5570E"/>
    <w:rsid w:val="00E55F1D"/>
    <w:rsid w:val="00E56555"/>
    <w:rsid w:val="00E56AD5"/>
    <w:rsid w:val="00E57170"/>
    <w:rsid w:val="00E607FE"/>
    <w:rsid w:val="00E60B40"/>
    <w:rsid w:val="00E6134D"/>
    <w:rsid w:val="00E615C2"/>
    <w:rsid w:val="00E6277C"/>
    <w:rsid w:val="00E62F17"/>
    <w:rsid w:val="00E6316B"/>
    <w:rsid w:val="00E63319"/>
    <w:rsid w:val="00E635EC"/>
    <w:rsid w:val="00E63AA5"/>
    <w:rsid w:val="00E63DA8"/>
    <w:rsid w:val="00E64081"/>
    <w:rsid w:val="00E64566"/>
    <w:rsid w:val="00E64591"/>
    <w:rsid w:val="00E645BF"/>
    <w:rsid w:val="00E675C6"/>
    <w:rsid w:val="00E67B93"/>
    <w:rsid w:val="00E70C18"/>
    <w:rsid w:val="00E718A6"/>
    <w:rsid w:val="00E72236"/>
    <w:rsid w:val="00E7252F"/>
    <w:rsid w:val="00E72A26"/>
    <w:rsid w:val="00E7344C"/>
    <w:rsid w:val="00E73CCF"/>
    <w:rsid w:val="00E74673"/>
    <w:rsid w:val="00E752CB"/>
    <w:rsid w:val="00E7550D"/>
    <w:rsid w:val="00E7628E"/>
    <w:rsid w:val="00E768E1"/>
    <w:rsid w:val="00E770CB"/>
    <w:rsid w:val="00E807C2"/>
    <w:rsid w:val="00E807F4"/>
    <w:rsid w:val="00E808FE"/>
    <w:rsid w:val="00E81A60"/>
    <w:rsid w:val="00E822F7"/>
    <w:rsid w:val="00E8319E"/>
    <w:rsid w:val="00E83B73"/>
    <w:rsid w:val="00E84833"/>
    <w:rsid w:val="00E849CE"/>
    <w:rsid w:val="00E85251"/>
    <w:rsid w:val="00E853F8"/>
    <w:rsid w:val="00E85CC1"/>
    <w:rsid w:val="00E85F83"/>
    <w:rsid w:val="00E86543"/>
    <w:rsid w:val="00E86F4C"/>
    <w:rsid w:val="00E871ED"/>
    <w:rsid w:val="00E87467"/>
    <w:rsid w:val="00E91631"/>
    <w:rsid w:val="00E925B9"/>
    <w:rsid w:val="00E94C04"/>
    <w:rsid w:val="00E94D5E"/>
    <w:rsid w:val="00E94F64"/>
    <w:rsid w:val="00E94FBD"/>
    <w:rsid w:val="00E96031"/>
    <w:rsid w:val="00E96C1C"/>
    <w:rsid w:val="00E96DB6"/>
    <w:rsid w:val="00E97321"/>
    <w:rsid w:val="00E973FA"/>
    <w:rsid w:val="00E97F52"/>
    <w:rsid w:val="00EA03BF"/>
    <w:rsid w:val="00EA0B02"/>
    <w:rsid w:val="00EA24A6"/>
    <w:rsid w:val="00EA25AE"/>
    <w:rsid w:val="00EA28DE"/>
    <w:rsid w:val="00EA29BA"/>
    <w:rsid w:val="00EA34E2"/>
    <w:rsid w:val="00EA3C8A"/>
    <w:rsid w:val="00EA4269"/>
    <w:rsid w:val="00EA472D"/>
    <w:rsid w:val="00EA499B"/>
    <w:rsid w:val="00EA4D59"/>
    <w:rsid w:val="00EA5EE0"/>
    <w:rsid w:val="00EA6646"/>
    <w:rsid w:val="00EB0E25"/>
    <w:rsid w:val="00EB1F85"/>
    <w:rsid w:val="00EB2335"/>
    <w:rsid w:val="00EB271E"/>
    <w:rsid w:val="00EB2FAD"/>
    <w:rsid w:val="00EB3059"/>
    <w:rsid w:val="00EB3175"/>
    <w:rsid w:val="00EC00EF"/>
    <w:rsid w:val="00EC088F"/>
    <w:rsid w:val="00EC0EDA"/>
    <w:rsid w:val="00EC1BF8"/>
    <w:rsid w:val="00EC2041"/>
    <w:rsid w:val="00EC20A0"/>
    <w:rsid w:val="00EC25AF"/>
    <w:rsid w:val="00EC26EC"/>
    <w:rsid w:val="00EC2759"/>
    <w:rsid w:val="00EC410D"/>
    <w:rsid w:val="00EC417C"/>
    <w:rsid w:val="00EC4DE7"/>
    <w:rsid w:val="00EC5259"/>
    <w:rsid w:val="00EC6437"/>
    <w:rsid w:val="00ED037A"/>
    <w:rsid w:val="00ED0C04"/>
    <w:rsid w:val="00ED0C30"/>
    <w:rsid w:val="00ED243E"/>
    <w:rsid w:val="00ED2646"/>
    <w:rsid w:val="00ED2706"/>
    <w:rsid w:val="00ED28B3"/>
    <w:rsid w:val="00ED34B8"/>
    <w:rsid w:val="00ED45FD"/>
    <w:rsid w:val="00ED46C8"/>
    <w:rsid w:val="00ED5600"/>
    <w:rsid w:val="00ED59E0"/>
    <w:rsid w:val="00ED5A59"/>
    <w:rsid w:val="00ED5AB0"/>
    <w:rsid w:val="00ED6DC3"/>
    <w:rsid w:val="00ED7190"/>
    <w:rsid w:val="00ED72AD"/>
    <w:rsid w:val="00ED7814"/>
    <w:rsid w:val="00EE06A4"/>
    <w:rsid w:val="00EE0E69"/>
    <w:rsid w:val="00EE120F"/>
    <w:rsid w:val="00EE122F"/>
    <w:rsid w:val="00EE271D"/>
    <w:rsid w:val="00EE276A"/>
    <w:rsid w:val="00EE2F78"/>
    <w:rsid w:val="00EE327D"/>
    <w:rsid w:val="00EE34BF"/>
    <w:rsid w:val="00EE35FE"/>
    <w:rsid w:val="00EE3A35"/>
    <w:rsid w:val="00EE3CAA"/>
    <w:rsid w:val="00EE4099"/>
    <w:rsid w:val="00EE4811"/>
    <w:rsid w:val="00EE48B2"/>
    <w:rsid w:val="00EE4D28"/>
    <w:rsid w:val="00EE5A13"/>
    <w:rsid w:val="00EE5B8C"/>
    <w:rsid w:val="00EE60E4"/>
    <w:rsid w:val="00EE692E"/>
    <w:rsid w:val="00EE6A26"/>
    <w:rsid w:val="00EE6F32"/>
    <w:rsid w:val="00EE70BF"/>
    <w:rsid w:val="00EE797B"/>
    <w:rsid w:val="00EF037A"/>
    <w:rsid w:val="00EF043A"/>
    <w:rsid w:val="00EF136B"/>
    <w:rsid w:val="00EF1484"/>
    <w:rsid w:val="00EF1D70"/>
    <w:rsid w:val="00EF2A73"/>
    <w:rsid w:val="00EF2DA0"/>
    <w:rsid w:val="00EF31A2"/>
    <w:rsid w:val="00EF3650"/>
    <w:rsid w:val="00EF50C8"/>
    <w:rsid w:val="00EF575B"/>
    <w:rsid w:val="00EF5885"/>
    <w:rsid w:val="00EF5D44"/>
    <w:rsid w:val="00EF6AA9"/>
    <w:rsid w:val="00EF6C26"/>
    <w:rsid w:val="00EF72E0"/>
    <w:rsid w:val="00F000CC"/>
    <w:rsid w:val="00F0068C"/>
    <w:rsid w:val="00F02360"/>
    <w:rsid w:val="00F03B52"/>
    <w:rsid w:val="00F045DC"/>
    <w:rsid w:val="00F051C5"/>
    <w:rsid w:val="00F058C6"/>
    <w:rsid w:val="00F05C1D"/>
    <w:rsid w:val="00F06C31"/>
    <w:rsid w:val="00F06E1E"/>
    <w:rsid w:val="00F06F56"/>
    <w:rsid w:val="00F0767E"/>
    <w:rsid w:val="00F10FD9"/>
    <w:rsid w:val="00F1105A"/>
    <w:rsid w:val="00F1116A"/>
    <w:rsid w:val="00F11295"/>
    <w:rsid w:val="00F11979"/>
    <w:rsid w:val="00F1306B"/>
    <w:rsid w:val="00F139FB"/>
    <w:rsid w:val="00F14712"/>
    <w:rsid w:val="00F147EA"/>
    <w:rsid w:val="00F16734"/>
    <w:rsid w:val="00F16E61"/>
    <w:rsid w:val="00F171EE"/>
    <w:rsid w:val="00F21676"/>
    <w:rsid w:val="00F21A29"/>
    <w:rsid w:val="00F22844"/>
    <w:rsid w:val="00F22980"/>
    <w:rsid w:val="00F24A7C"/>
    <w:rsid w:val="00F24BFF"/>
    <w:rsid w:val="00F25715"/>
    <w:rsid w:val="00F25928"/>
    <w:rsid w:val="00F25C4E"/>
    <w:rsid w:val="00F25E5F"/>
    <w:rsid w:val="00F27015"/>
    <w:rsid w:val="00F27834"/>
    <w:rsid w:val="00F31380"/>
    <w:rsid w:val="00F31C84"/>
    <w:rsid w:val="00F324FC"/>
    <w:rsid w:val="00F33669"/>
    <w:rsid w:val="00F33DB8"/>
    <w:rsid w:val="00F33F42"/>
    <w:rsid w:val="00F340CC"/>
    <w:rsid w:val="00F34785"/>
    <w:rsid w:val="00F353ED"/>
    <w:rsid w:val="00F36210"/>
    <w:rsid w:val="00F369DB"/>
    <w:rsid w:val="00F37137"/>
    <w:rsid w:val="00F37C1F"/>
    <w:rsid w:val="00F37F94"/>
    <w:rsid w:val="00F41ED4"/>
    <w:rsid w:val="00F41F95"/>
    <w:rsid w:val="00F42FF8"/>
    <w:rsid w:val="00F43C09"/>
    <w:rsid w:val="00F43DE1"/>
    <w:rsid w:val="00F4460C"/>
    <w:rsid w:val="00F454CC"/>
    <w:rsid w:val="00F464E9"/>
    <w:rsid w:val="00F46B96"/>
    <w:rsid w:val="00F47A04"/>
    <w:rsid w:val="00F507AD"/>
    <w:rsid w:val="00F514DF"/>
    <w:rsid w:val="00F5190C"/>
    <w:rsid w:val="00F53FFB"/>
    <w:rsid w:val="00F542C7"/>
    <w:rsid w:val="00F542CD"/>
    <w:rsid w:val="00F553A3"/>
    <w:rsid w:val="00F5609C"/>
    <w:rsid w:val="00F56406"/>
    <w:rsid w:val="00F56C36"/>
    <w:rsid w:val="00F57C42"/>
    <w:rsid w:val="00F60537"/>
    <w:rsid w:val="00F61118"/>
    <w:rsid w:val="00F616C2"/>
    <w:rsid w:val="00F618F5"/>
    <w:rsid w:val="00F626D2"/>
    <w:rsid w:val="00F630A3"/>
    <w:rsid w:val="00F634C9"/>
    <w:rsid w:val="00F63EBB"/>
    <w:rsid w:val="00F64051"/>
    <w:rsid w:val="00F64522"/>
    <w:rsid w:val="00F64DD6"/>
    <w:rsid w:val="00F667F8"/>
    <w:rsid w:val="00F6703E"/>
    <w:rsid w:val="00F67261"/>
    <w:rsid w:val="00F67770"/>
    <w:rsid w:val="00F67BF7"/>
    <w:rsid w:val="00F67CD3"/>
    <w:rsid w:val="00F67FD2"/>
    <w:rsid w:val="00F703B1"/>
    <w:rsid w:val="00F70542"/>
    <w:rsid w:val="00F7106E"/>
    <w:rsid w:val="00F718B0"/>
    <w:rsid w:val="00F72DE7"/>
    <w:rsid w:val="00F750E8"/>
    <w:rsid w:val="00F751B0"/>
    <w:rsid w:val="00F75685"/>
    <w:rsid w:val="00F75F8D"/>
    <w:rsid w:val="00F76874"/>
    <w:rsid w:val="00F76D69"/>
    <w:rsid w:val="00F80B7F"/>
    <w:rsid w:val="00F80E5B"/>
    <w:rsid w:val="00F80F6D"/>
    <w:rsid w:val="00F81F84"/>
    <w:rsid w:val="00F820A2"/>
    <w:rsid w:val="00F8231E"/>
    <w:rsid w:val="00F827AC"/>
    <w:rsid w:val="00F82AEA"/>
    <w:rsid w:val="00F83A3D"/>
    <w:rsid w:val="00F83E2F"/>
    <w:rsid w:val="00F847E2"/>
    <w:rsid w:val="00F8492F"/>
    <w:rsid w:val="00F84AFB"/>
    <w:rsid w:val="00F84B6E"/>
    <w:rsid w:val="00F854D0"/>
    <w:rsid w:val="00F85926"/>
    <w:rsid w:val="00F85E6C"/>
    <w:rsid w:val="00F8629D"/>
    <w:rsid w:val="00F86B3B"/>
    <w:rsid w:val="00F872CB"/>
    <w:rsid w:val="00F877D4"/>
    <w:rsid w:val="00F87894"/>
    <w:rsid w:val="00F87A40"/>
    <w:rsid w:val="00F903ED"/>
    <w:rsid w:val="00F9063E"/>
    <w:rsid w:val="00F929E3"/>
    <w:rsid w:val="00F92C28"/>
    <w:rsid w:val="00F92D37"/>
    <w:rsid w:val="00F930CD"/>
    <w:rsid w:val="00F93319"/>
    <w:rsid w:val="00F93FB7"/>
    <w:rsid w:val="00F9543E"/>
    <w:rsid w:val="00F958B2"/>
    <w:rsid w:val="00F9634F"/>
    <w:rsid w:val="00F96D78"/>
    <w:rsid w:val="00F96DA9"/>
    <w:rsid w:val="00F977B2"/>
    <w:rsid w:val="00FA04E2"/>
    <w:rsid w:val="00FA0D51"/>
    <w:rsid w:val="00FA13E8"/>
    <w:rsid w:val="00FA150D"/>
    <w:rsid w:val="00FA16F6"/>
    <w:rsid w:val="00FA19DF"/>
    <w:rsid w:val="00FA28F6"/>
    <w:rsid w:val="00FA3C9D"/>
    <w:rsid w:val="00FA3E31"/>
    <w:rsid w:val="00FA41D3"/>
    <w:rsid w:val="00FA4285"/>
    <w:rsid w:val="00FA5521"/>
    <w:rsid w:val="00FA554F"/>
    <w:rsid w:val="00FA6021"/>
    <w:rsid w:val="00FA6DF2"/>
    <w:rsid w:val="00FA7557"/>
    <w:rsid w:val="00FA76D8"/>
    <w:rsid w:val="00FB00B9"/>
    <w:rsid w:val="00FB0DB6"/>
    <w:rsid w:val="00FB1EC5"/>
    <w:rsid w:val="00FB2BA7"/>
    <w:rsid w:val="00FB3525"/>
    <w:rsid w:val="00FB3735"/>
    <w:rsid w:val="00FB3E0B"/>
    <w:rsid w:val="00FB5B1B"/>
    <w:rsid w:val="00FB6420"/>
    <w:rsid w:val="00FB6682"/>
    <w:rsid w:val="00FB6884"/>
    <w:rsid w:val="00FB6B70"/>
    <w:rsid w:val="00FB7442"/>
    <w:rsid w:val="00FC110B"/>
    <w:rsid w:val="00FC11F5"/>
    <w:rsid w:val="00FC17FD"/>
    <w:rsid w:val="00FC1EDA"/>
    <w:rsid w:val="00FC24C9"/>
    <w:rsid w:val="00FC2BA4"/>
    <w:rsid w:val="00FC3067"/>
    <w:rsid w:val="00FC36DC"/>
    <w:rsid w:val="00FC3EFB"/>
    <w:rsid w:val="00FC4D18"/>
    <w:rsid w:val="00FC513C"/>
    <w:rsid w:val="00FC6242"/>
    <w:rsid w:val="00FC689D"/>
    <w:rsid w:val="00FC7255"/>
    <w:rsid w:val="00FC73C4"/>
    <w:rsid w:val="00FC7DF8"/>
    <w:rsid w:val="00FD007F"/>
    <w:rsid w:val="00FD0775"/>
    <w:rsid w:val="00FD123D"/>
    <w:rsid w:val="00FD1B84"/>
    <w:rsid w:val="00FD1DB6"/>
    <w:rsid w:val="00FD3221"/>
    <w:rsid w:val="00FD3A58"/>
    <w:rsid w:val="00FD3EDE"/>
    <w:rsid w:val="00FD47E7"/>
    <w:rsid w:val="00FD55C6"/>
    <w:rsid w:val="00FD5AFA"/>
    <w:rsid w:val="00FD65FC"/>
    <w:rsid w:val="00FD6679"/>
    <w:rsid w:val="00FD6E22"/>
    <w:rsid w:val="00FD7E98"/>
    <w:rsid w:val="00FE0A88"/>
    <w:rsid w:val="00FE16A5"/>
    <w:rsid w:val="00FE1EAC"/>
    <w:rsid w:val="00FE3241"/>
    <w:rsid w:val="00FE388A"/>
    <w:rsid w:val="00FE3B36"/>
    <w:rsid w:val="00FE440C"/>
    <w:rsid w:val="00FE4FDF"/>
    <w:rsid w:val="00FE5DBC"/>
    <w:rsid w:val="00FE6680"/>
    <w:rsid w:val="00FE676E"/>
    <w:rsid w:val="00FE69FC"/>
    <w:rsid w:val="00FE6EA1"/>
    <w:rsid w:val="00FE6F73"/>
    <w:rsid w:val="00FE7D82"/>
    <w:rsid w:val="00FF06A6"/>
    <w:rsid w:val="00FF16DC"/>
    <w:rsid w:val="00FF1F68"/>
    <w:rsid w:val="00FF2CF1"/>
    <w:rsid w:val="00FF2D10"/>
    <w:rsid w:val="00FF2DAC"/>
    <w:rsid w:val="00FF4CD0"/>
    <w:rsid w:val="00FF55E3"/>
    <w:rsid w:val="00FF5FFC"/>
    <w:rsid w:val="00FF6058"/>
    <w:rsid w:val="00FF6FA8"/>
    <w:rsid w:val="00FF7126"/>
    <w:rsid w:val="00FF71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1FC6E473"/>
  <w15:chartTrackingRefBased/>
  <w15:docId w15:val="{C3EB42A9-FA4A-4996-99AA-2520E98AD1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semiHidden="1" w:uiPriority="0" w:unhideWhenUsed="1" w:qFormat="1"/>
    <w:lsdException w:name="heading 7" w:locked="1" w:uiPriority="0"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locked="1" w:uiPriority="0"/>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0CCD"/>
    <w:pPr>
      <w:jc w:val="both"/>
    </w:pPr>
    <w:rPr>
      <w:rFonts w:ascii="Times New Roman" w:eastAsia="MS Mincho" w:hAnsi="Times New Roman"/>
      <w:sz w:val="22"/>
      <w:szCs w:val="24"/>
      <w:lang w:val="en-GB"/>
    </w:rPr>
  </w:style>
  <w:style w:type="paragraph" w:styleId="Heading1">
    <w:name w:val="heading 1"/>
    <w:basedOn w:val="Normal"/>
    <w:next w:val="Normal"/>
    <w:link w:val="Heading1Char"/>
    <w:qFormat/>
    <w:locked/>
    <w:rsid w:val="007F0CCD"/>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rsid w:val="007F0CCD"/>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locked/>
    <w:rsid w:val="007F0CCD"/>
    <w:pPr>
      <w:keepNext/>
      <w:spacing w:before="240" w:after="60"/>
      <w:outlineLvl w:val="2"/>
    </w:pPr>
    <w:rPr>
      <w:rFonts w:ascii="Calibri" w:hAnsi="Calibri"/>
      <w:b/>
      <w:bCs/>
      <w:sz w:val="26"/>
      <w:szCs w:val="26"/>
    </w:rPr>
  </w:style>
  <w:style w:type="paragraph" w:styleId="Heading4">
    <w:name w:val="heading 4"/>
    <w:basedOn w:val="Normal"/>
    <w:next w:val="Normal"/>
    <w:link w:val="Heading4Char"/>
    <w:qFormat/>
    <w:locked/>
    <w:pPr>
      <w:keepNext/>
      <w:spacing w:before="240" w:after="60"/>
      <w:outlineLvl w:val="3"/>
    </w:pPr>
    <w:rPr>
      <w:rFonts w:ascii="Calibri" w:eastAsia="Times New Roman" w:hAnsi="Calibri"/>
      <w:b/>
      <w:bCs/>
      <w:sz w:val="28"/>
      <w:szCs w:val="28"/>
      <w:lang w:val="es-ES"/>
    </w:rPr>
  </w:style>
  <w:style w:type="paragraph" w:styleId="Heading5">
    <w:name w:val="heading 5"/>
    <w:basedOn w:val="Normal"/>
    <w:next w:val="Normal"/>
    <w:link w:val="Heading5Char"/>
    <w:qFormat/>
    <w:locked/>
    <w:pPr>
      <w:spacing w:before="240" w:after="60"/>
      <w:outlineLvl w:val="4"/>
    </w:pPr>
    <w:rPr>
      <w:rFonts w:ascii="Calibri" w:eastAsia="Times New Roman" w:hAnsi="Calibri"/>
      <w:b/>
      <w:bCs/>
      <w:i/>
      <w:iCs/>
      <w:sz w:val="26"/>
      <w:szCs w:val="26"/>
      <w:lang w:val="es-ES"/>
    </w:rPr>
  </w:style>
  <w:style w:type="paragraph" w:styleId="Heading7">
    <w:name w:val="heading 7"/>
    <w:basedOn w:val="Normal"/>
    <w:next w:val="Normal"/>
    <w:link w:val="Heading7Char"/>
    <w:qFormat/>
    <w:locked/>
    <w:pPr>
      <w:spacing w:before="240" w:after="60"/>
      <w:outlineLvl w:val="6"/>
    </w:pPr>
    <w:rPr>
      <w:rFonts w:ascii="Calibri" w:eastAsia="Times New Roman" w:hAnsi="Calibri"/>
      <w:sz w:val="24"/>
      <w:lang w:val="x-non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locked/>
    <w:rsid w:val="007F0CCD"/>
    <w:rPr>
      <w:rFonts w:eastAsia="MS Mincho"/>
      <w:b/>
      <w:bCs/>
      <w:i/>
      <w:iCs/>
      <w:sz w:val="28"/>
      <w:szCs w:val="28"/>
      <w:lang w:val="en-GB"/>
    </w:rPr>
  </w:style>
  <w:style w:type="character" w:styleId="Hyperlink">
    <w:name w:val="Hyperlink"/>
    <w:uiPriority w:val="99"/>
    <w:rPr>
      <w:rFonts w:cs="Times New Roman"/>
      <w:color w:val="0000FF"/>
      <w:u w:val="single"/>
    </w:rPr>
  </w:style>
  <w:style w:type="paragraph" w:styleId="Footer">
    <w:name w:val="footer"/>
    <w:basedOn w:val="Normal"/>
    <w:link w:val="FooterChar"/>
    <w:rsid w:val="007F0CCD"/>
    <w:pPr>
      <w:tabs>
        <w:tab w:val="center" w:pos="4680"/>
        <w:tab w:val="right" w:pos="9360"/>
      </w:tabs>
    </w:pPr>
  </w:style>
  <w:style w:type="character" w:customStyle="1" w:styleId="FooterChar">
    <w:name w:val="Footer Char"/>
    <w:basedOn w:val="DefaultParagraphFont"/>
    <w:link w:val="Footer"/>
    <w:locked/>
    <w:rsid w:val="007F0CCD"/>
    <w:rPr>
      <w:rFonts w:ascii="Times New Roman" w:eastAsia="MS Mincho" w:hAnsi="Times New Roman"/>
      <w:sz w:val="22"/>
      <w:szCs w:val="24"/>
      <w:lang w:val="en-GB"/>
    </w:rPr>
  </w:style>
  <w:style w:type="table" w:styleId="TableGrid">
    <w:name w:val="Table Grid"/>
    <w:basedOn w:val="TableNormal"/>
    <w:rsid w:val="007F0CCD"/>
    <w:rPr>
      <w:rFonts w:ascii="Cambria" w:eastAsia="MS Mincho" w:hAnsi="Cambr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style>
  <w:style w:type="character" w:customStyle="1" w:styleId="Heading7Char">
    <w:name w:val="Heading 7 Char"/>
    <w:link w:val="Heading7"/>
    <w:semiHidden/>
    <w:rPr>
      <w:rFonts w:ascii="Calibri" w:eastAsia="Times New Roman" w:hAnsi="Calibri" w:cs="Times New Roman"/>
      <w:sz w:val="24"/>
      <w:szCs w:val="24"/>
      <w:lang w:eastAsia="en-US"/>
    </w:rPr>
  </w:style>
  <w:style w:type="paragraph" w:customStyle="1" w:styleId="Default">
    <w:name w:val="Default"/>
    <w:pPr>
      <w:autoSpaceDE w:val="0"/>
      <w:autoSpaceDN w:val="0"/>
      <w:adjustRightInd w:val="0"/>
    </w:pPr>
    <w:rPr>
      <w:rFonts w:ascii="Times New Roman" w:hAnsi="Times New Roman"/>
      <w:color w:val="000000"/>
      <w:sz w:val="24"/>
      <w:szCs w:val="24"/>
      <w:lang w:val="es-ES" w:eastAsia="es-ES"/>
    </w:rPr>
  </w:style>
  <w:style w:type="paragraph" w:customStyle="1" w:styleId="Prrafodelista1">
    <w:name w:val="Párrafo de lista1"/>
    <w:basedOn w:val="Normal"/>
    <w:uiPriority w:val="34"/>
    <w:qFormat/>
    <w:pPr>
      <w:ind w:left="720"/>
      <w:contextualSpacing/>
    </w:pPr>
    <w:rPr>
      <w:rFonts w:eastAsia="Times New Roman"/>
      <w:sz w:val="24"/>
      <w:lang w:eastAsia="es-ES"/>
    </w:rPr>
  </w:style>
  <w:style w:type="paragraph" w:styleId="BalloonText">
    <w:name w:val="Balloon Text"/>
    <w:basedOn w:val="Normal"/>
    <w:link w:val="BalloonTextChar"/>
    <w:rsid w:val="007F0CCD"/>
    <w:rPr>
      <w:rFonts w:ascii="Tahoma" w:hAnsi="Tahoma" w:cs="Tahoma"/>
      <w:sz w:val="16"/>
      <w:szCs w:val="16"/>
    </w:rPr>
  </w:style>
  <w:style w:type="paragraph" w:styleId="Header">
    <w:name w:val="header"/>
    <w:basedOn w:val="Normal"/>
    <w:link w:val="HeaderChar"/>
    <w:rsid w:val="007F0CCD"/>
    <w:pPr>
      <w:tabs>
        <w:tab w:val="center" w:pos="4680"/>
        <w:tab w:val="right" w:pos="9360"/>
      </w:tabs>
    </w:pPr>
  </w:style>
  <w:style w:type="character" w:customStyle="1" w:styleId="HeaderChar">
    <w:name w:val="Header Char"/>
    <w:basedOn w:val="DefaultParagraphFont"/>
    <w:link w:val="Header"/>
    <w:rsid w:val="007F0CCD"/>
    <w:rPr>
      <w:rFonts w:ascii="Times New Roman" w:eastAsia="MS Mincho" w:hAnsi="Times New Roman"/>
      <w:sz w:val="22"/>
      <w:szCs w:val="24"/>
      <w:lang w:val="en-GB"/>
    </w:rPr>
  </w:style>
  <w:style w:type="character" w:styleId="CommentReference">
    <w:name w:val="annotation reference"/>
    <w:uiPriority w:val="99"/>
    <w:unhideWhenUsed/>
    <w:qFormat/>
    <w:rPr>
      <w:sz w:val="16"/>
      <w:szCs w:val="16"/>
    </w:rPr>
  </w:style>
  <w:style w:type="paragraph" w:styleId="CommentText">
    <w:name w:val="annotation text"/>
    <w:basedOn w:val="Normal"/>
    <w:link w:val="CommentTextChar1"/>
    <w:uiPriority w:val="99"/>
    <w:unhideWhenUsed/>
    <w:qFormat/>
    <w:rPr>
      <w:rFonts w:ascii="Calibri" w:eastAsia="SimSun" w:hAnsi="Calibri"/>
      <w:sz w:val="20"/>
      <w:szCs w:val="20"/>
      <w:lang w:val="es-ES"/>
    </w:rPr>
  </w:style>
  <w:style w:type="character" w:customStyle="1" w:styleId="CommentTextChar1">
    <w:name w:val="Comment Text Char1"/>
    <w:link w:val="CommentText"/>
    <w:uiPriority w:val="99"/>
    <w:rPr>
      <w:lang w:val="es-ES"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link w:val="CommentSubject"/>
    <w:uiPriority w:val="99"/>
    <w:semiHidden/>
    <w:rPr>
      <w:b/>
      <w:bCs/>
      <w:lang w:val="es-ES" w:eastAsia="en-US"/>
    </w:rPr>
  </w:style>
  <w:style w:type="character" w:styleId="FootnoteReference">
    <w:name w:val="footnote reference"/>
    <w:aliases w:val="Footnote text,Ref,de nota al pie,Footnote Reference1,Ref1,de nota al pie1,註腳內容,de nota al pie + (Asian) MS Mincho,11 pt,16 Point,Superscript 6 Point"/>
    <w:basedOn w:val="DefaultParagraphFont"/>
    <w:rsid w:val="007F0CCD"/>
    <w:rPr>
      <w:vertAlign w:val="superscript"/>
    </w:rPr>
  </w:style>
  <w:style w:type="paragraph" w:customStyle="1" w:styleId="Revision1">
    <w:name w:val="Revision1"/>
    <w:hidden/>
    <w:uiPriority w:val="99"/>
    <w:semiHidden/>
    <w:rPr>
      <w:sz w:val="22"/>
      <w:szCs w:val="22"/>
      <w:lang w:val="es-ES"/>
    </w:rPr>
  </w:style>
  <w:style w:type="paragraph" w:styleId="NormalWeb">
    <w:name w:val="Normal (Web)"/>
    <w:basedOn w:val="Normal"/>
    <w:link w:val="NormalWebChar"/>
    <w:uiPriority w:val="99"/>
    <w:pPr>
      <w:spacing w:before="100" w:beforeAutospacing="1" w:after="100" w:afterAutospacing="1"/>
    </w:pPr>
    <w:rPr>
      <w:rFonts w:eastAsia="Times New Roman"/>
      <w:sz w:val="24"/>
    </w:rPr>
  </w:style>
  <w:style w:type="character" w:customStyle="1" w:styleId="NormalWebChar">
    <w:name w:val="Normal (Web) Char"/>
    <w:link w:val="NormalWeb"/>
    <w:uiPriority w:val="99"/>
    <w:rPr>
      <w:rFonts w:ascii="Times New Roman" w:eastAsia="Times New Roman" w:hAnsi="Times New Roman"/>
      <w:sz w:val="24"/>
      <w:szCs w:val="24"/>
      <w:lang w:val="en-GB" w:eastAsia="en-US"/>
    </w:rPr>
  </w:style>
  <w:style w:type="character" w:customStyle="1" w:styleId="Heading4Char">
    <w:name w:val="Heading 4 Char"/>
    <w:link w:val="Heading4"/>
    <w:semiHidden/>
    <w:rPr>
      <w:rFonts w:ascii="Calibri" w:eastAsia="Times New Roman" w:hAnsi="Calibri" w:cs="Times New Roman"/>
      <w:b/>
      <w:bCs/>
      <w:sz w:val="28"/>
      <w:szCs w:val="28"/>
      <w:lang w:val="es-ES" w:eastAsia="en-US"/>
    </w:rPr>
  </w:style>
  <w:style w:type="character" w:customStyle="1" w:styleId="smalltext1">
    <w:name w:val="smalltext1"/>
    <w:rPr>
      <w:rFonts w:ascii="Symbol" w:hAnsi="Symbol" w:hint="default"/>
      <w:color w:val="000000"/>
      <w:sz w:val="10"/>
      <w:szCs w:val="10"/>
    </w:rPr>
  </w:style>
  <w:style w:type="paragraph" w:styleId="BodyText">
    <w:name w:val="Body Text"/>
    <w:basedOn w:val="Normal"/>
    <w:link w:val="BodyTextChar"/>
    <w:pPr>
      <w:spacing w:after="120"/>
    </w:pPr>
    <w:rPr>
      <w:rFonts w:eastAsia="Times New Roman"/>
      <w:sz w:val="24"/>
      <w:lang w:eastAsia="x-none"/>
    </w:rPr>
  </w:style>
  <w:style w:type="character" w:customStyle="1" w:styleId="BodyTextChar">
    <w:name w:val="Body Text Char"/>
    <w:link w:val="BodyText"/>
    <w:rPr>
      <w:rFonts w:ascii="Times New Roman" w:eastAsia="Times New Roman" w:hAnsi="Times New Roman"/>
      <w:sz w:val="24"/>
      <w:szCs w:val="24"/>
      <w:lang w:val="en-GB" w:eastAsia="x-none"/>
    </w:rPr>
  </w:style>
  <w:style w:type="character" w:styleId="FollowedHyperlink">
    <w:name w:val="FollowedHyperlink"/>
    <w:uiPriority w:val="99"/>
    <w:semiHidden/>
    <w:unhideWhenUsed/>
    <w:rPr>
      <w:color w:val="954F72"/>
      <w:u w:val="single"/>
    </w:rPr>
  </w:style>
  <w:style w:type="character" w:styleId="Emphasis">
    <w:name w:val="Emphasis"/>
    <w:uiPriority w:val="20"/>
    <w:qFormat/>
    <w:locked/>
    <w:rPr>
      <w:i/>
      <w:iCs/>
    </w:rPr>
  </w:style>
  <w:style w:type="paragraph" w:styleId="FootnoteText">
    <w:name w:val="footnote text"/>
    <w:basedOn w:val="Normal"/>
    <w:link w:val="FootnoteTextChar"/>
    <w:rsid w:val="007F0CCD"/>
    <w:pPr>
      <w:spacing w:before="60"/>
    </w:pPr>
    <w:rPr>
      <w:sz w:val="20"/>
    </w:rPr>
  </w:style>
  <w:style w:type="character" w:customStyle="1" w:styleId="FootnoteTextChar">
    <w:name w:val="Footnote Text Char"/>
    <w:basedOn w:val="DefaultParagraphFont"/>
    <w:link w:val="FootnoteText"/>
    <w:rsid w:val="007F0CCD"/>
    <w:rPr>
      <w:rFonts w:ascii="Times New Roman" w:eastAsia="MS Mincho" w:hAnsi="Times New Roman"/>
      <w:szCs w:val="24"/>
      <w:lang w:val="en-GB"/>
    </w:rPr>
  </w:style>
  <w:style w:type="paragraph" w:styleId="List2">
    <w:name w:val="List 2"/>
    <w:basedOn w:val="Normal"/>
    <w:unhideWhenUsed/>
    <w:pPr>
      <w:ind w:left="566" w:hanging="283"/>
      <w:contextualSpacing/>
    </w:pPr>
    <w:rPr>
      <w:rFonts w:ascii="Tahoma" w:eastAsia="Tahoma" w:hAnsi="Tahoma"/>
      <w:lang w:val="en-US"/>
    </w:rPr>
  </w:style>
  <w:style w:type="character" w:customStyle="1" w:styleId="goohl1">
    <w:name w:val="goohl1"/>
  </w:style>
  <w:style w:type="paragraph" w:styleId="Subtitle">
    <w:name w:val="Subtitle"/>
    <w:basedOn w:val="Normal"/>
    <w:next w:val="Normal"/>
    <w:link w:val="SubtitleChar"/>
    <w:qFormat/>
    <w:locked/>
    <w:pPr>
      <w:spacing w:after="60"/>
      <w:jc w:val="center"/>
      <w:outlineLvl w:val="1"/>
    </w:pPr>
    <w:rPr>
      <w:rFonts w:ascii="Cambria" w:eastAsia="Times New Roman" w:hAnsi="Cambria"/>
      <w:sz w:val="24"/>
      <w:lang w:val="x-none"/>
    </w:rPr>
  </w:style>
  <w:style w:type="character" w:customStyle="1" w:styleId="SubtitleChar">
    <w:name w:val="Subtitle Char"/>
    <w:link w:val="Subtitle"/>
    <w:rPr>
      <w:rFonts w:ascii="Cambria" w:eastAsia="Times New Roman" w:hAnsi="Cambria" w:cs="Times New Roman"/>
      <w:sz w:val="24"/>
      <w:szCs w:val="24"/>
      <w:lang w:eastAsia="en-US"/>
    </w:rPr>
  </w:style>
  <w:style w:type="character" w:styleId="Strong">
    <w:name w:val="Strong"/>
    <w:basedOn w:val="DefaultParagraphFont"/>
    <w:qFormat/>
    <w:locked/>
    <w:rsid w:val="007F0CCD"/>
    <w:rPr>
      <w:b/>
      <w:bCs/>
    </w:rPr>
  </w:style>
  <w:style w:type="character" w:customStyle="1" w:styleId="author2">
    <w:name w:val="author2"/>
    <w:rPr>
      <w:rFonts w:ascii="Verdana" w:hAnsi="Verdana" w:hint="default"/>
      <w:color w:val="666666"/>
      <w:sz w:val="20"/>
      <w:szCs w:val="20"/>
    </w:rPr>
  </w:style>
  <w:style w:type="character" w:customStyle="1" w:styleId="text061">
    <w:name w:val="text061"/>
    <w:rPr>
      <w:rFonts w:ascii="Verdana" w:hAnsi="Verdana" w:hint="default"/>
      <w:color w:val="006600"/>
      <w:sz w:val="23"/>
      <w:szCs w:val="23"/>
    </w:rPr>
  </w:style>
  <w:style w:type="character" w:customStyle="1" w:styleId="Heading1Char">
    <w:name w:val="Heading 1 Char"/>
    <w:basedOn w:val="DefaultParagraphFont"/>
    <w:link w:val="Heading1"/>
    <w:rsid w:val="007F0CCD"/>
    <w:rPr>
      <w:rFonts w:ascii="Times New Roman" w:eastAsia="MS Mincho" w:hAnsi="Times New Roman"/>
      <w:b/>
      <w:bCs/>
      <w:sz w:val="22"/>
      <w:szCs w:val="24"/>
      <w:lang w:val="en-GB"/>
    </w:rPr>
  </w:style>
  <w:style w:type="character" w:customStyle="1" w:styleId="ms-rtecustom-featuresbyline1">
    <w:name w:val="ms-rtecustom-featuresbyline1"/>
    <w:rPr>
      <w:b w:val="0"/>
      <w:bCs w:val="0"/>
      <w:sz w:val="17"/>
      <w:szCs w:val="17"/>
    </w:rPr>
  </w:style>
  <w:style w:type="paragraph" w:styleId="BodyText3">
    <w:name w:val="Body Text 3"/>
    <w:basedOn w:val="Normal"/>
    <w:link w:val="BodyText3Char"/>
    <w:uiPriority w:val="99"/>
    <w:semiHidden/>
    <w:unhideWhenUsed/>
    <w:pPr>
      <w:spacing w:after="120"/>
    </w:pPr>
    <w:rPr>
      <w:rFonts w:ascii="Calibri" w:eastAsia="SimSun" w:hAnsi="Calibri"/>
      <w:sz w:val="16"/>
      <w:szCs w:val="16"/>
      <w:lang w:val="es-ES"/>
    </w:rPr>
  </w:style>
  <w:style w:type="character" w:customStyle="1" w:styleId="BodyText3Char">
    <w:name w:val="Body Text 3 Char"/>
    <w:link w:val="BodyText3"/>
    <w:uiPriority w:val="99"/>
    <w:semiHidden/>
    <w:rPr>
      <w:sz w:val="16"/>
      <w:szCs w:val="16"/>
      <w:lang w:val="es-ES" w:eastAsia="en-US"/>
    </w:rPr>
  </w:style>
  <w:style w:type="paragraph" w:customStyle="1" w:styleId="Pa8">
    <w:name w:val="Pa8"/>
    <w:basedOn w:val="Default"/>
    <w:next w:val="Default"/>
    <w:uiPriority w:val="99"/>
    <w:pPr>
      <w:spacing w:line="181" w:lineRule="atLeast"/>
    </w:pPr>
    <w:rPr>
      <w:rFonts w:ascii="NewCenturySchlbk" w:hAnsi="NewCenturySchlbk"/>
      <w:color w:val="auto"/>
      <w:lang w:val="es-MX" w:eastAsia="es-MX"/>
    </w:rPr>
  </w:style>
  <w:style w:type="character" w:customStyle="1" w:styleId="Signature1">
    <w:name w:val="Signature1"/>
  </w:style>
  <w:style w:type="paragraph" w:styleId="HTMLPreformatted">
    <w:name w:val="HTML Preformatted"/>
    <w:basedOn w:val="Normal"/>
    <w:link w:val="HTMLPreformattedChar"/>
    <w:uiPriority w:val="99"/>
    <w:unhideWhenUsed/>
    <w:rPr>
      <w:rFonts w:ascii="Courier New" w:eastAsia="SimSun" w:hAnsi="Courier New"/>
      <w:sz w:val="20"/>
      <w:szCs w:val="20"/>
      <w:lang w:val="es-ES"/>
    </w:rPr>
  </w:style>
  <w:style w:type="character" w:customStyle="1" w:styleId="HTMLPreformattedChar">
    <w:name w:val="HTML Preformatted Char"/>
    <w:link w:val="HTMLPreformatted"/>
    <w:uiPriority w:val="99"/>
    <w:rPr>
      <w:rFonts w:ascii="Courier New" w:hAnsi="Courier New" w:cs="Courier New"/>
      <w:lang w:val="es-ES" w:eastAsia="en-US"/>
    </w:rPr>
  </w:style>
  <w:style w:type="character" w:customStyle="1" w:styleId="A4">
    <w:name w:val="A4"/>
    <w:uiPriority w:val="99"/>
    <w:rPr>
      <w:color w:val="000000"/>
      <w:sz w:val="22"/>
      <w:szCs w:val="22"/>
    </w:rPr>
  </w:style>
  <w:style w:type="character" w:styleId="PageNumber">
    <w:name w:val="page number"/>
    <w:rsid w:val="007F0CCD"/>
    <w:rPr>
      <w:rFonts w:ascii="Arial" w:hAnsi="Arial"/>
      <w:b/>
      <w:sz w:val="18"/>
    </w:rPr>
  </w:style>
  <w:style w:type="paragraph" w:styleId="BodyTextIndent2">
    <w:name w:val="Body Text Indent 2"/>
    <w:basedOn w:val="Normal"/>
    <w:pPr>
      <w:spacing w:after="120" w:line="480" w:lineRule="auto"/>
      <w:ind w:left="283"/>
    </w:pPr>
  </w:style>
  <w:style w:type="character" w:customStyle="1" w:styleId="Heading3Char">
    <w:name w:val="Heading 3 Char"/>
    <w:basedOn w:val="DefaultParagraphFont"/>
    <w:link w:val="Heading3"/>
    <w:rsid w:val="007F0CCD"/>
    <w:rPr>
      <w:rFonts w:eastAsia="MS Mincho"/>
      <w:b/>
      <w:bCs/>
      <w:sz w:val="26"/>
      <w:szCs w:val="26"/>
      <w:lang w:val="en-GB"/>
    </w:rPr>
  </w:style>
  <w:style w:type="character" w:customStyle="1" w:styleId="Heading5Char">
    <w:name w:val="Heading 5 Char"/>
    <w:link w:val="Heading5"/>
    <w:rPr>
      <w:rFonts w:ascii="Calibri" w:eastAsia="Times New Roman" w:hAnsi="Calibri" w:cs="Times New Roman"/>
      <w:b/>
      <w:bCs/>
      <w:i/>
      <w:iCs/>
      <w:sz w:val="26"/>
      <w:szCs w:val="26"/>
      <w:lang w:val="es-ES" w:eastAsia="en-US"/>
    </w:rPr>
  </w:style>
  <w:style w:type="paragraph" w:styleId="List">
    <w:name w:val="List"/>
    <w:basedOn w:val="Normal"/>
    <w:uiPriority w:val="99"/>
    <w:unhideWhenUsed/>
    <w:pPr>
      <w:ind w:left="283" w:hanging="283"/>
      <w:contextualSpacing/>
    </w:pPr>
  </w:style>
  <w:style w:type="paragraph" w:styleId="List3">
    <w:name w:val="List 3"/>
    <w:basedOn w:val="Normal"/>
    <w:uiPriority w:val="99"/>
    <w:unhideWhenUsed/>
    <w:pPr>
      <w:ind w:left="849" w:hanging="283"/>
      <w:contextualSpacing/>
    </w:pPr>
  </w:style>
  <w:style w:type="paragraph" w:styleId="ListBullet">
    <w:name w:val="List Bullet"/>
    <w:basedOn w:val="Normal"/>
    <w:uiPriority w:val="99"/>
    <w:unhideWhenUsed/>
    <w:pPr>
      <w:numPr>
        <w:numId w:val="1"/>
      </w:numPr>
      <w:contextualSpacing/>
    </w:pPr>
  </w:style>
  <w:style w:type="paragraph" w:styleId="ListBullet2">
    <w:name w:val="List Bullet 2"/>
    <w:basedOn w:val="Normal"/>
    <w:uiPriority w:val="99"/>
    <w:unhideWhenUsed/>
    <w:pPr>
      <w:numPr>
        <w:numId w:val="2"/>
      </w:numPr>
      <w:contextualSpacing/>
    </w:pPr>
  </w:style>
  <w:style w:type="paragraph" w:styleId="ListBullet3">
    <w:name w:val="List Bullet 3"/>
    <w:basedOn w:val="Normal"/>
    <w:uiPriority w:val="99"/>
    <w:unhideWhenUsed/>
    <w:pPr>
      <w:numPr>
        <w:numId w:val="3"/>
      </w:numPr>
      <w:contextualSpacing/>
    </w:pPr>
  </w:style>
  <w:style w:type="paragraph" w:styleId="ListContinue">
    <w:name w:val="List Continue"/>
    <w:basedOn w:val="Normal"/>
    <w:uiPriority w:val="99"/>
    <w:unhideWhenUsed/>
    <w:pPr>
      <w:spacing w:after="120"/>
      <w:ind w:left="283"/>
      <w:contextualSpacing/>
    </w:pPr>
  </w:style>
  <w:style w:type="paragraph" w:styleId="ListContinue2">
    <w:name w:val="List Continue 2"/>
    <w:basedOn w:val="Normal"/>
    <w:uiPriority w:val="99"/>
    <w:unhideWhenUsed/>
    <w:pPr>
      <w:spacing w:after="120"/>
      <w:ind w:left="566"/>
      <w:contextualSpacing/>
    </w:pPr>
  </w:style>
  <w:style w:type="paragraph" w:styleId="ListContinue3">
    <w:name w:val="List Continue 3"/>
    <w:basedOn w:val="Normal"/>
    <w:uiPriority w:val="99"/>
    <w:unhideWhenUsed/>
    <w:pPr>
      <w:spacing w:after="120"/>
      <w:ind w:left="849"/>
      <w:contextualSpacing/>
    </w:pPr>
  </w:style>
  <w:style w:type="paragraph" w:customStyle="1" w:styleId="Imagen">
    <w:name w:val="Imagen"/>
    <w:basedOn w:val="Normal"/>
  </w:style>
  <w:style w:type="paragraph" w:styleId="Caption">
    <w:name w:val="caption"/>
    <w:basedOn w:val="Normal"/>
    <w:next w:val="Normal"/>
    <w:qFormat/>
    <w:locked/>
    <w:rPr>
      <w:b/>
      <w:bCs/>
      <w:sz w:val="20"/>
      <w:szCs w:val="20"/>
    </w:rPr>
  </w:style>
  <w:style w:type="paragraph" w:styleId="BodyTextIndent">
    <w:name w:val="Body Text Indent"/>
    <w:basedOn w:val="Normal"/>
    <w:link w:val="BodyTextIndentChar"/>
    <w:uiPriority w:val="99"/>
    <w:semiHidden/>
    <w:unhideWhenUsed/>
    <w:pPr>
      <w:spacing w:after="120"/>
      <w:ind w:left="283"/>
    </w:pPr>
    <w:rPr>
      <w:rFonts w:ascii="Calibri" w:eastAsia="SimSun" w:hAnsi="Calibri"/>
      <w:szCs w:val="22"/>
      <w:lang w:val="es-ES"/>
    </w:rPr>
  </w:style>
  <w:style w:type="character" w:customStyle="1" w:styleId="BodyTextIndentChar">
    <w:name w:val="Body Text Indent Char"/>
    <w:link w:val="BodyTextIndent"/>
    <w:uiPriority w:val="99"/>
    <w:semiHidden/>
    <w:rPr>
      <w:sz w:val="22"/>
      <w:szCs w:val="22"/>
      <w:lang w:val="es-ES" w:eastAsia="en-US"/>
    </w:rPr>
  </w:style>
  <w:style w:type="paragraph" w:styleId="BodyTextFirstIndent2">
    <w:name w:val="Body Text First Indent 2"/>
    <w:basedOn w:val="BodyTextIndent"/>
    <w:link w:val="BodyTextFirstIndent2Char"/>
    <w:uiPriority w:val="99"/>
    <w:unhideWhenUsed/>
    <w:pPr>
      <w:ind w:firstLine="210"/>
    </w:pPr>
  </w:style>
  <w:style w:type="character" w:customStyle="1" w:styleId="BodyTextFirstIndent2Char">
    <w:name w:val="Body Text First Indent 2 Char"/>
    <w:basedOn w:val="BodyTextIndentChar"/>
    <w:link w:val="BodyTextFirstIndent2"/>
    <w:uiPriority w:val="99"/>
    <w:rPr>
      <w:sz w:val="22"/>
      <w:szCs w:val="22"/>
      <w:lang w:val="es-ES" w:eastAsia="en-US"/>
    </w:rPr>
  </w:style>
  <w:style w:type="paragraph" w:customStyle="1" w:styleId="Revision2">
    <w:name w:val="Revision2"/>
    <w:hidden/>
    <w:uiPriority w:val="99"/>
    <w:semiHidden/>
    <w:rPr>
      <w:sz w:val="22"/>
      <w:szCs w:val="22"/>
      <w:lang w:val="es-ES"/>
    </w:rPr>
  </w:style>
  <w:style w:type="character" w:customStyle="1" w:styleId="hps">
    <w:name w:val="hps"/>
  </w:style>
  <w:style w:type="paragraph" w:customStyle="1" w:styleId="Style">
    <w:name w:val="Style"/>
    <w:basedOn w:val="Footer"/>
    <w:autoRedefine/>
    <w:qFormat/>
    <w:rsid w:val="007F0CCD"/>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paragraph" w:customStyle="1" w:styleId="IPPArialFootnote">
    <w:name w:val="IPP Arial Footnote"/>
    <w:basedOn w:val="IPPArialTable"/>
    <w:qFormat/>
    <w:rsid w:val="007F0CCD"/>
    <w:pPr>
      <w:tabs>
        <w:tab w:val="left" w:pos="28"/>
      </w:tabs>
      <w:ind w:left="284" w:hanging="284"/>
    </w:pPr>
    <w:rPr>
      <w:sz w:val="16"/>
    </w:rPr>
  </w:style>
  <w:style w:type="paragraph" w:customStyle="1" w:styleId="IPPContentsHead">
    <w:name w:val="IPP ContentsHead"/>
    <w:basedOn w:val="IPPSubhead"/>
    <w:next w:val="IPPNormal"/>
    <w:qFormat/>
    <w:rsid w:val="007F0CCD"/>
    <w:pPr>
      <w:spacing w:after="240"/>
    </w:pPr>
    <w:rPr>
      <w:sz w:val="24"/>
    </w:rPr>
  </w:style>
  <w:style w:type="paragraph" w:customStyle="1" w:styleId="IPPBullet2">
    <w:name w:val="IPP Bullet2"/>
    <w:basedOn w:val="IPPNormal"/>
    <w:next w:val="IPPBullet1"/>
    <w:qFormat/>
    <w:rsid w:val="007F0CCD"/>
    <w:pPr>
      <w:numPr>
        <w:numId w:val="8"/>
      </w:numPr>
      <w:tabs>
        <w:tab w:val="left" w:pos="1134"/>
      </w:tabs>
      <w:spacing w:after="60"/>
      <w:ind w:left="1134" w:hanging="567"/>
    </w:pPr>
  </w:style>
  <w:style w:type="character" w:customStyle="1" w:styleId="BalloonTextChar">
    <w:name w:val="Balloon Text Char"/>
    <w:basedOn w:val="DefaultParagraphFont"/>
    <w:link w:val="BalloonText"/>
    <w:rsid w:val="007F0CCD"/>
    <w:rPr>
      <w:rFonts w:ascii="Tahoma" w:eastAsia="MS Mincho" w:hAnsi="Tahoma" w:cs="Tahoma"/>
      <w:sz w:val="16"/>
      <w:szCs w:val="16"/>
      <w:lang w:val="en-GB"/>
    </w:rPr>
  </w:style>
  <w:style w:type="paragraph" w:customStyle="1" w:styleId="IPPQuote">
    <w:name w:val="IPP Quote"/>
    <w:basedOn w:val="IPPNormal"/>
    <w:qFormat/>
    <w:rsid w:val="007F0CCD"/>
    <w:pPr>
      <w:ind w:left="851" w:right="851"/>
    </w:pPr>
    <w:rPr>
      <w:sz w:val="18"/>
    </w:rPr>
  </w:style>
  <w:style w:type="paragraph" w:customStyle="1" w:styleId="IPPNormal">
    <w:name w:val="IPP Normal"/>
    <w:basedOn w:val="Normal"/>
    <w:qFormat/>
    <w:rsid w:val="007F0CCD"/>
    <w:pPr>
      <w:spacing w:after="180"/>
    </w:pPr>
    <w:rPr>
      <w:rFonts w:eastAsia="Times"/>
    </w:rPr>
  </w:style>
  <w:style w:type="paragraph" w:customStyle="1" w:styleId="IPPIndentClose">
    <w:name w:val="IPP Indent Close"/>
    <w:basedOn w:val="IPPNormal"/>
    <w:qFormat/>
    <w:rsid w:val="007F0CCD"/>
    <w:pPr>
      <w:tabs>
        <w:tab w:val="left" w:pos="2835"/>
      </w:tabs>
      <w:spacing w:after="60"/>
      <w:ind w:left="567"/>
    </w:pPr>
  </w:style>
  <w:style w:type="paragraph" w:customStyle="1" w:styleId="IPPIndent">
    <w:name w:val="IPP Indent"/>
    <w:basedOn w:val="IPPIndentClose"/>
    <w:qFormat/>
    <w:rsid w:val="007F0CCD"/>
    <w:pPr>
      <w:spacing w:after="180"/>
    </w:pPr>
  </w:style>
  <w:style w:type="paragraph" w:customStyle="1" w:styleId="IPPFootnote">
    <w:name w:val="IPP Footnote"/>
    <w:basedOn w:val="IPPArialFootnote"/>
    <w:qFormat/>
    <w:rsid w:val="007F0CCD"/>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rsid w:val="007F0CCD"/>
    <w:pPr>
      <w:keepNext/>
      <w:tabs>
        <w:tab w:val="left" w:pos="567"/>
      </w:tabs>
      <w:spacing w:before="120" w:after="120"/>
      <w:ind w:left="567" w:hanging="567"/>
    </w:pPr>
    <w:rPr>
      <w:b/>
      <w:i/>
    </w:rPr>
  </w:style>
  <w:style w:type="character" w:customStyle="1" w:styleId="IPPnormalitalics">
    <w:name w:val="IPP normal italics"/>
    <w:basedOn w:val="DefaultParagraphFont"/>
    <w:rsid w:val="007F0CCD"/>
    <w:rPr>
      <w:rFonts w:ascii="Times New Roman" w:hAnsi="Times New Roman"/>
      <w:i/>
      <w:sz w:val="22"/>
      <w:lang w:val="en-US"/>
    </w:rPr>
  </w:style>
  <w:style w:type="character" w:customStyle="1" w:styleId="IPPNormalbold">
    <w:name w:val="IPP Normal bold"/>
    <w:basedOn w:val="PlainTextChar"/>
    <w:rsid w:val="007F0CCD"/>
    <w:rPr>
      <w:rFonts w:ascii="Times New Roman" w:eastAsia="Times" w:hAnsi="Times New Roman"/>
      <w:b/>
      <w:sz w:val="22"/>
      <w:szCs w:val="21"/>
      <w:lang w:val="en-AU"/>
    </w:rPr>
  </w:style>
  <w:style w:type="paragraph" w:customStyle="1" w:styleId="IPPHeadSection">
    <w:name w:val="IPP HeadSection"/>
    <w:basedOn w:val="Normal"/>
    <w:next w:val="Normal"/>
    <w:qFormat/>
    <w:rsid w:val="007F0CCD"/>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rsid w:val="007F0CCD"/>
    <w:pPr>
      <w:keepNext/>
      <w:tabs>
        <w:tab w:val="left" w:pos="567"/>
      </w:tabs>
      <w:spacing w:before="240" w:after="120"/>
      <w:ind w:left="567" w:hanging="567"/>
      <w:jc w:val="left"/>
      <w:outlineLvl w:val="1"/>
    </w:pPr>
    <w:rPr>
      <w:b/>
      <w:sz w:val="24"/>
      <w:szCs w:val="22"/>
    </w:rPr>
  </w:style>
  <w:style w:type="paragraph" w:customStyle="1" w:styleId="IPPSubhead">
    <w:name w:val="IPP Subhead"/>
    <w:basedOn w:val="Normal"/>
    <w:qFormat/>
    <w:rsid w:val="007F0CCD"/>
    <w:pPr>
      <w:keepNext/>
      <w:ind w:left="567" w:hanging="567"/>
      <w:jc w:val="left"/>
    </w:pPr>
    <w:rPr>
      <w:b/>
      <w:bCs/>
      <w:iCs/>
      <w:szCs w:val="22"/>
    </w:rPr>
  </w:style>
  <w:style w:type="character" w:customStyle="1" w:styleId="IPPNormalunderlined">
    <w:name w:val="IPP Normal underlined"/>
    <w:basedOn w:val="DefaultParagraphFont"/>
    <w:rsid w:val="007F0CCD"/>
    <w:rPr>
      <w:rFonts w:ascii="Times New Roman" w:hAnsi="Times New Roman"/>
      <w:sz w:val="22"/>
      <w:u w:val="single"/>
      <w:lang w:val="en-US"/>
    </w:rPr>
  </w:style>
  <w:style w:type="paragraph" w:customStyle="1" w:styleId="IPPBullet1">
    <w:name w:val="IPP Bullet1"/>
    <w:basedOn w:val="IPPBullet1Last"/>
    <w:qFormat/>
    <w:rsid w:val="007F0CCD"/>
    <w:pPr>
      <w:numPr>
        <w:numId w:val="13"/>
      </w:numPr>
      <w:spacing w:after="60"/>
      <w:ind w:left="567" w:hanging="567"/>
    </w:pPr>
    <w:rPr>
      <w:lang w:val="en-US"/>
    </w:rPr>
  </w:style>
  <w:style w:type="paragraph" w:customStyle="1" w:styleId="IPPBullet1Last">
    <w:name w:val="IPP Bullet1Last"/>
    <w:basedOn w:val="IPPNormal"/>
    <w:next w:val="IPPNormal"/>
    <w:autoRedefine/>
    <w:qFormat/>
    <w:rsid w:val="00EA29BA"/>
    <w:pPr>
      <w:numPr>
        <w:numId w:val="9"/>
      </w:numPr>
    </w:pPr>
  </w:style>
  <w:style w:type="character" w:customStyle="1" w:styleId="IPPNormalstrikethrough">
    <w:name w:val="IPP Normal strikethrough"/>
    <w:rsid w:val="007F0CCD"/>
    <w:rPr>
      <w:rFonts w:ascii="Times New Roman" w:hAnsi="Times New Roman"/>
      <w:strike/>
      <w:dstrike w:val="0"/>
      <w:sz w:val="22"/>
    </w:rPr>
  </w:style>
  <w:style w:type="paragraph" w:customStyle="1" w:styleId="IPPTitle16pt">
    <w:name w:val="IPP Title16pt"/>
    <w:basedOn w:val="Normal"/>
    <w:qFormat/>
    <w:rsid w:val="007F0CCD"/>
    <w:pPr>
      <w:spacing w:after="720"/>
      <w:ind w:left="1701" w:right="1701"/>
      <w:jc w:val="center"/>
    </w:pPr>
    <w:rPr>
      <w:rFonts w:ascii="Arial" w:hAnsi="Arial" w:cs="Arial"/>
      <w:b/>
      <w:bCs/>
      <w:sz w:val="32"/>
      <w:szCs w:val="32"/>
    </w:rPr>
  </w:style>
  <w:style w:type="paragraph" w:customStyle="1" w:styleId="IPPTitle18pt">
    <w:name w:val="IPP Title18pt"/>
    <w:basedOn w:val="Normal"/>
    <w:qFormat/>
    <w:rsid w:val="007F0CCD"/>
    <w:pPr>
      <w:spacing w:after="360"/>
      <w:jc w:val="center"/>
    </w:pPr>
    <w:rPr>
      <w:rFonts w:ascii="Arial" w:hAnsi="Arial" w:cs="Arial"/>
      <w:b/>
      <w:bCs/>
      <w:sz w:val="36"/>
      <w:szCs w:val="36"/>
    </w:rPr>
  </w:style>
  <w:style w:type="paragraph" w:customStyle="1" w:styleId="IPPHeader">
    <w:name w:val="IPP Header"/>
    <w:basedOn w:val="Normal"/>
    <w:qFormat/>
    <w:rsid w:val="007F0CCD"/>
    <w:pPr>
      <w:pBdr>
        <w:bottom w:val="single" w:sz="4" w:space="4" w:color="auto"/>
      </w:pBdr>
      <w:tabs>
        <w:tab w:val="left" w:pos="1134"/>
        <w:tab w:val="right" w:pos="9072"/>
      </w:tabs>
      <w:spacing w:after="120"/>
      <w:jc w:val="left"/>
    </w:pPr>
    <w:rPr>
      <w:rFonts w:ascii="Arial" w:hAnsi="Arial"/>
      <w:sz w:val="18"/>
      <w:lang w:val="en-US"/>
    </w:rPr>
  </w:style>
  <w:style w:type="paragraph" w:customStyle="1" w:styleId="IPPAnnexHead">
    <w:name w:val="IPP AnnexHead"/>
    <w:basedOn w:val="IPPNormal"/>
    <w:next w:val="IPPNormal"/>
    <w:qFormat/>
    <w:rsid w:val="007F0CCD"/>
    <w:pPr>
      <w:keepNext/>
      <w:tabs>
        <w:tab w:val="left" w:pos="567"/>
      </w:tabs>
      <w:spacing w:before="120"/>
      <w:jc w:val="left"/>
      <w:outlineLvl w:val="1"/>
    </w:pPr>
    <w:rPr>
      <w:b/>
      <w:sz w:val="24"/>
    </w:rPr>
  </w:style>
  <w:style w:type="numbering" w:customStyle="1" w:styleId="IPPParagraphnumberedlist">
    <w:name w:val="IPP Paragraph numbered list"/>
    <w:rsid w:val="007F0CCD"/>
    <w:pPr>
      <w:numPr>
        <w:numId w:val="7"/>
      </w:numPr>
    </w:pPr>
  </w:style>
  <w:style w:type="paragraph" w:customStyle="1" w:styleId="IPPNormalCloseSpace">
    <w:name w:val="IPP NormalCloseSpace"/>
    <w:basedOn w:val="Normal"/>
    <w:qFormat/>
    <w:rsid w:val="007F0CCD"/>
    <w:pPr>
      <w:keepNext/>
      <w:spacing w:after="60"/>
    </w:pPr>
  </w:style>
  <w:style w:type="paragraph" w:customStyle="1" w:styleId="IPPHeading2">
    <w:name w:val="IPP Heading2"/>
    <w:basedOn w:val="IPPNormal"/>
    <w:next w:val="IPPNormal"/>
    <w:link w:val="IPPHeading2Char"/>
    <w:qFormat/>
    <w:rsid w:val="007F0CCD"/>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rsid w:val="007F0CCD"/>
    <w:pPr>
      <w:pBdr>
        <w:top w:val="single" w:sz="4" w:space="4" w:color="auto"/>
        <w:bottom w:val="none" w:sz="0" w:space="0" w:color="auto"/>
      </w:pBdr>
      <w:tabs>
        <w:tab w:val="clear" w:pos="1134"/>
      </w:tabs>
      <w:jc w:val="right"/>
    </w:pPr>
    <w:rPr>
      <w:b/>
    </w:rPr>
  </w:style>
  <w:style w:type="paragraph" w:styleId="TOC1">
    <w:name w:val="toc 1"/>
    <w:basedOn w:val="IPPNormalCloseSpace"/>
    <w:next w:val="Normal"/>
    <w:autoRedefine/>
    <w:uiPriority w:val="39"/>
    <w:locked/>
    <w:rsid w:val="007F0CCD"/>
    <w:pPr>
      <w:tabs>
        <w:tab w:val="right" w:leader="dot" w:pos="9072"/>
      </w:tabs>
      <w:spacing w:before="240"/>
      <w:ind w:left="567" w:hanging="567"/>
    </w:pPr>
  </w:style>
  <w:style w:type="paragraph" w:styleId="TOC2">
    <w:name w:val="toc 2"/>
    <w:basedOn w:val="TOC1"/>
    <w:next w:val="Normal"/>
    <w:autoRedefine/>
    <w:uiPriority w:val="39"/>
    <w:locked/>
    <w:rsid w:val="007F0CCD"/>
    <w:pPr>
      <w:keepNext w:val="0"/>
      <w:tabs>
        <w:tab w:val="left" w:pos="425"/>
      </w:tabs>
      <w:spacing w:before="120" w:after="0"/>
      <w:ind w:left="425" w:right="284" w:hanging="425"/>
    </w:pPr>
  </w:style>
  <w:style w:type="paragraph" w:styleId="TOC3">
    <w:name w:val="toc 3"/>
    <w:basedOn w:val="TOC2"/>
    <w:next w:val="Normal"/>
    <w:autoRedefine/>
    <w:uiPriority w:val="39"/>
    <w:locked/>
    <w:rsid w:val="007F0CCD"/>
    <w:pPr>
      <w:tabs>
        <w:tab w:val="left" w:pos="1276"/>
      </w:tabs>
      <w:spacing w:before="60"/>
      <w:ind w:left="1276" w:hanging="851"/>
    </w:pPr>
    <w:rPr>
      <w:rFonts w:eastAsia="Times"/>
    </w:rPr>
  </w:style>
  <w:style w:type="paragraph" w:styleId="TOC4">
    <w:name w:val="toc 4"/>
    <w:basedOn w:val="Normal"/>
    <w:next w:val="Normal"/>
    <w:autoRedefine/>
    <w:uiPriority w:val="39"/>
    <w:locked/>
    <w:rsid w:val="007F0CCD"/>
    <w:pPr>
      <w:spacing w:after="120"/>
      <w:ind w:left="660"/>
    </w:pPr>
    <w:rPr>
      <w:rFonts w:eastAsia="Times"/>
      <w:lang w:val="en-AU"/>
    </w:rPr>
  </w:style>
  <w:style w:type="paragraph" w:styleId="TOC5">
    <w:name w:val="toc 5"/>
    <w:basedOn w:val="Normal"/>
    <w:next w:val="Normal"/>
    <w:autoRedefine/>
    <w:uiPriority w:val="39"/>
    <w:locked/>
    <w:rsid w:val="007F0CCD"/>
    <w:pPr>
      <w:spacing w:after="120"/>
      <w:ind w:left="880"/>
    </w:pPr>
    <w:rPr>
      <w:rFonts w:eastAsia="Times"/>
      <w:lang w:val="en-AU"/>
    </w:rPr>
  </w:style>
  <w:style w:type="paragraph" w:styleId="TOC6">
    <w:name w:val="toc 6"/>
    <w:basedOn w:val="Normal"/>
    <w:next w:val="Normal"/>
    <w:autoRedefine/>
    <w:uiPriority w:val="39"/>
    <w:locked/>
    <w:rsid w:val="007F0CCD"/>
    <w:pPr>
      <w:spacing w:after="120"/>
      <w:ind w:left="1100"/>
    </w:pPr>
    <w:rPr>
      <w:rFonts w:eastAsia="Times"/>
      <w:lang w:val="en-AU"/>
    </w:rPr>
  </w:style>
  <w:style w:type="paragraph" w:styleId="TOC7">
    <w:name w:val="toc 7"/>
    <w:basedOn w:val="Normal"/>
    <w:next w:val="Normal"/>
    <w:autoRedefine/>
    <w:uiPriority w:val="39"/>
    <w:locked/>
    <w:rsid w:val="007F0CCD"/>
    <w:pPr>
      <w:spacing w:after="120"/>
      <w:ind w:left="1320"/>
    </w:pPr>
    <w:rPr>
      <w:rFonts w:eastAsia="Times"/>
      <w:lang w:val="en-AU"/>
    </w:rPr>
  </w:style>
  <w:style w:type="paragraph" w:styleId="TOC8">
    <w:name w:val="toc 8"/>
    <w:basedOn w:val="Normal"/>
    <w:next w:val="Normal"/>
    <w:autoRedefine/>
    <w:uiPriority w:val="39"/>
    <w:locked/>
    <w:rsid w:val="007F0CCD"/>
    <w:pPr>
      <w:spacing w:after="120"/>
      <w:ind w:left="1540"/>
    </w:pPr>
    <w:rPr>
      <w:rFonts w:eastAsia="Times"/>
      <w:lang w:val="en-AU"/>
    </w:rPr>
  </w:style>
  <w:style w:type="paragraph" w:styleId="TOC9">
    <w:name w:val="toc 9"/>
    <w:basedOn w:val="Normal"/>
    <w:next w:val="Normal"/>
    <w:autoRedefine/>
    <w:uiPriority w:val="39"/>
    <w:locked/>
    <w:rsid w:val="007F0CCD"/>
    <w:pPr>
      <w:spacing w:after="120"/>
      <w:ind w:left="1760"/>
    </w:pPr>
    <w:rPr>
      <w:rFonts w:eastAsia="Times"/>
      <w:lang w:val="en-AU"/>
    </w:rPr>
  </w:style>
  <w:style w:type="paragraph" w:customStyle="1" w:styleId="IPPReferences">
    <w:name w:val="IPP References"/>
    <w:basedOn w:val="IPPNormal"/>
    <w:qFormat/>
    <w:rsid w:val="007F0CCD"/>
    <w:pPr>
      <w:spacing w:after="60"/>
      <w:ind w:left="567" w:hanging="567"/>
    </w:pPr>
  </w:style>
  <w:style w:type="paragraph" w:customStyle="1" w:styleId="IPPArial">
    <w:name w:val="IPP Arial"/>
    <w:basedOn w:val="IPPNormal"/>
    <w:qFormat/>
    <w:rsid w:val="007F0CCD"/>
    <w:pPr>
      <w:spacing w:after="0"/>
    </w:pPr>
    <w:rPr>
      <w:rFonts w:ascii="Arial" w:hAnsi="Arial"/>
      <w:sz w:val="18"/>
    </w:rPr>
  </w:style>
  <w:style w:type="paragraph" w:customStyle="1" w:styleId="IPPArialTable">
    <w:name w:val="IPP Arial Table"/>
    <w:basedOn w:val="IPPArial"/>
    <w:qFormat/>
    <w:rsid w:val="007F0CCD"/>
    <w:pPr>
      <w:spacing w:before="60" w:after="60"/>
      <w:jc w:val="left"/>
    </w:pPr>
  </w:style>
  <w:style w:type="paragraph" w:customStyle="1" w:styleId="IPPHeaderlandscape">
    <w:name w:val="IPP Header landscape"/>
    <w:basedOn w:val="IPPHeader"/>
    <w:qFormat/>
    <w:rsid w:val="007F0CCD"/>
    <w:pPr>
      <w:pBdr>
        <w:bottom w:val="single" w:sz="4" w:space="1" w:color="auto"/>
      </w:pBdr>
      <w:tabs>
        <w:tab w:val="clear" w:pos="9072"/>
        <w:tab w:val="right" w:pos="14034"/>
      </w:tabs>
      <w:spacing w:after="0"/>
      <w:ind w:right="-32"/>
    </w:pPr>
    <w:rPr>
      <w:noProof/>
    </w:rPr>
  </w:style>
  <w:style w:type="paragraph" w:styleId="PlainText">
    <w:name w:val="Plain Text"/>
    <w:basedOn w:val="Normal"/>
    <w:link w:val="PlainTextChar"/>
    <w:uiPriority w:val="99"/>
    <w:unhideWhenUsed/>
    <w:rsid w:val="007F0CCD"/>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sid w:val="007F0CCD"/>
    <w:rPr>
      <w:rFonts w:ascii="Courier" w:eastAsia="Times" w:hAnsi="Courier"/>
      <w:sz w:val="21"/>
      <w:szCs w:val="21"/>
      <w:lang w:val="en-AU"/>
    </w:rPr>
  </w:style>
  <w:style w:type="paragraph" w:customStyle="1" w:styleId="IPPLetterList">
    <w:name w:val="IPP LetterList"/>
    <w:basedOn w:val="IPPBullet2"/>
    <w:qFormat/>
    <w:rsid w:val="007F0CCD"/>
    <w:pPr>
      <w:tabs>
        <w:tab w:val="num" w:pos="1134"/>
      </w:tabs>
      <w:jc w:val="left"/>
    </w:pPr>
  </w:style>
  <w:style w:type="paragraph" w:customStyle="1" w:styleId="IPPLetterListIndent">
    <w:name w:val="IPP LetterList Indent"/>
    <w:basedOn w:val="IPPLetterList"/>
    <w:qFormat/>
    <w:rsid w:val="007F0CCD"/>
    <w:pPr>
      <w:numPr>
        <w:numId w:val="6"/>
      </w:numPr>
    </w:pPr>
  </w:style>
  <w:style w:type="paragraph" w:customStyle="1" w:styleId="IPPFooterLandscape">
    <w:name w:val="IPP Footer Landscape"/>
    <w:basedOn w:val="IPPHeaderlandscape"/>
    <w:qFormat/>
    <w:rsid w:val="007F0CCD"/>
    <w:pPr>
      <w:pBdr>
        <w:top w:val="single" w:sz="4" w:space="1" w:color="auto"/>
        <w:bottom w:val="none" w:sz="0" w:space="0" w:color="auto"/>
      </w:pBdr>
      <w:jc w:val="right"/>
    </w:pPr>
    <w:rPr>
      <w:b/>
    </w:rPr>
  </w:style>
  <w:style w:type="paragraph" w:customStyle="1" w:styleId="IPPSubheadSpace">
    <w:name w:val="IPP Subhead Space"/>
    <w:basedOn w:val="IPPSubhead"/>
    <w:qFormat/>
    <w:rsid w:val="007F0CCD"/>
    <w:pPr>
      <w:tabs>
        <w:tab w:val="left" w:pos="567"/>
      </w:tabs>
      <w:spacing w:before="60" w:after="60"/>
    </w:pPr>
  </w:style>
  <w:style w:type="paragraph" w:customStyle="1" w:styleId="IPPSubheadSpaceAfter">
    <w:name w:val="IPP Subhead SpaceAfter"/>
    <w:basedOn w:val="IPPSubhead"/>
    <w:qFormat/>
    <w:rsid w:val="007F0CCD"/>
    <w:pPr>
      <w:spacing w:after="60"/>
    </w:pPr>
  </w:style>
  <w:style w:type="paragraph" w:customStyle="1" w:styleId="IPPHdg1Num">
    <w:name w:val="IPP Hdg1Num"/>
    <w:basedOn w:val="IPPHeading1"/>
    <w:next w:val="IPPNormal"/>
    <w:qFormat/>
    <w:rsid w:val="007F0CCD"/>
    <w:pPr>
      <w:numPr>
        <w:numId w:val="10"/>
      </w:numPr>
    </w:pPr>
  </w:style>
  <w:style w:type="paragraph" w:customStyle="1" w:styleId="IPPHdg2Num">
    <w:name w:val="IPP Hdg2Num"/>
    <w:basedOn w:val="IPPHeading2"/>
    <w:next w:val="IPPNormal"/>
    <w:qFormat/>
    <w:rsid w:val="007F0CCD"/>
    <w:pPr>
      <w:numPr>
        <w:ilvl w:val="1"/>
        <w:numId w:val="11"/>
      </w:numPr>
    </w:pPr>
  </w:style>
  <w:style w:type="paragraph" w:customStyle="1" w:styleId="IPPNumberedList">
    <w:name w:val="IPP NumberedList"/>
    <w:basedOn w:val="IPPBullet1"/>
    <w:qFormat/>
    <w:rsid w:val="007F0CCD"/>
    <w:pPr>
      <w:numPr>
        <w:numId w:val="12"/>
      </w:numPr>
    </w:pPr>
  </w:style>
  <w:style w:type="paragraph" w:customStyle="1" w:styleId="ColorfulList-Accent11">
    <w:name w:val="Colorful List - Accent 11"/>
    <w:basedOn w:val="Normal"/>
    <w:uiPriority w:val="34"/>
    <w:qFormat/>
    <w:pPr>
      <w:spacing w:line="240" w:lineRule="atLeast"/>
      <w:ind w:leftChars="400" w:left="800"/>
    </w:pPr>
    <w:rPr>
      <w:rFonts w:ascii="Verdana" w:eastAsia="Times New Roman" w:hAnsi="Verdana"/>
      <w:sz w:val="20"/>
      <w:lang w:val="nl-NL" w:eastAsia="nl-NL"/>
    </w:rPr>
  </w:style>
  <w:style w:type="paragraph" w:customStyle="1" w:styleId="IPPParagraphnumbering">
    <w:name w:val="IPP Paragraph numbering"/>
    <w:basedOn w:val="IPPNormal"/>
    <w:qFormat/>
    <w:rsid w:val="007F0CCD"/>
    <w:pPr>
      <w:numPr>
        <w:numId w:val="16"/>
      </w:numPr>
    </w:pPr>
    <w:rPr>
      <w:lang w:val="en-US"/>
    </w:rPr>
  </w:style>
  <w:style w:type="paragraph" w:customStyle="1" w:styleId="IPPParagraphnumberingclose">
    <w:name w:val="IPP Paragraph numbering close"/>
    <w:basedOn w:val="IPPParagraphnumbering"/>
    <w:qFormat/>
    <w:rsid w:val="007F0CCD"/>
    <w:pPr>
      <w:keepNext/>
      <w:spacing w:after="60"/>
    </w:pPr>
  </w:style>
  <w:style w:type="paragraph" w:customStyle="1" w:styleId="IPPNumberedListLast">
    <w:name w:val="IPP NumberedListLast"/>
    <w:basedOn w:val="IPPNumberedList"/>
    <w:qFormat/>
    <w:rsid w:val="007F0CCD"/>
    <w:pPr>
      <w:spacing w:after="180"/>
    </w:pPr>
  </w:style>
  <w:style w:type="paragraph" w:customStyle="1" w:styleId="western">
    <w:name w:val="western"/>
    <w:basedOn w:val="Normal"/>
    <w:pPr>
      <w:spacing w:before="100" w:beforeAutospacing="1" w:after="100" w:afterAutospacing="1"/>
    </w:pPr>
    <w:rPr>
      <w:rFonts w:eastAsia="Times New Roman"/>
      <w:sz w:val="24"/>
    </w:rPr>
  </w:style>
  <w:style w:type="paragraph" w:styleId="EndnoteText">
    <w:name w:val="endnote text"/>
    <w:basedOn w:val="Normal"/>
    <w:link w:val="EndnoteTextChar"/>
    <w:uiPriority w:val="99"/>
    <w:semiHidden/>
    <w:unhideWhenUsed/>
    <w:rPr>
      <w:sz w:val="20"/>
      <w:szCs w:val="20"/>
      <w:lang w:val="x-none"/>
    </w:rPr>
  </w:style>
  <w:style w:type="character" w:customStyle="1" w:styleId="EndnoteTextChar">
    <w:name w:val="Endnote Text Char"/>
    <w:link w:val="EndnoteText"/>
    <w:uiPriority w:val="99"/>
    <w:semiHidden/>
    <w:rPr>
      <w:rFonts w:ascii="Times New Roman" w:eastAsia="MS Mincho" w:hAnsi="Times New Roman"/>
      <w:lang w:eastAsia="en-US"/>
    </w:rPr>
  </w:style>
  <w:style w:type="character" w:styleId="EndnoteReference">
    <w:name w:val="endnote reference"/>
    <w:uiPriority w:val="99"/>
    <w:semiHidden/>
    <w:unhideWhenUsed/>
    <w:rPr>
      <w:vertAlign w:val="superscript"/>
    </w:rPr>
  </w:style>
  <w:style w:type="paragraph" w:customStyle="1" w:styleId="IPPPargraphnumbering">
    <w:name w:val="IPP Pargraph numbering"/>
    <w:basedOn w:val="IPPNormal"/>
    <w:uiPriority w:val="99"/>
    <w:qFormat/>
    <w:pPr>
      <w:tabs>
        <w:tab w:val="num" w:pos="360"/>
      </w:tabs>
      <w:ind w:left="360" w:hanging="360"/>
    </w:pPr>
    <w:rPr>
      <w:rFonts w:eastAsia="Times New Roman"/>
      <w:lang w:val="en-US"/>
    </w:rPr>
  </w:style>
  <w:style w:type="paragraph" w:customStyle="1" w:styleId="a">
    <w:name w:val="列出段落"/>
    <w:basedOn w:val="Normal"/>
    <w:uiPriority w:val="34"/>
    <w:qFormat/>
    <w:pPr>
      <w:spacing w:line="240" w:lineRule="atLeast"/>
      <w:ind w:leftChars="400" w:left="800"/>
    </w:pPr>
    <w:rPr>
      <w:rFonts w:ascii="Verdana" w:eastAsia="Times New Roman" w:hAnsi="Verdana"/>
      <w:sz w:val="20"/>
      <w:lang w:val="nl-NL" w:eastAsia="nl-NL"/>
    </w:rPr>
  </w:style>
  <w:style w:type="character" w:customStyle="1" w:styleId="maintitle">
    <w:name w:val="maintitle"/>
    <w:basedOn w:val="DefaultParagraphFont"/>
  </w:style>
  <w:style w:type="paragraph" w:customStyle="1" w:styleId="articledetails">
    <w:name w:val="articledetails"/>
    <w:basedOn w:val="Normal"/>
    <w:pPr>
      <w:spacing w:before="100" w:beforeAutospacing="1" w:after="100" w:afterAutospacing="1"/>
      <w:jc w:val="left"/>
    </w:pPr>
    <w:rPr>
      <w:rFonts w:eastAsia="Times New Roman"/>
      <w:sz w:val="24"/>
      <w:lang w:val="es-ES" w:eastAsia="es-ES"/>
    </w:rPr>
  </w:style>
  <w:style w:type="character" w:customStyle="1" w:styleId="CommentTextChar">
    <w:name w:val="Comment Text Char"/>
    <w:uiPriority w:val="99"/>
    <w:qFormat/>
    <w:locked/>
    <w:rPr>
      <w:rFonts w:cs="Times New Roman"/>
      <w:kern w:val="2"/>
      <w:sz w:val="20"/>
      <w:szCs w:val="20"/>
      <w:lang w:val="x-none" w:eastAsia="ja-JP"/>
    </w:rPr>
  </w:style>
  <w:style w:type="paragraph" w:customStyle="1" w:styleId="Revisin">
    <w:name w:val="Revisión"/>
    <w:hidden/>
    <w:uiPriority w:val="99"/>
    <w:semiHidden/>
    <w:rPr>
      <w:rFonts w:ascii="Times New Roman" w:eastAsia="MS Mincho" w:hAnsi="Times New Roman"/>
      <w:sz w:val="22"/>
      <w:szCs w:val="24"/>
      <w:lang w:val="en-GB"/>
    </w:rPr>
  </w:style>
  <w:style w:type="character" w:customStyle="1" w:styleId="cit">
    <w:name w:val="cit"/>
  </w:style>
  <w:style w:type="character" w:customStyle="1" w:styleId="UnresolvedMention1">
    <w:name w:val="Unresolved Mention1"/>
    <w:uiPriority w:val="99"/>
    <w:semiHidden/>
    <w:unhideWhenUsed/>
    <w:rPr>
      <w:color w:val="605E5C"/>
      <w:shd w:val="clear" w:color="auto" w:fill="E1DFDD"/>
    </w:rPr>
  </w:style>
  <w:style w:type="character" w:customStyle="1" w:styleId="IPPHeading2Char">
    <w:name w:val="IPP Heading2 Char"/>
    <w:link w:val="IPPHeading2"/>
    <w:locked/>
    <w:rPr>
      <w:rFonts w:ascii="Times New Roman" w:eastAsia="Times" w:hAnsi="Times New Roman"/>
      <w:b/>
      <w:sz w:val="24"/>
      <w:szCs w:val="24"/>
      <w:lang w:val="en-GB"/>
    </w:rPr>
  </w:style>
  <w:style w:type="character" w:customStyle="1" w:styleId="PleaseReviewParagraphId">
    <w:name w:val="PleaseReviewParagraphId"/>
    <w:rPr>
      <w:rFonts w:ascii="Arial" w:hAnsi="Arial"/>
      <w:b w:val="0"/>
      <w:i w:val="0"/>
      <w:color w:val="000080"/>
      <w:sz w:val="16"/>
      <w:u w:val="none"/>
    </w:rPr>
  </w:style>
  <w:style w:type="character" w:customStyle="1" w:styleId="UnresolvedMention2">
    <w:name w:val="Unresolved Mention2"/>
    <w:basedOn w:val="DefaultParagraphFont"/>
    <w:uiPriority w:val="99"/>
    <w:semiHidden/>
    <w:unhideWhenUsed/>
    <w:rPr>
      <w:color w:val="605E5C"/>
      <w:shd w:val="clear" w:color="auto" w:fill="E1DFDD"/>
    </w:rPr>
  </w:style>
  <w:style w:type="paragraph" w:styleId="ListParagraph">
    <w:name w:val="List Paragraph"/>
    <w:basedOn w:val="Normal"/>
    <w:uiPriority w:val="34"/>
    <w:qFormat/>
    <w:rsid w:val="007F0CCD"/>
    <w:pPr>
      <w:spacing w:line="240" w:lineRule="atLeast"/>
      <w:ind w:leftChars="400" w:left="800"/>
    </w:pPr>
    <w:rPr>
      <w:rFonts w:ascii="Verdana" w:eastAsia="Times New Roman" w:hAnsi="Verdana"/>
      <w:sz w:val="20"/>
      <w:lang w:val="nl-NL" w:eastAsia="nl-NL"/>
    </w:rPr>
  </w:style>
  <w:style w:type="paragraph" w:customStyle="1" w:styleId="CommentText0">
    <w:name w:val="CommentText"/>
    <w:basedOn w:val="Normal"/>
    <w:rPr>
      <w:sz w:val="20"/>
      <w:szCs w:val="22"/>
    </w:rPr>
  </w:style>
  <w:style w:type="paragraph" w:styleId="Revision">
    <w:name w:val="Revision"/>
    <w:hidden/>
    <w:uiPriority w:val="99"/>
    <w:semiHidden/>
    <w:rPr>
      <w:rFonts w:ascii="Times New Roman" w:eastAsia="MS Mincho" w:hAnsi="Times New Roman"/>
      <w:sz w:val="22"/>
      <w:szCs w:val="24"/>
      <w:lang w:val="en-GB"/>
    </w:rPr>
  </w:style>
  <w:style w:type="character" w:customStyle="1" w:styleId="fontstyle01">
    <w:name w:val="fontstyle01"/>
    <w:basedOn w:val="DefaultParagraphFont"/>
    <w:rPr>
      <w:rFonts w:ascii="Palatino-Roman-SC700" w:hAnsi="Palatino-Roman-SC700" w:hint="default"/>
      <w:b w:val="0"/>
      <w:bCs w:val="0"/>
      <w:i w:val="0"/>
      <w:iCs w:val="0"/>
      <w:color w:val="000000"/>
      <w:sz w:val="18"/>
      <w:szCs w:val="18"/>
    </w:rPr>
  </w:style>
  <w:style w:type="character" w:customStyle="1" w:styleId="fontstyle21">
    <w:name w:val="fontstyle21"/>
    <w:basedOn w:val="DefaultParagraphFont"/>
    <w:rPr>
      <w:rFonts w:ascii="Palatino-Roman" w:hAnsi="Palatino-Roman" w:hint="default"/>
      <w:b w:val="0"/>
      <w:bCs w:val="0"/>
      <w:i w:val="0"/>
      <w:iCs w:val="0"/>
      <w:color w:val="000000"/>
      <w:sz w:val="18"/>
      <w:szCs w:val="18"/>
    </w:rPr>
  </w:style>
  <w:style w:type="character" w:customStyle="1" w:styleId="UnresolvedMention3">
    <w:name w:val="Unresolved Mention3"/>
    <w:basedOn w:val="DefaultParagraphFont"/>
    <w:uiPriority w:val="99"/>
    <w:semiHidden/>
    <w:unhideWhenUsed/>
    <w:rPr>
      <w:color w:val="605E5C"/>
      <w:shd w:val="clear" w:color="auto" w:fill="E1DFDD"/>
    </w:rPr>
  </w:style>
  <w:style w:type="character" w:customStyle="1" w:styleId="epub-sectionitem">
    <w:name w:val="epub-section__item"/>
    <w:basedOn w:val="DefaultParagraphFont"/>
  </w:style>
  <w:style w:type="character" w:customStyle="1" w:styleId="epub-sectiondate">
    <w:name w:val="epub-section__date"/>
    <w:basedOn w:val="DefaultParagraphFont"/>
  </w:style>
  <w:style w:type="character" w:customStyle="1" w:styleId="UnresolvedMention4">
    <w:name w:val="Unresolved Mention4"/>
    <w:basedOn w:val="DefaultParagraphFont"/>
    <w:uiPriority w:val="99"/>
    <w:semiHidden/>
    <w:unhideWhenUsed/>
    <w:rsid w:val="00A15C73"/>
    <w:rPr>
      <w:color w:val="605E5C"/>
      <w:shd w:val="clear" w:color="auto" w:fill="E1DFDD"/>
    </w:rPr>
  </w:style>
  <w:style w:type="character" w:customStyle="1" w:styleId="UnresolvedMention5">
    <w:name w:val="Unresolved Mention5"/>
    <w:basedOn w:val="DefaultParagraphFont"/>
    <w:uiPriority w:val="99"/>
    <w:semiHidden/>
    <w:unhideWhenUsed/>
    <w:rsid w:val="00743C10"/>
    <w:rPr>
      <w:color w:val="605E5C"/>
      <w:shd w:val="clear" w:color="auto" w:fill="E1DFDD"/>
    </w:rPr>
  </w:style>
  <w:style w:type="character" w:customStyle="1" w:styleId="UnresolvedMention6">
    <w:name w:val="Unresolved Mention6"/>
    <w:basedOn w:val="DefaultParagraphFont"/>
    <w:uiPriority w:val="99"/>
    <w:semiHidden/>
    <w:unhideWhenUsed/>
    <w:rsid w:val="000932EE"/>
    <w:rPr>
      <w:color w:val="605E5C"/>
      <w:shd w:val="clear" w:color="auto" w:fill="E1DFDD"/>
    </w:rPr>
  </w:style>
  <w:style w:type="character" w:customStyle="1" w:styleId="ind">
    <w:name w:val="ind"/>
    <w:basedOn w:val="DefaultParagraphFont"/>
    <w:rsid w:val="007B5F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443790">
      <w:bodyDiv w:val="1"/>
      <w:marLeft w:val="0"/>
      <w:marRight w:val="0"/>
      <w:marTop w:val="0"/>
      <w:marBottom w:val="0"/>
      <w:divBdr>
        <w:top w:val="none" w:sz="0" w:space="0" w:color="auto"/>
        <w:left w:val="none" w:sz="0" w:space="0" w:color="auto"/>
        <w:bottom w:val="none" w:sz="0" w:space="0" w:color="auto"/>
        <w:right w:val="none" w:sz="0" w:space="0" w:color="auto"/>
      </w:divBdr>
    </w:div>
    <w:div w:id="121119817">
      <w:bodyDiv w:val="1"/>
      <w:marLeft w:val="0"/>
      <w:marRight w:val="0"/>
      <w:marTop w:val="0"/>
      <w:marBottom w:val="0"/>
      <w:divBdr>
        <w:top w:val="none" w:sz="0" w:space="0" w:color="auto"/>
        <w:left w:val="none" w:sz="0" w:space="0" w:color="auto"/>
        <w:bottom w:val="none" w:sz="0" w:space="0" w:color="auto"/>
        <w:right w:val="none" w:sz="0" w:space="0" w:color="auto"/>
      </w:divBdr>
    </w:div>
    <w:div w:id="151026865">
      <w:bodyDiv w:val="1"/>
      <w:marLeft w:val="0"/>
      <w:marRight w:val="0"/>
      <w:marTop w:val="0"/>
      <w:marBottom w:val="0"/>
      <w:divBdr>
        <w:top w:val="none" w:sz="0" w:space="0" w:color="auto"/>
        <w:left w:val="none" w:sz="0" w:space="0" w:color="auto"/>
        <w:bottom w:val="none" w:sz="0" w:space="0" w:color="auto"/>
        <w:right w:val="none" w:sz="0" w:space="0" w:color="auto"/>
      </w:divBdr>
    </w:div>
    <w:div w:id="237250797">
      <w:bodyDiv w:val="1"/>
      <w:marLeft w:val="0"/>
      <w:marRight w:val="0"/>
      <w:marTop w:val="0"/>
      <w:marBottom w:val="0"/>
      <w:divBdr>
        <w:top w:val="none" w:sz="0" w:space="0" w:color="auto"/>
        <w:left w:val="none" w:sz="0" w:space="0" w:color="auto"/>
        <w:bottom w:val="none" w:sz="0" w:space="0" w:color="auto"/>
        <w:right w:val="none" w:sz="0" w:space="0" w:color="auto"/>
      </w:divBdr>
    </w:div>
    <w:div w:id="272832354">
      <w:bodyDiv w:val="1"/>
      <w:marLeft w:val="0"/>
      <w:marRight w:val="0"/>
      <w:marTop w:val="0"/>
      <w:marBottom w:val="0"/>
      <w:divBdr>
        <w:top w:val="none" w:sz="0" w:space="0" w:color="auto"/>
        <w:left w:val="none" w:sz="0" w:space="0" w:color="auto"/>
        <w:bottom w:val="none" w:sz="0" w:space="0" w:color="auto"/>
        <w:right w:val="none" w:sz="0" w:space="0" w:color="auto"/>
      </w:divBdr>
    </w:div>
    <w:div w:id="376205255">
      <w:bodyDiv w:val="1"/>
      <w:marLeft w:val="0"/>
      <w:marRight w:val="0"/>
      <w:marTop w:val="0"/>
      <w:marBottom w:val="0"/>
      <w:divBdr>
        <w:top w:val="none" w:sz="0" w:space="0" w:color="auto"/>
        <w:left w:val="none" w:sz="0" w:space="0" w:color="auto"/>
        <w:bottom w:val="none" w:sz="0" w:space="0" w:color="auto"/>
        <w:right w:val="none" w:sz="0" w:space="0" w:color="auto"/>
      </w:divBdr>
      <w:divsChild>
        <w:div w:id="352152883">
          <w:marLeft w:val="0"/>
          <w:marRight w:val="0"/>
          <w:marTop w:val="0"/>
          <w:marBottom w:val="0"/>
          <w:divBdr>
            <w:top w:val="none" w:sz="0" w:space="0" w:color="auto"/>
            <w:left w:val="none" w:sz="0" w:space="0" w:color="auto"/>
            <w:bottom w:val="none" w:sz="0" w:space="0" w:color="auto"/>
            <w:right w:val="none" w:sz="0" w:space="0" w:color="auto"/>
          </w:divBdr>
        </w:div>
        <w:div w:id="474877228">
          <w:marLeft w:val="0"/>
          <w:marRight w:val="0"/>
          <w:marTop w:val="0"/>
          <w:marBottom w:val="0"/>
          <w:divBdr>
            <w:top w:val="none" w:sz="0" w:space="0" w:color="auto"/>
            <w:left w:val="none" w:sz="0" w:space="0" w:color="auto"/>
            <w:bottom w:val="none" w:sz="0" w:space="0" w:color="auto"/>
            <w:right w:val="none" w:sz="0" w:space="0" w:color="auto"/>
          </w:divBdr>
        </w:div>
        <w:div w:id="736905292">
          <w:marLeft w:val="0"/>
          <w:marRight w:val="0"/>
          <w:marTop w:val="0"/>
          <w:marBottom w:val="0"/>
          <w:divBdr>
            <w:top w:val="none" w:sz="0" w:space="0" w:color="auto"/>
            <w:left w:val="none" w:sz="0" w:space="0" w:color="auto"/>
            <w:bottom w:val="none" w:sz="0" w:space="0" w:color="auto"/>
            <w:right w:val="none" w:sz="0" w:space="0" w:color="auto"/>
          </w:divBdr>
        </w:div>
        <w:div w:id="1214850988">
          <w:marLeft w:val="0"/>
          <w:marRight w:val="0"/>
          <w:marTop w:val="0"/>
          <w:marBottom w:val="0"/>
          <w:divBdr>
            <w:top w:val="none" w:sz="0" w:space="0" w:color="auto"/>
            <w:left w:val="none" w:sz="0" w:space="0" w:color="auto"/>
            <w:bottom w:val="none" w:sz="0" w:space="0" w:color="auto"/>
            <w:right w:val="none" w:sz="0" w:space="0" w:color="auto"/>
          </w:divBdr>
        </w:div>
        <w:div w:id="1443913027">
          <w:marLeft w:val="0"/>
          <w:marRight w:val="0"/>
          <w:marTop w:val="0"/>
          <w:marBottom w:val="0"/>
          <w:divBdr>
            <w:top w:val="none" w:sz="0" w:space="0" w:color="auto"/>
            <w:left w:val="none" w:sz="0" w:space="0" w:color="auto"/>
            <w:bottom w:val="none" w:sz="0" w:space="0" w:color="auto"/>
            <w:right w:val="none" w:sz="0" w:space="0" w:color="auto"/>
          </w:divBdr>
        </w:div>
        <w:div w:id="1810124744">
          <w:marLeft w:val="0"/>
          <w:marRight w:val="0"/>
          <w:marTop w:val="0"/>
          <w:marBottom w:val="0"/>
          <w:divBdr>
            <w:top w:val="none" w:sz="0" w:space="0" w:color="auto"/>
            <w:left w:val="none" w:sz="0" w:space="0" w:color="auto"/>
            <w:bottom w:val="none" w:sz="0" w:space="0" w:color="auto"/>
            <w:right w:val="none" w:sz="0" w:space="0" w:color="auto"/>
          </w:divBdr>
        </w:div>
        <w:div w:id="1875462814">
          <w:marLeft w:val="0"/>
          <w:marRight w:val="0"/>
          <w:marTop w:val="0"/>
          <w:marBottom w:val="0"/>
          <w:divBdr>
            <w:top w:val="none" w:sz="0" w:space="0" w:color="auto"/>
            <w:left w:val="none" w:sz="0" w:space="0" w:color="auto"/>
            <w:bottom w:val="none" w:sz="0" w:space="0" w:color="auto"/>
            <w:right w:val="none" w:sz="0" w:space="0" w:color="auto"/>
          </w:divBdr>
        </w:div>
      </w:divsChild>
    </w:div>
    <w:div w:id="378021540">
      <w:bodyDiv w:val="1"/>
      <w:marLeft w:val="0"/>
      <w:marRight w:val="0"/>
      <w:marTop w:val="0"/>
      <w:marBottom w:val="0"/>
      <w:divBdr>
        <w:top w:val="none" w:sz="0" w:space="0" w:color="auto"/>
        <w:left w:val="none" w:sz="0" w:space="0" w:color="auto"/>
        <w:bottom w:val="none" w:sz="0" w:space="0" w:color="auto"/>
        <w:right w:val="none" w:sz="0" w:space="0" w:color="auto"/>
      </w:divBdr>
      <w:divsChild>
        <w:div w:id="1311447803">
          <w:marLeft w:val="0"/>
          <w:marRight w:val="0"/>
          <w:marTop w:val="100"/>
          <w:marBottom w:val="100"/>
          <w:divBdr>
            <w:top w:val="none" w:sz="0" w:space="0" w:color="auto"/>
            <w:left w:val="none" w:sz="0" w:space="0" w:color="auto"/>
            <w:bottom w:val="none" w:sz="0" w:space="0" w:color="auto"/>
            <w:right w:val="none" w:sz="0" w:space="0" w:color="auto"/>
          </w:divBdr>
          <w:divsChild>
            <w:div w:id="487596957">
              <w:marLeft w:val="0"/>
              <w:marRight w:val="0"/>
              <w:marTop w:val="0"/>
              <w:marBottom w:val="0"/>
              <w:divBdr>
                <w:top w:val="none" w:sz="0" w:space="0" w:color="auto"/>
                <w:left w:val="none" w:sz="0" w:space="0" w:color="auto"/>
                <w:bottom w:val="none" w:sz="0" w:space="0" w:color="auto"/>
                <w:right w:val="none" w:sz="0" w:space="0" w:color="auto"/>
              </w:divBdr>
              <w:divsChild>
                <w:div w:id="1058434066">
                  <w:marLeft w:val="0"/>
                  <w:marRight w:val="0"/>
                  <w:marTop w:val="0"/>
                  <w:marBottom w:val="0"/>
                  <w:divBdr>
                    <w:top w:val="none" w:sz="0" w:space="0" w:color="auto"/>
                    <w:left w:val="none" w:sz="0" w:space="0" w:color="auto"/>
                    <w:bottom w:val="none" w:sz="0" w:space="0" w:color="auto"/>
                    <w:right w:val="none" w:sz="0" w:space="0" w:color="auto"/>
                  </w:divBdr>
                  <w:divsChild>
                    <w:div w:id="1223714364">
                      <w:marLeft w:val="0"/>
                      <w:marRight w:val="0"/>
                      <w:marTop w:val="0"/>
                      <w:marBottom w:val="0"/>
                      <w:divBdr>
                        <w:top w:val="none" w:sz="0" w:space="0" w:color="auto"/>
                        <w:left w:val="none" w:sz="0" w:space="0" w:color="auto"/>
                        <w:bottom w:val="none" w:sz="0" w:space="0" w:color="auto"/>
                        <w:right w:val="none" w:sz="0" w:space="0" w:color="auto"/>
                      </w:divBdr>
                      <w:divsChild>
                        <w:div w:id="901673583">
                          <w:marLeft w:val="0"/>
                          <w:marRight w:val="0"/>
                          <w:marTop w:val="0"/>
                          <w:marBottom w:val="0"/>
                          <w:divBdr>
                            <w:top w:val="none" w:sz="0" w:space="0" w:color="auto"/>
                            <w:left w:val="none" w:sz="0" w:space="0" w:color="auto"/>
                            <w:bottom w:val="none" w:sz="0" w:space="0" w:color="auto"/>
                            <w:right w:val="none" w:sz="0" w:space="0" w:color="auto"/>
                          </w:divBdr>
                          <w:divsChild>
                            <w:div w:id="1887834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7872630">
      <w:bodyDiv w:val="1"/>
      <w:marLeft w:val="0"/>
      <w:marRight w:val="0"/>
      <w:marTop w:val="0"/>
      <w:marBottom w:val="0"/>
      <w:divBdr>
        <w:top w:val="none" w:sz="0" w:space="0" w:color="auto"/>
        <w:left w:val="none" w:sz="0" w:space="0" w:color="auto"/>
        <w:bottom w:val="none" w:sz="0" w:space="0" w:color="auto"/>
        <w:right w:val="none" w:sz="0" w:space="0" w:color="auto"/>
      </w:divBdr>
    </w:div>
    <w:div w:id="497959043">
      <w:bodyDiv w:val="1"/>
      <w:marLeft w:val="0"/>
      <w:marRight w:val="0"/>
      <w:marTop w:val="0"/>
      <w:marBottom w:val="0"/>
      <w:divBdr>
        <w:top w:val="none" w:sz="0" w:space="0" w:color="auto"/>
        <w:left w:val="none" w:sz="0" w:space="0" w:color="auto"/>
        <w:bottom w:val="none" w:sz="0" w:space="0" w:color="auto"/>
        <w:right w:val="none" w:sz="0" w:space="0" w:color="auto"/>
      </w:divBdr>
    </w:div>
    <w:div w:id="509688214">
      <w:bodyDiv w:val="1"/>
      <w:marLeft w:val="0"/>
      <w:marRight w:val="0"/>
      <w:marTop w:val="0"/>
      <w:marBottom w:val="0"/>
      <w:divBdr>
        <w:top w:val="none" w:sz="0" w:space="0" w:color="auto"/>
        <w:left w:val="none" w:sz="0" w:space="0" w:color="auto"/>
        <w:bottom w:val="none" w:sz="0" w:space="0" w:color="auto"/>
        <w:right w:val="none" w:sz="0" w:space="0" w:color="auto"/>
      </w:divBdr>
      <w:divsChild>
        <w:div w:id="1325280418">
          <w:marLeft w:val="0"/>
          <w:marRight w:val="0"/>
          <w:marTop w:val="0"/>
          <w:marBottom w:val="0"/>
          <w:divBdr>
            <w:top w:val="none" w:sz="0" w:space="0" w:color="auto"/>
            <w:left w:val="none" w:sz="0" w:space="0" w:color="auto"/>
            <w:bottom w:val="none" w:sz="0" w:space="0" w:color="auto"/>
            <w:right w:val="none" w:sz="0" w:space="0" w:color="auto"/>
          </w:divBdr>
        </w:div>
        <w:div w:id="1432699062">
          <w:marLeft w:val="0"/>
          <w:marRight w:val="0"/>
          <w:marTop w:val="0"/>
          <w:marBottom w:val="0"/>
          <w:divBdr>
            <w:top w:val="none" w:sz="0" w:space="0" w:color="auto"/>
            <w:left w:val="none" w:sz="0" w:space="0" w:color="auto"/>
            <w:bottom w:val="none" w:sz="0" w:space="0" w:color="auto"/>
            <w:right w:val="none" w:sz="0" w:space="0" w:color="auto"/>
          </w:divBdr>
        </w:div>
      </w:divsChild>
    </w:div>
    <w:div w:id="526329203">
      <w:bodyDiv w:val="1"/>
      <w:marLeft w:val="0"/>
      <w:marRight w:val="0"/>
      <w:marTop w:val="0"/>
      <w:marBottom w:val="0"/>
      <w:divBdr>
        <w:top w:val="none" w:sz="0" w:space="0" w:color="auto"/>
        <w:left w:val="none" w:sz="0" w:space="0" w:color="auto"/>
        <w:bottom w:val="none" w:sz="0" w:space="0" w:color="auto"/>
        <w:right w:val="none" w:sz="0" w:space="0" w:color="auto"/>
      </w:divBdr>
      <w:divsChild>
        <w:div w:id="1014215">
          <w:marLeft w:val="0"/>
          <w:marRight w:val="0"/>
          <w:marTop w:val="0"/>
          <w:marBottom w:val="0"/>
          <w:divBdr>
            <w:top w:val="none" w:sz="0" w:space="0" w:color="auto"/>
            <w:left w:val="none" w:sz="0" w:space="0" w:color="auto"/>
            <w:bottom w:val="none" w:sz="0" w:space="0" w:color="auto"/>
            <w:right w:val="none" w:sz="0" w:space="0" w:color="auto"/>
          </w:divBdr>
        </w:div>
        <w:div w:id="99113021">
          <w:marLeft w:val="0"/>
          <w:marRight w:val="0"/>
          <w:marTop w:val="0"/>
          <w:marBottom w:val="0"/>
          <w:divBdr>
            <w:top w:val="none" w:sz="0" w:space="0" w:color="auto"/>
            <w:left w:val="none" w:sz="0" w:space="0" w:color="auto"/>
            <w:bottom w:val="none" w:sz="0" w:space="0" w:color="auto"/>
            <w:right w:val="none" w:sz="0" w:space="0" w:color="auto"/>
          </w:divBdr>
        </w:div>
        <w:div w:id="144517743">
          <w:marLeft w:val="0"/>
          <w:marRight w:val="0"/>
          <w:marTop w:val="0"/>
          <w:marBottom w:val="0"/>
          <w:divBdr>
            <w:top w:val="none" w:sz="0" w:space="0" w:color="auto"/>
            <w:left w:val="none" w:sz="0" w:space="0" w:color="auto"/>
            <w:bottom w:val="none" w:sz="0" w:space="0" w:color="auto"/>
            <w:right w:val="none" w:sz="0" w:space="0" w:color="auto"/>
          </w:divBdr>
        </w:div>
        <w:div w:id="145629091">
          <w:marLeft w:val="0"/>
          <w:marRight w:val="0"/>
          <w:marTop w:val="0"/>
          <w:marBottom w:val="0"/>
          <w:divBdr>
            <w:top w:val="none" w:sz="0" w:space="0" w:color="auto"/>
            <w:left w:val="none" w:sz="0" w:space="0" w:color="auto"/>
            <w:bottom w:val="none" w:sz="0" w:space="0" w:color="auto"/>
            <w:right w:val="none" w:sz="0" w:space="0" w:color="auto"/>
          </w:divBdr>
        </w:div>
        <w:div w:id="275336772">
          <w:marLeft w:val="0"/>
          <w:marRight w:val="0"/>
          <w:marTop w:val="0"/>
          <w:marBottom w:val="0"/>
          <w:divBdr>
            <w:top w:val="none" w:sz="0" w:space="0" w:color="auto"/>
            <w:left w:val="none" w:sz="0" w:space="0" w:color="auto"/>
            <w:bottom w:val="none" w:sz="0" w:space="0" w:color="auto"/>
            <w:right w:val="none" w:sz="0" w:space="0" w:color="auto"/>
          </w:divBdr>
        </w:div>
        <w:div w:id="367754202">
          <w:marLeft w:val="0"/>
          <w:marRight w:val="0"/>
          <w:marTop w:val="0"/>
          <w:marBottom w:val="0"/>
          <w:divBdr>
            <w:top w:val="none" w:sz="0" w:space="0" w:color="auto"/>
            <w:left w:val="none" w:sz="0" w:space="0" w:color="auto"/>
            <w:bottom w:val="none" w:sz="0" w:space="0" w:color="auto"/>
            <w:right w:val="none" w:sz="0" w:space="0" w:color="auto"/>
          </w:divBdr>
        </w:div>
        <w:div w:id="398097876">
          <w:marLeft w:val="0"/>
          <w:marRight w:val="0"/>
          <w:marTop w:val="0"/>
          <w:marBottom w:val="0"/>
          <w:divBdr>
            <w:top w:val="none" w:sz="0" w:space="0" w:color="auto"/>
            <w:left w:val="none" w:sz="0" w:space="0" w:color="auto"/>
            <w:bottom w:val="none" w:sz="0" w:space="0" w:color="auto"/>
            <w:right w:val="none" w:sz="0" w:space="0" w:color="auto"/>
          </w:divBdr>
        </w:div>
        <w:div w:id="496262344">
          <w:marLeft w:val="0"/>
          <w:marRight w:val="0"/>
          <w:marTop w:val="0"/>
          <w:marBottom w:val="0"/>
          <w:divBdr>
            <w:top w:val="none" w:sz="0" w:space="0" w:color="auto"/>
            <w:left w:val="none" w:sz="0" w:space="0" w:color="auto"/>
            <w:bottom w:val="none" w:sz="0" w:space="0" w:color="auto"/>
            <w:right w:val="none" w:sz="0" w:space="0" w:color="auto"/>
          </w:divBdr>
        </w:div>
        <w:div w:id="649553950">
          <w:marLeft w:val="0"/>
          <w:marRight w:val="0"/>
          <w:marTop w:val="0"/>
          <w:marBottom w:val="0"/>
          <w:divBdr>
            <w:top w:val="none" w:sz="0" w:space="0" w:color="auto"/>
            <w:left w:val="none" w:sz="0" w:space="0" w:color="auto"/>
            <w:bottom w:val="none" w:sz="0" w:space="0" w:color="auto"/>
            <w:right w:val="none" w:sz="0" w:space="0" w:color="auto"/>
          </w:divBdr>
        </w:div>
        <w:div w:id="853349037">
          <w:marLeft w:val="0"/>
          <w:marRight w:val="0"/>
          <w:marTop w:val="0"/>
          <w:marBottom w:val="0"/>
          <w:divBdr>
            <w:top w:val="none" w:sz="0" w:space="0" w:color="auto"/>
            <w:left w:val="none" w:sz="0" w:space="0" w:color="auto"/>
            <w:bottom w:val="none" w:sz="0" w:space="0" w:color="auto"/>
            <w:right w:val="none" w:sz="0" w:space="0" w:color="auto"/>
          </w:divBdr>
        </w:div>
        <w:div w:id="1057320646">
          <w:marLeft w:val="0"/>
          <w:marRight w:val="0"/>
          <w:marTop w:val="0"/>
          <w:marBottom w:val="0"/>
          <w:divBdr>
            <w:top w:val="none" w:sz="0" w:space="0" w:color="auto"/>
            <w:left w:val="none" w:sz="0" w:space="0" w:color="auto"/>
            <w:bottom w:val="none" w:sz="0" w:space="0" w:color="auto"/>
            <w:right w:val="none" w:sz="0" w:space="0" w:color="auto"/>
          </w:divBdr>
        </w:div>
        <w:div w:id="1103527088">
          <w:marLeft w:val="0"/>
          <w:marRight w:val="0"/>
          <w:marTop w:val="0"/>
          <w:marBottom w:val="0"/>
          <w:divBdr>
            <w:top w:val="none" w:sz="0" w:space="0" w:color="auto"/>
            <w:left w:val="none" w:sz="0" w:space="0" w:color="auto"/>
            <w:bottom w:val="none" w:sz="0" w:space="0" w:color="auto"/>
            <w:right w:val="none" w:sz="0" w:space="0" w:color="auto"/>
          </w:divBdr>
        </w:div>
        <w:div w:id="1150750954">
          <w:marLeft w:val="0"/>
          <w:marRight w:val="0"/>
          <w:marTop w:val="0"/>
          <w:marBottom w:val="0"/>
          <w:divBdr>
            <w:top w:val="none" w:sz="0" w:space="0" w:color="auto"/>
            <w:left w:val="none" w:sz="0" w:space="0" w:color="auto"/>
            <w:bottom w:val="none" w:sz="0" w:space="0" w:color="auto"/>
            <w:right w:val="none" w:sz="0" w:space="0" w:color="auto"/>
          </w:divBdr>
        </w:div>
        <w:div w:id="1166163270">
          <w:marLeft w:val="0"/>
          <w:marRight w:val="0"/>
          <w:marTop w:val="0"/>
          <w:marBottom w:val="0"/>
          <w:divBdr>
            <w:top w:val="none" w:sz="0" w:space="0" w:color="auto"/>
            <w:left w:val="none" w:sz="0" w:space="0" w:color="auto"/>
            <w:bottom w:val="none" w:sz="0" w:space="0" w:color="auto"/>
            <w:right w:val="none" w:sz="0" w:space="0" w:color="auto"/>
          </w:divBdr>
        </w:div>
        <w:div w:id="1214384282">
          <w:marLeft w:val="0"/>
          <w:marRight w:val="0"/>
          <w:marTop w:val="0"/>
          <w:marBottom w:val="0"/>
          <w:divBdr>
            <w:top w:val="none" w:sz="0" w:space="0" w:color="auto"/>
            <w:left w:val="none" w:sz="0" w:space="0" w:color="auto"/>
            <w:bottom w:val="none" w:sz="0" w:space="0" w:color="auto"/>
            <w:right w:val="none" w:sz="0" w:space="0" w:color="auto"/>
          </w:divBdr>
        </w:div>
        <w:div w:id="1226062306">
          <w:marLeft w:val="0"/>
          <w:marRight w:val="0"/>
          <w:marTop w:val="0"/>
          <w:marBottom w:val="0"/>
          <w:divBdr>
            <w:top w:val="none" w:sz="0" w:space="0" w:color="auto"/>
            <w:left w:val="none" w:sz="0" w:space="0" w:color="auto"/>
            <w:bottom w:val="none" w:sz="0" w:space="0" w:color="auto"/>
            <w:right w:val="none" w:sz="0" w:space="0" w:color="auto"/>
          </w:divBdr>
        </w:div>
        <w:div w:id="1324236573">
          <w:marLeft w:val="0"/>
          <w:marRight w:val="0"/>
          <w:marTop w:val="0"/>
          <w:marBottom w:val="0"/>
          <w:divBdr>
            <w:top w:val="none" w:sz="0" w:space="0" w:color="auto"/>
            <w:left w:val="none" w:sz="0" w:space="0" w:color="auto"/>
            <w:bottom w:val="none" w:sz="0" w:space="0" w:color="auto"/>
            <w:right w:val="none" w:sz="0" w:space="0" w:color="auto"/>
          </w:divBdr>
        </w:div>
        <w:div w:id="1365910377">
          <w:marLeft w:val="0"/>
          <w:marRight w:val="0"/>
          <w:marTop w:val="0"/>
          <w:marBottom w:val="0"/>
          <w:divBdr>
            <w:top w:val="none" w:sz="0" w:space="0" w:color="auto"/>
            <w:left w:val="none" w:sz="0" w:space="0" w:color="auto"/>
            <w:bottom w:val="none" w:sz="0" w:space="0" w:color="auto"/>
            <w:right w:val="none" w:sz="0" w:space="0" w:color="auto"/>
          </w:divBdr>
        </w:div>
        <w:div w:id="1474642931">
          <w:marLeft w:val="0"/>
          <w:marRight w:val="0"/>
          <w:marTop w:val="0"/>
          <w:marBottom w:val="0"/>
          <w:divBdr>
            <w:top w:val="none" w:sz="0" w:space="0" w:color="auto"/>
            <w:left w:val="none" w:sz="0" w:space="0" w:color="auto"/>
            <w:bottom w:val="none" w:sz="0" w:space="0" w:color="auto"/>
            <w:right w:val="none" w:sz="0" w:space="0" w:color="auto"/>
          </w:divBdr>
        </w:div>
        <w:div w:id="1570991832">
          <w:marLeft w:val="0"/>
          <w:marRight w:val="0"/>
          <w:marTop w:val="0"/>
          <w:marBottom w:val="0"/>
          <w:divBdr>
            <w:top w:val="none" w:sz="0" w:space="0" w:color="auto"/>
            <w:left w:val="none" w:sz="0" w:space="0" w:color="auto"/>
            <w:bottom w:val="none" w:sz="0" w:space="0" w:color="auto"/>
            <w:right w:val="none" w:sz="0" w:space="0" w:color="auto"/>
          </w:divBdr>
        </w:div>
        <w:div w:id="1579945039">
          <w:marLeft w:val="0"/>
          <w:marRight w:val="0"/>
          <w:marTop w:val="0"/>
          <w:marBottom w:val="0"/>
          <w:divBdr>
            <w:top w:val="none" w:sz="0" w:space="0" w:color="auto"/>
            <w:left w:val="none" w:sz="0" w:space="0" w:color="auto"/>
            <w:bottom w:val="none" w:sz="0" w:space="0" w:color="auto"/>
            <w:right w:val="none" w:sz="0" w:space="0" w:color="auto"/>
          </w:divBdr>
        </w:div>
        <w:div w:id="1650330653">
          <w:marLeft w:val="0"/>
          <w:marRight w:val="0"/>
          <w:marTop w:val="0"/>
          <w:marBottom w:val="0"/>
          <w:divBdr>
            <w:top w:val="none" w:sz="0" w:space="0" w:color="auto"/>
            <w:left w:val="none" w:sz="0" w:space="0" w:color="auto"/>
            <w:bottom w:val="none" w:sz="0" w:space="0" w:color="auto"/>
            <w:right w:val="none" w:sz="0" w:space="0" w:color="auto"/>
          </w:divBdr>
        </w:div>
        <w:div w:id="1735002717">
          <w:marLeft w:val="0"/>
          <w:marRight w:val="0"/>
          <w:marTop w:val="0"/>
          <w:marBottom w:val="0"/>
          <w:divBdr>
            <w:top w:val="none" w:sz="0" w:space="0" w:color="auto"/>
            <w:left w:val="none" w:sz="0" w:space="0" w:color="auto"/>
            <w:bottom w:val="none" w:sz="0" w:space="0" w:color="auto"/>
            <w:right w:val="none" w:sz="0" w:space="0" w:color="auto"/>
          </w:divBdr>
        </w:div>
        <w:div w:id="2066641346">
          <w:marLeft w:val="0"/>
          <w:marRight w:val="0"/>
          <w:marTop w:val="0"/>
          <w:marBottom w:val="0"/>
          <w:divBdr>
            <w:top w:val="none" w:sz="0" w:space="0" w:color="auto"/>
            <w:left w:val="none" w:sz="0" w:space="0" w:color="auto"/>
            <w:bottom w:val="none" w:sz="0" w:space="0" w:color="auto"/>
            <w:right w:val="none" w:sz="0" w:space="0" w:color="auto"/>
          </w:divBdr>
        </w:div>
        <w:div w:id="2145392455">
          <w:marLeft w:val="0"/>
          <w:marRight w:val="0"/>
          <w:marTop w:val="0"/>
          <w:marBottom w:val="0"/>
          <w:divBdr>
            <w:top w:val="none" w:sz="0" w:space="0" w:color="auto"/>
            <w:left w:val="none" w:sz="0" w:space="0" w:color="auto"/>
            <w:bottom w:val="none" w:sz="0" w:space="0" w:color="auto"/>
            <w:right w:val="none" w:sz="0" w:space="0" w:color="auto"/>
          </w:divBdr>
        </w:div>
      </w:divsChild>
    </w:div>
    <w:div w:id="537624099">
      <w:bodyDiv w:val="1"/>
      <w:marLeft w:val="0"/>
      <w:marRight w:val="0"/>
      <w:marTop w:val="0"/>
      <w:marBottom w:val="0"/>
      <w:divBdr>
        <w:top w:val="none" w:sz="0" w:space="0" w:color="auto"/>
        <w:left w:val="none" w:sz="0" w:space="0" w:color="auto"/>
        <w:bottom w:val="none" w:sz="0" w:space="0" w:color="auto"/>
        <w:right w:val="none" w:sz="0" w:space="0" w:color="auto"/>
      </w:divBdr>
    </w:div>
    <w:div w:id="539167659">
      <w:bodyDiv w:val="1"/>
      <w:marLeft w:val="0"/>
      <w:marRight w:val="0"/>
      <w:marTop w:val="0"/>
      <w:marBottom w:val="0"/>
      <w:divBdr>
        <w:top w:val="none" w:sz="0" w:space="0" w:color="auto"/>
        <w:left w:val="none" w:sz="0" w:space="0" w:color="auto"/>
        <w:bottom w:val="none" w:sz="0" w:space="0" w:color="auto"/>
        <w:right w:val="none" w:sz="0" w:space="0" w:color="auto"/>
      </w:divBdr>
    </w:div>
    <w:div w:id="559634952">
      <w:bodyDiv w:val="1"/>
      <w:marLeft w:val="0"/>
      <w:marRight w:val="0"/>
      <w:marTop w:val="0"/>
      <w:marBottom w:val="0"/>
      <w:divBdr>
        <w:top w:val="none" w:sz="0" w:space="0" w:color="auto"/>
        <w:left w:val="none" w:sz="0" w:space="0" w:color="auto"/>
        <w:bottom w:val="none" w:sz="0" w:space="0" w:color="auto"/>
        <w:right w:val="none" w:sz="0" w:space="0" w:color="auto"/>
      </w:divBdr>
    </w:div>
    <w:div w:id="576204765">
      <w:bodyDiv w:val="1"/>
      <w:marLeft w:val="0"/>
      <w:marRight w:val="0"/>
      <w:marTop w:val="0"/>
      <w:marBottom w:val="0"/>
      <w:divBdr>
        <w:top w:val="none" w:sz="0" w:space="0" w:color="auto"/>
        <w:left w:val="none" w:sz="0" w:space="0" w:color="auto"/>
        <w:bottom w:val="none" w:sz="0" w:space="0" w:color="auto"/>
        <w:right w:val="none" w:sz="0" w:space="0" w:color="auto"/>
      </w:divBdr>
    </w:div>
    <w:div w:id="705133851">
      <w:bodyDiv w:val="1"/>
      <w:marLeft w:val="0"/>
      <w:marRight w:val="0"/>
      <w:marTop w:val="0"/>
      <w:marBottom w:val="0"/>
      <w:divBdr>
        <w:top w:val="none" w:sz="0" w:space="0" w:color="auto"/>
        <w:left w:val="none" w:sz="0" w:space="0" w:color="auto"/>
        <w:bottom w:val="none" w:sz="0" w:space="0" w:color="auto"/>
        <w:right w:val="none" w:sz="0" w:space="0" w:color="auto"/>
      </w:divBdr>
    </w:div>
    <w:div w:id="714309055">
      <w:bodyDiv w:val="1"/>
      <w:marLeft w:val="0"/>
      <w:marRight w:val="0"/>
      <w:marTop w:val="0"/>
      <w:marBottom w:val="0"/>
      <w:divBdr>
        <w:top w:val="none" w:sz="0" w:space="0" w:color="auto"/>
        <w:left w:val="none" w:sz="0" w:space="0" w:color="auto"/>
        <w:bottom w:val="none" w:sz="0" w:space="0" w:color="auto"/>
        <w:right w:val="none" w:sz="0" w:space="0" w:color="auto"/>
      </w:divBdr>
      <w:divsChild>
        <w:div w:id="248195199">
          <w:marLeft w:val="0"/>
          <w:marRight w:val="0"/>
          <w:marTop w:val="0"/>
          <w:marBottom w:val="0"/>
          <w:divBdr>
            <w:top w:val="none" w:sz="0" w:space="0" w:color="auto"/>
            <w:left w:val="none" w:sz="0" w:space="0" w:color="auto"/>
            <w:bottom w:val="none" w:sz="0" w:space="0" w:color="auto"/>
            <w:right w:val="none" w:sz="0" w:space="0" w:color="auto"/>
          </w:divBdr>
        </w:div>
        <w:div w:id="414934594">
          <w:marLeft w:val="0"/>
          <w:marRight w:val="0"/>
          <w:marTop w:val="0"/>
          <w:marBottom w:val="0"/>
          <w:divBdr>
            <w:top w:val="none" w:sz="0" w:space="0" w:color="auto"/>
            <w:left w:val="none" w:sz="0" w:space="0" w:color="auto"/>
            <w:bottom w:val="none" w:sz="0" w:space="0" w:color="auto"/>
            <w:right w:val="none" w:sz="0" w:space="0" w:color="auto"/>
          </w:divBdr>
        </w:div>
        <w:div w:id="615598129">
          <w:marLeft w:val="0"/>
          <w:marRight w:val="0"/>
          <w:marTop w:val="0"/>
          <w:marBottom w:val="0"/>
          <w:divBdr>
            <w:top w:val="none" w:sz="0" w:space="0" w:color="auto"/>
            <w:left w:val="none" w:sz="0" w:space="0" w:color="auto"/>
            <w:bottom w:val="none" w:sz="0" w:space="0" w:color="auto"/>
            <w:right w:val="none" w:sz="0" w:space="0" w:color="auto"/>
          </w:divBdr>
        </w:div>
      </w:divsChild>
    </w:div>
    <w:div w:id="825978843">
      <w:bodyDiv w:val="1"/>
      <w:marLeft w:val="0"/>
      <w:marRight w:val="0"/>
      <w:marTop w:val="0"/>
      <w:marBottom w:val="0"/>
      <w:divBdr>
        <w:top w:val="none" w:sz="0" w:space="0" w:color="auto"/>
        <w:left w:val="none" w:sz="0" w:space="0" w:color="auto"/>
        <w:bottom w:val="none" w:sz="0" w:space="0" w:color="auto"/>
        <w:right w:val="none" w:sz="0" w:space="0" w:color="auto"/>
      </w:divBdr>
      <w:divsChild>
        <w:div w:id="48261084">
          <w:marLeft w:val="0"/>
          <w:marRight w:val="0"/>
          <w:marTop w:val="0"/>
          <w:marBottom w:val="0"/>
          <w:divBdr>
            <w:top w:val="none" w:sz="0" w:space="0" w:color="auto"/>
            <w:left w:val="none" w:sz="0" w:space="0" w:color="auto"/>
            <w:bottom w:val="none" w:sz="0" w:space="0" w:color="auto"/>
            <w:right w:val="none" w:sz="0" w:space="0" w:color="auto"/>
          </w:divBdr>
        </w:div>
        <w:div w:id="285895338">
          <w:marLeft w:val="0"/>
          <w:marRight w:val="0"/>
          <w:marTop w:val="0"/>
          <w:marBottom w:val="0"/>
          <w:divBdr>
            <w:top w:val="none" w:sz="0" w:space="0" w:color="auto"/>
            <w:left w:val="none" w:sz="0" w:space="0" w:color="auto"/>
            <w:bottom w:val="none" w:sz="0" w:space="0" w:color="auto"/>
            <w:right w:val="none" w:sz="0" w:space="0" w:color="auto"/>
          </w:divBdr>
        </w:div>
        <w:div w:id="1059868126">
          <w:marLeft w:val="0"/>
          <w:marRight w:val="0"/>
          <w:marTop w:val="0"/>
          <w:marBottom w:val="0"/>
          <w:divBdr>
            <w:top w:val="none" w:sz="0" w:space="0" w:color="auto"/>
            <w:left w:val="none" w:sz="0" w:space="0" w:color="auto"/>
            <w:bottom w:val="none" w:sz="0" w:space="0" w:color="auto"/>
            <w:right w:val="none" w:sz="0" w:space="0" w:color="auto"/>
          </w:divBdr>
        </w:div>
        <w:div w:id="1266885661">
          <w:marLeft w:val="0"/>
          <w:marRight w:val="0"/>
          <w:marTop w:val="0"/>
          <w:marBottom w:val="0"/>
          <w:divBdr>
            <w:top w:val="none" w:sz="0" w:space="0" w:color="auto"/>
            <w:left w:val="none" w:sz="0" w:space="0" w:color="auto"/>
            <w:bottom w:val="none" w:sz="0" w:space="0" w:color="auto"/>
            <w:right w:val="none" w:sz="0" w:space="0" w:color="auto"/>
          </w:divBdr>
        </w:div>
        <w:div w:id="2096509732">
          <w:marLeft w:val="0"/>
          <w:marRight w:val="0"/>
          <w:marTop w:val="0"/>
          <w:marBottom w:val="0"/>
          <w:divBdr>
            <w:top w:val="none" w:sz="0" w:space="0" w:color="auto"/>
            <w:left w:val="none" w:sz="0" w:space="0" w:color="auto"/>
            <w:bottom w:val="none" w:sz="0" w:space="0" w:color="auto"/>
            <w:right w:val="none" w:sz="0" w:space="0" w:color="auto"/>
          </w:divBdr>
        </w:div>
      </w:divsChild>
    </w:div>
    <w:div w:id="914825914">
      <w:bodyDiv w:val="1"/>
      <w:marLeft w:val="0"/>
      <w:marRight w:val="0"/>
      <w:marTop w:val="0"/>
      <w:marBottom w:val="0"/>
      <w:divBdr>
        <w:top w:val="none" w:sz="0" w:space="0" w:color="auto"/>
        <w:left w:val="none" w:sz="0" w:space="0" w:color="auto"/>
        <w:bottom w:val="none" w:sz="0" w:space="0" w:color="auto"/>
        <w:right w:val="none" w:sz="0" w:space="0" w:color="auto"/>
      </w:divBdr>
      <w:divsChild>
        <w:div w:id="936641364">
          <w:marLeft w:val="0"/>
          <w:marRight w:val="0"/>
          <w:marTop w:val="100"/>
          <w:marBottom w:val="100"/>
          <w:divBdr>
            <w:top w:val="none" w:sz="0" w:space="0" w:color="auto"/>
            <w:left w:val="none" w:sz="0" w:space="0" w:color="auto"/>
            <w:bottom w:val="none" w:sz="0" w:space="0" w:color="auto"/>
            <w:right w:val="none" w:sz="0" w:space="0" w:color="auto"/>
          </w:divBdr>
          <w:divsChild>
            <w:div w:id="2134521461">
              <w:marLeft w:val="0"/>
              <w:marRight w:val="0"/>
              <w:marTop w:val="0"/>
              <w:marBottom w:val="0"/>
              <w:divBdr>
                <w:top w:val="none" w:sz="0" w:space="0" w:color="auto"/>
                <w:left w:val="none" w:sz="0" w:space="0" w:color="auto"/>
                <w:bottom w:val="none" w:sz="0" w:space="0" w:color="auto"/>
                <w:right w:val="none" w:sz="0" w:space="0" w:color="auto"/>
              </w:divBdr>
              <w:divsChild>
                <w:div w:id="168260120">
                  <w:marLeft w:val="0"/>
                  <w:marRight w:val="0"/>
                  <w:marTop w:val="0"/>
                  <w:marBottom w:val="0"/>
                  <w:divBdr>
                    <w:top w:val="none" w:sz="0" w:space="0" w:color="auto"/>
                    <w:left w:val="none" w:sz="0" w:space="0" w:color="auto"/>
                    <w:bottom w:val="none" w:sz="0" w:space="0" w:color="auto"/>
                    <w:right w:val="none" w:sz="0" w:space="0" w:color="auto"/>
                  </w:divBdr>
                  <w:divsChild>
                    <w:div w:id="1423336929">
                      <w:marLeft w:val="0"/>
                      <w:marRight w:val="0"/>
                      <w:marTop w:val="0"/>
                      <w:marBottom w:val="0"/>
                      <w:divBdr>
                        <w:top w:val="none" w:sz="0" w:space="0" w:color="auto"/>
                        <w:left w:val="none" w:sz="0" w:space="0" w:color="auto"/>
                        <w:bottom w:val="none" w:sz="0" w:space="0" w:color="auto"/>
                        <w:right w:val="none" w:sz="0" w:space="0" w:color="auto"/>
                      </w:divBdr>
                      <w:divsChild>
                        <w:div w:id="2069263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1616936">
      <w:bodyDiv w:val="1"/>
      <w:marLeft w:val="0"/>
      <w:marRight w:val="0"/>
      <w:marTop w:val="0"/>
      <w:marBottom w:val="0"/>
      <w:divBdr>
        <w:top w:val="none" w:sz="0" w:space="0" w:color="auto"/>
        <w:left w:val="none" w:sz="0" w:space="0" w:color="auto"/>
        <w:bottom w:val="none" w:sz="0" w:space="0" w:color="auto"/>
        <w:right w:val="none" w:sz="0" w:space="0" w:color="auto"/>
      </w:divBdr>
      <w:divsChild>
        <w:div w:id="76677201">
          <w:marLeft w:val="0"/>
          <w:marRight w:val="0"/>
          <w:marTop w:val="0"/>
          <w:marBottom w:val="120"/>
          <w:divBdr>
            <w:top w:val="none" w:sz="0" w:space="0" w:color="auto"/>
            <w:left w:val="none" w:sz="0" w:space="0" w:color="auto"/>
            <w:bottom w:val="none" w:sz="0" w:space="0" w:color="auto"/>
            <w:right w:val="none" w:sz="0" w:space="0" w:color="auto"/>
          </w:divBdr>
        </w:div>
      </w:divsChild>
    </w:div>
    <w:div w:id="1031607717">
      <w:bodyDiv w:val="1"/>
      <w:marLeft w:val="0"/>
      <w:marRight w:val="0"/>
      <w:marTop w:val="0"/>
      <w:marBottom w:val="0"/>
      <w:divBdr>
        <w:top w:val="none" w:sz="0" w:space="0" w:color="auto"/>
        <w:left w:val="none" w:sz="0" w:space="0" w:color="auto"/>
        <w:bottom w:val="none" w:sz="0" w:space="0" w:color="auto"/>
        <w:right w:val="none" w:sz="0" w:space="0" w:color="auto"/>
      </w:divBdr>
      <w:divsChild>
        <w:div w:id="463043020">
          <w:marLeft w:val="0"/>
          <w:marRight w:val="0"/>
          <w:marTop w:val="0"/>
          <w:marBottom w:val="0"/>
          <w:divBdr>
            <w:top w:val="none" w:sz="0" w:space="0" w:color="auto"/>
            <w:left w:val="none" w:sz="0" w:space="0" w:color="auto"/>
            <w:bottom w:val="none" w:sz="0" w:space="0" w:color="auto"/>
            <w:right w:val="none" w:sz="0" w:space="0" w:color="auto"/>
          </w:divBdr>
        </w:div>
        <w:div w:id="851802989">
          <w:marLeft w:val="0"/>
          <w:marRight w:val="0"/>
          <w:marTop w:val="0"/>
          <w:marBottom w:val="0"/>
          <w:divBdr>
            <w:top w:val="none" w:sz="0" w:space="0" w:color="auto"/>
            <w:left w:val="none" w:sz="0" w:space="0" w:color="auto"/>
            <w:bottom w:val="none" w:sz="0" w:space="0" w:color="auto"/>
            <w:right w:val="none" w:sz="0" w:space="0" w:color="auto"/>
          </w:divBdr>
        </w:div>
        <w:div w:id="1081221970">
          <w:marLeft w:val="0"/>
          <w:marRight w:val="0"/>
          <w:marTop w:val="0"/>
          <w:marBottom w:val="0"/>
          <w:divBdr>
            <w:top w:val="none" w:sz="0" w:space="0" w:color="auto"/>
            <w:left w:val="none" w:sz="0" w:space="0" w:color="auto"/>
            <w:bottom w:val="none" w:sz="0" w:space="0" w:color="auto"/>
            <w:right w:val="none" w:sz="0" w:space="0" w:color="auto"/>
          </w:divBdr>
        </w:div>
      </w:divsChild>
    </w:div>
    <w:div w:id="1218710537">
      <w:bodyDiv w:val="1"/>
      <w:marLeft w:val="0"/>
      <w:marRight w:val="0"/>
      <w:marTop w:val="0"/>
      <w:marBottom w:val="0"/>
      <w:divBdr>
        <w:top w:val="none" w:sz="0" w:space="0" w:color="auto"/>
        <w:left w:val="none" w:sz="0" w:space="0" w:color="auto"/>
        <w:bottom w:val="none" w:sz="0" w:space="0" w:color="auto"/>
        <w:right w:val="none" w:sz="0" w:space="0" w:color="auto"/>
      </w:divBdr>
    </w:div>
    <w:div w:id="1374310047">
      <w:bodyDiv w:val="1"/>
      <w:marLeft w:val="0"/>
      <w:marRight w:val="0"/>
      <w:marTop w:val="0"/>
      <w:marBottom w:val="0"/>
      <w:divBdr>
        <w:top w:val="none" w:sz="0" w:space="0" w:color="auto"/>
        <w:left w:val="none" w:sz="0" w:space="0" w:color="auto"/>
        <w:bottom w:val="none" w:sz="0" w:space="0" w:color="auto"/>
        <w:right w:val="none" w:sz="0" w:space="0" w:color="auto"/>
      </w:divBdr>
      <w:divsChild>
        <w:div w:id="389618768">
          <w:marLeft w:val="547"/>
          <w:marRight w:val="0"/>
          <w:marTop w:val="77"/>
          <w:marBottom w:val="0"/>
          <w:divBdr>
            <w:top w:val="none" w:sz="0" w:space="0" w:color="auto"/>
            <w:left w:val="none" w:sz="0" w:space="0" w:color="auto"/>
            <w:bottom w:val="none" w:sz="0" w:space="0" w:color="auto"/>
            <w:right w:val="none" w:sz="0" w:space="0" w:color="auto"/>
          </w:divBdr>
        </w:div>
        <w:div w:id="1097286117">
          <w:marLeft w:val="547"/>
          <w:marRight w:val="0"/>
          <w:marTop w:val="77"/>
          <w:marBottom w:val="0"/>
          <w:divBdr>
            <w:top w:val="none" w:sz="0" w:space="0" w:color="auto"/>
            <w:left w:val="none" w:sz="0" w:space="0" w:color="auto"/>
            <w:bottom w:val="none" w:sz="0" w:space="0" w:color="auto"/>
            <w:right w:val="none" w:sz="0" w:space="0" w:color="auto"/>
          </w:divBdr>
        </w:div>
        <w:div w:id="1304581061">
          <w:marLeft w:val="547"/>
          <w:marRight w:val="0"/>
          <w:marTop w:val="77"/>
          <w:marBottom w:val="0"/>
          <w:divBdr>
            <w:top w:val="none" w:sz="0" w:space="0" w:color="auto"/>
            <w:left w:val="none" w:sz="0" w:space="0" w:color="auto"/>
            <w:bottom w:val="none" w:sz="0" w:space="0" w:color="auto"/>
            <w:right w:val="none" w:sz="0" w:space="0" w:color="auto"/>
          </w:divBdr>
        </w:div>
        <w:div w:id="1398434103">
          <w:marLeft w:val="547"/>
          <w:marRight w:val="0"/>
          <w:marTop w:val="77"/>
          <w:marBottom w:val="0"/>
          <w:divBdr>
            <w:top w:val="none" w:sz="0" w:space="0" w:color="auto"/>
            <w:left w:val="none" w:sz="0" w:space="0" w:color="auto"/>
            <w:bottom w:val="none" w:sz="0" w:space="0" w:color="auto"/>
            <w:right w:val="none" w:sz="0" w:space="0" w:color="auto"/>
          </w:divBdr>
        </w:div>
        <w:div w:id="1990203462">
          <w:marLeft w:val="547"/>
          <w:marRight w:val="0"/>
          <w:marTop w:val="77"/>
          <w:marBottom w:val="0"/>
          <w:divBdr>
            <w:top w:val="none" w:sz="0" w:space="0" w:color="auto"/>
            <w:left w:val="none" w:sz="0" w:space="0" w:color="auto"/>
            <w:bottom w:val="none" w:sz="0" w:space="0" w:color="auto"/>
            <w:right w:val="none" w:sz="0" w:space="0" w:color="auto"/>
          </w:divBdr>
        </w:div>
        <w:div w:id="2073969219">
          <w:marLeft w:val="547"/>
          <w:marRight w:val="0"/>
          <w:marTop w:val="77"/>
          <w:marBottom w:val="0"/>
          <w:divBdr>
            <w:top w:val="none" w:sz="0" w:space="0" w:color="auto"/>
            <w:left w:val="none" w:sz="0" w:space="0" w:color="auto"/>
            <w:bottom w:val="none" w:sz="0" w:space="0" w:color="auto"/>
            <w:right w:val="none" w:sz="0" w:space="0" w:color="auto"/>
          </w:divBdr>
        </w:div>
      </w:divsChild>
    </w:div>
    <w:div w:id="1381244276">
      <w:bodyDiv w:val="1"/>
      <w:marLeft w:val="0"/>
      <w:marRight w:val="0"/>
      <w:marTop w:val="0"/>
      <w:marBottom w:val="0"/>
      <w:divBdr>
        <w:top w:val="none" w:sz="0" w:space="0" w:color="auto"/>
        <w:left w:val="none" w:sz="0" w:space="0" w:color="auto"/>
        <w:bottom w:val="none" w:sz="0" w:space="0" w:color="auto"/>
        <w:right w:val="none" w:sz="0" w:space="0" w:color="auto"/>
      </w:divBdr>
      <w:divsChild>
        <w:div w:id="25716018">
          <w:marLeft w:val="0"/>
          <w:marRight w:val="0"/>
          <w:marTop w:val="0"/>
          <w:marBottom w:val="0"/>
          <w:divBdr>
            <w:top w:val="none" w:sz="0" w:space="0" w:color="auto"/>
            <w:left w:val="none" w:sz="0" w:space="0" w:color="auto"/>
            <w:bottom w:val="none" w:sz="0" w:space="0" w:color="auto"/>
            <w:right w:val="none" w:sz="0" w:space="0" w:color="auto"/>
          </w:divBdr>
        </w:div>
        <w:div w:id="998272844">
          <w:marLeft w:val="0"/>
          <w:marRight w:val="0"/>
          <w:marTop w:val="0"/>
          <w:marBottom w:val="0"/>
          <w:divBdr>
            <w:top w:val="none" w:sz="0" w:space="0" w:color="auto"/>
            <w:left w:val="none" w:sz="0" w:space="0" w:color="auto"/>
            <w:bottom w:val="none" w:sz="0" w:space="0" w:color="auto"/>
            <w:right w:val="none" w:sz="0" w:space="0" w:color="auto"/>
          </w:divBdr>
        </w:div>
        <w:div w:id="1399985186">
          <w:marLeft w:val="0"/>
          <w:marRight w:val="0"/>
          <w:marTop w:val="0"/>
          <w:marBottom w:val="0"/>
          <w:divBdr>
            <w:top w:val="none" w:sz="0" w:space="0" w:color="auto"/>
            <w:left w:val="none" w:sz="0" w:space="0" w:color="auto"/>
            <w:bottom w:val="none" w:sz="0" w:space="0" w:color="auto"/>
            <w:right w:val="none" w:sz="0" w:space="0" w:color="auto"/>
          </w:divBdr>
        </w:div>
        <w:div w:id="2020042230">
          <w:marLeft w:val="0"/>
          <w:marRight w:val="0"/>
          <w:marTop w:val="0"/>
          <w:marBottom w:val="0"/>
          <w:divBdr>
            <w:top w:val="none" w:sz="0" w:space="0" w:color="auto"/>
            <w:left w:val="none" w:sz="0" w:space="0" w:color="auto"/>
            <w:bottom w:val="none" w:sz="0" w:space="0" w:color="auto"/>
            <w:right w:val="none" w:sz="0" w:space="0" w:color="auto"/>
          </w:divBdr>
        </w:div>
      </w:divsChild>
    </w:div>
    <w:div w:id="1406417177">
      <w:bodyDiv w:val="1"/>
      <w:marLeft w:val="0"/>
      <w:marRight w:val="0"/>
      <w:marTop w:val="0"/>
      <w:marBottom w:val="0"/>
      <w:divBdr>
        <w:top w:val="none" w:sz="0" w:space="0" w:color="auto"/>
        <w:left w:val="none" w:sz="0" w:space="0" w:color="auto"/>
        <w:bottom w:val="none" w:sz="0" w:space="0" w:color="auto"/>
        <w:right w:val="none" w:sz="0" w:space="0" w:color="auto"/>
      </w:divBdr>
      <w:divsChild>
        <w:div w:id="1449734006">
          <w:marLeft w:val="0"/>
          <w:marRight w:val="0"/>
          <w:marTop w:val="0"/>
          <w:marBottom w:val="0"/>
          <w:divBdr>
            <w:top w:val="none" w:sz="0" w:space="0" w:color="auto"/>
            <w:left w:val="none" w:sz="0" w:space="0" w:color="auto"/>
            <w:bottom w:val="none" w:sz="0" w:space="0" w:color="auto"/>
            <w:right w:val="none" w:sz="0" w:space="0" w:color="auto"/>
          </w:divBdr>
          <w:divsChild>
            <w:div w:id="1560360572">
              <w:marLeft w:val="0"/>
              <w:marRight w:val="0"/>
              <w:marTop w:val="0"/>
              <w:marBottom w:val="0"/>
              <w:divBdr>
                <w:top w:val="none" w:sz="0" w:space="0" w:color="auto"/>
                <w:left w:val="none" w:sz="0" w:space="0" w:color="auto"/>
                <w:bottom w:val="none" w:sz="0" w:space="0" w:color="auto"/>
                <w:right w:val="none" w:sz="0" w:space="0" w:color="auto"/>
              </w:divBdr>
              <w:divsChild>
                <w:div w:id="2086687936">
                  <w:marLeft w:val="0"/>
                  <w:marRight w:val="0"/>
                  <w:marTop w:val="0"/>
                  <w:marBottom w:val="0"/>
                  <w:divBdr>
                    <w:top w:val="none" w:sz="0" w:space="0" w:color="auto"/>
                    <w:left w:val="none" w:sz="0" w:space="0" w:color="auto"/>
                    <w:bottom w:val="none" w:sz="0" w:space="0" w:color="auto"/>
                    <w:right w:val="none" w:sz="0" w:space="0" w:color="auto"/>
                  </w:divBdr>
                  <w:divsChild>
                    <w:div w:id="769594002">
                      <w:marLeft w:val="-225"/>
                      <w:marRight w:val="-225"/>
                      <w:marTop w:val="0"/>
                      <w:marBottom w:val="0"/>
                      <w:divBdr>
                        <w:top w:val="none" w:sz="0" w:space="0" w:color="auto"/>
                        <w:left w:val="none" w:sz="0" w:space="0" w:color="auto"/>
                        <w:bottom w:val="none" w:sz="0" w:space="0" w:color="auto"/>
                        <w:right w:val="none" w:sz="0" w:space="0" w:color="auto"/>
                      </w:divBdr>
                      <w:divsChild>
                        <w:div w:id="582832962">
                          <w:marLeft w:val="0"/>
                          <w:marRight w:val="0"/>
                          <w:marTop w:val="0"/>
                          <w:marBottom w:val="0"/>
                          <w:divBdr>
                            <w:top w:val="none" w:sz="0" w:space="0" w:color="auto"/>
                            <w:left w:val="none" w:sz="0" w:space="0" w:color="auto"/>
                            <w:bottom w:val="none" w:sz="0" w:space="0" w:color="auto"/>
                            <w:right w:val="none" w:sz="0" w:space="0" w:color="auto"/>
                          </w:divBdr>
                          <w:divsChild>
                            <w:div w:id="1929384949">
                              <w:marLeft w:val="0"/>
                              <w:marRight w:val="0"/>
                              <w:marTop w:val="0"/>
                              <w:marBottom w:val="0"/>
                              <w:divBdr>
                                <w:top w:val="none" w:sz="0" w:space="0" w:color="auto"/>
                                <w:left w:val="none" w:sz="0" w:space="0" w:color="auto"/>
                                <w:bottom w:val="none" w:sz="0" w:space="0" w:color="auto"/>
                                <w:right w:val="none" w:sz="0" w:space="0" w:color="auto"/>
                              </w:divBdr>
                              <w:divsChild>
                                <w:div w:id="1224559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37943120">
      <w:bodyDiv w:val="1"/>
      <w:marLeft w:val="0"/>
      <w:marRight w:val="0"/>
      <w:marTop w:val="0"/>
      <w:marBottom w:val="0"/>
      <w:divBdr>
        <w:top w:val="none" w:sz="0" w:space="0" w:color="auto"/>
        <w:left w:val="none" w:sz="0" w:space="0" w:color="auto"/>
        <w:bottom w:val="none" w:sz="0" w:space="0" w:color="auto"/>
        <w:right w:val="none" w:sz="0" w:space="0" w:color="auto"/>
      </w:divBdr>
      <w:divsChild>
        <w:div w:id="754520281">
          <w:marLeft w:val="0"/>
          <w:marRight w:val="0"/>
          <w:marTop w:val="0"/>
          <w:marBottom w:val="0"/>
          <w:divBdr>
            <w:top w:val="none" w:sz="0" w:space="0" w:color="auto"/>
            <w:left w:val="none" w:sz="0" w:space="0" w:color="auto"/>
            <w:bottom w:val="none" w:sz="0" w:space="0" w:color="auto"/>
            <w:right w:val="none" w:sz="0" w:space="0" w:color="auto"/>
          </w:divBdr>
        </w:div>
        <w:div w:id="778337096">
          <w:marLeft w:val="0"/>
          <w:marRight w:val="0"/>
          <w:marTop w:val="0"/>
          <w:marBottom w:val="0"/>
          <w:divBdr>
            <w:top w:val="none" w:sz="0" w:space="0" w:color="auto"/>
            <w:left w:val="none" w:sz="0" w:space="0" w:color="auto"/>
            <w:bottom w:val="none" w:sz="0" w:space="0" w:color="auto"/>
            <w:right w:val="none" w:sz="0" w:space="0" w:color="auto"/>
          </w:divBdr>
        </w:div>
        <w:div w:id="852183474">
          <w:marLeft w:val="0"/>
          <w:marRight w:val="0"/>
          <w:marTop w:val="0"/>
          <w:marBottom w:val="0"/>
          <w:divBdr>
            <w:top w:val="none" w:sz="0" w:space="0" w:color="auto"/>
            <w:left w:val="none" w:sz="0" w:space="0" w:color="auto"/>
            <w:bottom w:val="none" w:sz="0" w:space="0" w:color="auto"/>
            <w:right w:val="none" w:sz="0" w:space="0" w:color="auto"/>
          </w:divBdr>
        </w:div>
        <w:div w:id="903756121">
          <w:marLeft w:val="0"/>
          <w:marRight w:val="0"/>
          <w:marTop w:val="0"/>
          <w:marBottom w:val="0"/>
          <w:divBdr>
            <w:top w:val="none" w:sz="0" w:space="0" w:color="auto"/>
            <w:left w:val="none" w:sz="0" w:space="0" w:color="auto"/>
            <w:bottom w:val="none" w:sz="0" w:space="0" w:color="auto"/>
            <w:right w:val="none" w:sz="0" w:space="0" w:color="auto"/>
          </w:divBdr>
        </w:div>
        <w:div w:id="1129740394">
          <w:marLeft w:val="0"/>
          <w:marRight w:val="0"/>
          <w:marTop w:val="0"/>
          <w:marBottom w:val="0"/>
          <w:divBdr>
            <w:top w:val="none" w:sz="0" w:space="0" w:color="auto"/>
            <w:left w:val="none" w:sz="0" w:space="0" w:color="auto"/>
            <w:bottom w:val="none" w:sz="0" w:space="0" w:color="auto"/>
            <w:right w:val="none" w:sz="0" w:space="0" w:color="auto"/>
          </w:divBdr>
        </w:div>
        <w:div w:id="1200974183">
          <w:marLeft w:val="0"/>
          <w:marRight w:val="0"/>
          <w:marTop w:val="0"/>
          <w:marBottom w:val="0"/>
          <w:divBdr>
            <w:top w:val="none" w:sz="0" w:space="0" w:color="auto"/>
            <w:left w:val="none" w:sz="0" w:space="0" w:color="auto"/>
            <w:bottom w:val="none" w:sz="0" w:space="0" w:color="auto"/>
            <w:right w:val="none" w:sz="0" w:space="0" w:color="auto"/>
          </w:divBdr>
        </w:div>
        <w:div w:id="1400056099">
          <w:marLeft w:val="0"/>
          <w:marRight w:val="0"/>
          <w:marTop w:val="0"/>
          <w:marBottom w:val="0"/>
          <w:divBdr>
            <w:top w:val="none" w:sz="0" w:space="0" w:color="auto"/>
            <w:left w:val="none" w:sz="0" w:space="0" w:color="auto"/>
            <w:bottom w:val="none" w:sz="0" w:space="0" w:color="auto"/>
            <w:right w:val="none" w:sz="0" w:space="0" w:color="auto"/>
          </w:divBdr>
        </w:div>
        <w:div w:id="1537692129">
          <w:marLeft w:val="0"/>
          <w:marRight w:val="0"/>
          <w:marTop w:val="0"/>
          <w:marBottom w:val="0"/>
          <w:divBdr>
            <w:top w:val="none" w:sz="0" w:space="0" w:color="auto"/>
            <w:left w:val="none" w:sz="0" w:space="0" w:color="auto"/>
            <w:bottom w:val="none" w:sz="0" w:space="0" w:color="auto"/>
            <w:right w:val="none" w:sz="0" w:space="0" w:color="auto"/>
          </w:divBdr>
        </w:div>
      </w:divsChild>
    </w:div>
    <w:div w:id="1479490572">
      <w:bodyDiv w:val="1"/>
      <w:marLeft w:val="0"/>
      <w:marRight w:val="0"/>
      <w:marTop w:val="0"/>
      <w:marBottom w:val="0"/>
      <w:divBdr>
        <w:top w:val="none" w:sz="0" w:space="0" w:color="auto"/>
        <w:left w:val="none" w:sz="0" w:space="0" w:color="auto"/>
        <w:bottom w:val="none" w:sz="0" w:space="0" w:color="auto"/>
        <w:right w:val="none" w:sz="0" w:space="0" w:color="auto"/>
      </w:divBdr>
    </w:div>
    <w:div w:id="1548298762">
      <w:bodyDiv w:val="1"/>
      <w:marLeft w:val="0"/>
      <w:marRight w:val="0"/>
      <w:marTop w:val="0"/>
      <w:marBottom w:val="0"/>
      <w:divBdr>
        <w:top w:val="none" w:sz="0" w:space="0" w:color="auto"/>
        <w:left w:val="none" w:sz="0" w:space="0" w:color="auto"/>
        <w:bottom w:val="none" w:sz="0" w:space="0" w:color="auto"/>
        <w:right w:val="none" w:sz="0" w:space="0" w:color="auto"/>
      </w:divBdr>
    </w:div>
    <w:div w:id="1609388816">
      <w:bodyDiv w:val="1"/>
      <w:marLeft w:val="0"/>
      <w:marRight w:val="0"/>
      <w:marTop w:val="0"/>
      <w:marBottom w:val="0"/>
      <w:divBdr>
        <w:top w:val="none" w:sz="0" w:space="0" w:color="auto"/>
        <w:left w:val="none" w:sz="0" w:space="0" w:color="auto"/>
        <w:bottom w:val="none" w:sz="0" w:space="0" w:color="auto"/>
        <w:right w:val="none" w:sz="0" w:space="0" w:color="auto"/>
      </w:divBdr>
    </w:div>
    <w:div w:id="1877739029">
      <w:bodyDiv w:val="1"/>
      <w:marLeft w:val="0"/>
      <w:marRight w:val="0"/>
      <w:marTop w:val="0"/>
      <w:marBottom w:val="0"/>
      <w:divBdr>
        <w:top w:val="none" w:sz="0" w:space="0" w:color="auto"/>
        <w:left w:val="none" w:sz="0" w:space="0" w:color="auto"/>
        <w:bottom w:val="none" w:sz="0" w:space="0" w:color="auto"/>
        <w:right w:val="none" w:sz="0" w:space="0" w:color="auto"/>
      </w:divBdr>
      <w:divsChild>
        <w:div w:id="1624771254">
          <w:marLeft w:val="0"/>
          <w:marRight w:val="0"/>
          <w:marTop w:val="0"/>
          <w:marBottom w:val="0"/>
          <w:divBdr>
            <w:top w:val="none" w:sz="0" w:space="0" w:color="auto"/>
            <w:left w:val="none" w:sz="0" w:space="0" w:color="auto"/>
            <w:bottom w:val="none" w:sz="0" w:space="0" w:color="auto"/>
            <w:right w:val="none" w:sz="0" w:space="0" w:color="auto"/>
          </w:divBdr>
          <w:divsChild>
            <w:div w:id="529296808">
              <w:marLeft w:val="0"/>
              <w:marRight w:val="0"/>
              <w:marTop w:val="0"/>
              <w:marBottom w:val="0"/>
              <w:divBdr>
                <w:top w:val="none" w:sz="0" w:space="0" w:color="auto"/>
                <w:left w:val="none" w:sz="0" w:space="0" w:color="auto"/>
                <w:bottom w:val="none" w:sz="0" w:space="0" w:color="auto"/>
                <w:right w:val="none" w:sz="0" w:space="0" w:color="auto"/>
              </w:divBdr>
              <w:divsChild>
                <w:div w:id="133645429">
                  <w:marLeft w:val="0"/>
                  <w:marRight w:val="0"/>
                  <w:marTop w:val="0"/>
                  <w:marBottom w:val="0"/>
                  <w:divBdr>
                    <w:top w:val="none" w:sz="0" w:space="0" w:color="auto"/>
                    <w:left w:val="none" w:sz="0" w:space="0" w:color="auto"/>
                    <w:bottom w:val="none" w:sz="0" w:space="0" w:color="auto"/>
                    <w:right w:val="none" w:sz="0" w:space="0" w:color="auto"/>
                  </w:divBdr>
                </w:div>
                <w:div w:id="170146770">
                  <w:marLeft w:val="0"/>
                  <w:marRight w:val="0"/>
                  <w:marTop w:val="0"/>
                  <w:marBottom w:val="0"/>
                  <w:divBdr>
                    <w:top w:val="none" w:sz="0" w:space="0" w:color="auto"/>
                    <w:left w:val="none" w:sz="0" w:space="0" w:color="auto"/>
                    <w:bottom w:val="none" w:sz="0" w:space="0" w:color="auto"/>
                    <w:right w:val="none" w:sz="0" w:space="0" w:color="auto"/>
                  </w:divBdr>
                </w:div>
                <w:div w:id="231238649">
                  <w:marLeft w:val="0"/>
                  <w:marRight w:val="0"/>
                  <w:marTop w:val="0"/>
                  <w:marBottom w:val="0"/>
                  <w:divBdr>
                    <w:top w:val="none" w:sz="0" w:space="0" w:color="auto"/>
                    <w:left w:val="none" w:sz="0" w:space="0" w:color="auto"/>
                    <w:bottom w:val="none" w:sz="0" w:space="0" w:color="auto"/>
                    <w:right w:val="none" w:sz="0" w:space="0" w:color="auto"/>
                  </w:divBdr>
                </w:div>
                <w:div w:id="255328674">
                  <w:marLeft w:val="0"/>
                  <w:marRight w:val="0"/>
                  <w:marTop w:val="0"/>
                  <w:marBottom w:val="0"/>
                  <w:divBdr>
                    <w:top w:val="none" w:sz="0" w:space="0" w:color="auto"/>
                    <w:left w:val="none" w:sz="0" w:space="0" w:color="auto"/>
                    <w:bottom w:val="none" w:sz="0" w:space="0" w:color="auto"/>
                    <w:right w:val="none" w:sz="0" w:space="0" w:color="auto"/>
                  </w:divBdr>
                </w:div>
                <w:div w:id="316035244">
                  <w:marLeft w:val="0"/>
                  <w:marRight w:val="0"/>
                  <w:marTop w:val="0"/>
                  <w:marBottom w:val="0"/>
                  <w:divBdr>
                    <w:top w:val="none" w:sz="0" w:space="0" w:color="auto"/>
                    <w:left w:val="none" w:sz="0" w:space="0" w:color="auto"/>
                    <w:bottom w:val="none" w:sz="0" w:space="0" w:color="auto"/>
                    <w:right w:val="none" w:sz="0" w:space="0" w:color="auto"/>
                  </w:divBdr>
                </w:div>
                <w:div w:id="331415796">
                  <w:marLeft w:val="0"/>
                  <w:marRight w:val="0"/>
                  <w:marTop w:val="0"/>
                  <w:marBottom w:val="0"/>
                  <w:divBdr>
                    <w:top w:val="none" w:sz="0" w:space="0" w:color="auto"/>
                    <w:left w:val="none" w:sz="0" w:space="0" w:color="auto"/>
                    <w:bottom w:val="none" w:sz="0" w:space="0" w:color="auto"/>
                    <w:right w:val="none" w:sz="0" w:space="0" w:color="auto"/>
                  </w:divBdr>
                </w:div>
                <w:div w:id="368457785">
                  <w:marLeft w:val="0"/>
                  <w:marRight w:val="0"/>
                  <w:marTop w:val="0"/>
                  <w:marBottom w:val="0"/>
                  <w:divBdr>
                    <w:top w:val="none" w:sz="0" w:space="0" w:color="auto"/>
                    <w:left w:val="none" w:sz="0" w:space="0" w:color="auto"/>
                    <w:bottom w:val="none" w:sz="0" w:space="0" w:color="auto"/>
                    <w:right w:val="none" w:sz="0" w:space="0" w:color="auto"/>
                  </w:divBdr>
                </w:div>
                <w:div w:id="453865229">
                  <w:marLeft w:val="0"/>
                  <w:marRight w:val="0"/>
                  <w:marTop w:val="0"/>
                  <w:marBottom w:val="0"/>
                  <w:divBdr>
                    <w:top w:val="none" w:sz="0" w:space="0" w:color="auto"/>
                    <w:left w:val="none" w:sz="0" w:space="0" w:color="auto"/>
                    <w:bottom w:val="none" w:sz="0" w:space="0" w:color="auto"/>
                    <w:right w:val="none" w:sz="0" w:space="0" w:color="auto"/>
                  </w:divBdr>
                </w:div>
                <w:div w:id="468742815">
                  <w:marLeft w:val="0"/>
                  <w:marRight w:val="0"/>
                  <w:marTop w:val="0"/>
                  <w:marBottom w:val="0"/>
                  <w:divBdr>
                    <w:top w:val="none" w:sz="0" w:space="0" w:color="auto"/>
                    <w:left w:val="none" w:sz="0" w:space="0" w:color="auto"/>
                    <w:bottom w:val="none" w:sz="0" w:space="0" w:color="auto"/>
                    <w:right w:val="none" w:sz="0" w:space="0" w:color="auto"/>
                  </w:divBdr>
                </w:div>
                <w:div w:id="478500892">
                  <w:marLeft w:val="0"/>
                  <w:marRight w:val="0"/>
                  <w:marTop w:val="0"/>
                  <w:marBottom w:val="0"/>
                  <w:divBdr>
                    <w:top w:val="none" w:sz="0" w:space="0" w:color="auto"/>
                    <w:left w:val="none" w:sz="0" w:space="0" w:color="auto"/>
                    <w:bottom w:val="none" w:sz="0" w:space="0" w:color="auto"/>
                    <w:right w:val="none" w:sz="0" w:space="0" w:color="auto"/>
                  </w:divBdr>
                </w:div>
                <w:div w:id="710770019">
                  <w:marLeft w:val="0"/>
                  <w:marRight w:val="0"/>
                  <w:marTop w:val="0"/>
                  <w:marBottom w:val="0"/>
                  <w:divBdr>
                    <w:top w:val="none" w:sz="0" w:space="0" w:color="auto"/>
                    <w:left w:val="none" w:sz="0" w:space="0" w:color="auto"/>
                    <w:bottom w:val="none" w:sz="0" w:space="0" w:color="auto"/>
                    <w:right w:val="none" w:sz="0" w:space="0" w:color="auto"/>
                  </w:divBdr>
                </w:div>
                <w:div w:id="917251246">
                  <w:marLeft w:val="0"/>
                  <w:marRight w:val="0"/>
                  <w:marTop w:val="0"/>
                  <w:marBottom w:val="0"/>
                  <w:divBdr>
                    <w:top w:val="none" w:sz="0" w:space="0" w:color="auto"/>
                    <w:left w:val="none" w:sz="0" w:space="0" w:color="auto"/>
                    <w:bottom w:val="none" w:sz="0" w:space="0" w:color="auto"/>
                    <w:right w:val="none" w:sz="0" w:space="0" w:color="auto"/>
                  </w:divBdr>
                </w:div>
                <w:div w:id="991788821">
                  <w:marLeft w:val="0"/>
                  <w:marRight w:val="0"/>
                  <w:marTop w:val="0"/>
                  <w:marBottom w:val="0"/>
                  <w:divBdr>
                    <w:top w:val="none" w:sz="0" w:space="0" w:color="auto"/>
                    <w:left w:val="none" w:sz="0" w:space="0" w:color="auto"/>
                    <w:bottom w:val="none" w:sz="0" w:space="0" w:color="auto"/>
                    <w:right w:val="none" w:sz="0" w:space="0" w:color="auto"/>
                  </w:divBdr>
                </w:div>
                <w:div w:id="994643958">
                  <w:marLeft w:val="0"/>
                  <w:marRight w:val="0"/>
                  <w:marTop w:val="0"/>
                  <w:marBottom w:val="0"/>
                  <w:divBdr>
                    <w:top w:val="none" w:sz="0" w:space="0" w:color="auto"/>
                    <w:left w:val="none" w:sz="0" w:space="0" w:color="auto"/>
                    <w:bottom w:val="none" w:sz="0" w:space="0" w:color="auto"/>
                    <w:right w:val="none" w:sz="0" w:space="0" w:color="auto"/>
                  </w:divBdr>
                </w:div>
                <w:div w:id="1065445451">
                  <w:marLeft w:val="0"/>
                  <w:marRight w:val="0"/>
                  <w:marTop w:val="0"/>
                  <w:marBottom w:val="0"/>
                  <w:divBdr>
                    <w:top w:val="none" w:sz="0" w:space="0" w:color="auto"/>
                    <w:left w:val="none" w:sz="0" w:space="0" w:color="auto"/>
                    <w:bottom w:val="none" w:sz="0" w:space="0" w:color="auto"/>
                    <w:right w:val="none" w:sz="0" w:space="0" w:color="auto"/>
                  </w:divBdr>
                </w:div>
                <w:div w:id="1205828624">
                  <w:marLeft w:val="0"/>
                  <w:marRight w:val="0"/>
                  <w:marTop w:val="0"/>
                  <w:marBottom w:val="0"/>
                  <w:divBdr>
                    <w:top w:val="none" w:sz="0" w:space="0" w:color="auto"/>
                    <w:left w:val="none" w:sz="0" w:space="0" w:color="auto"/>
                    <w:bottom w:val="none" w:sz="0" w:space="0" w:color="auto"/>
                    <w:right w:val="none" w:sz="0" w:space="0" w:color="auto"/>
                  </w:divBdr>
                </w:div>
                <w:div w:id="1229610881">
                  <w:marLeft w:val="0"/>
                  <w:marRight w:val="0"/>
                  <w:marTop w:val="0"/>
                  <w:marBottom w:val="0"/>
                  <w:divBdr>
                    <w:top w:val="none" w:sz="0" w:space="0" w:color="auto"/>
                    <w:left w:val="none" w:sz="0" w:space="0" w:color="auto"/>
                    <w:bottom w:val="none" w:sz="0" w:space="0" w:color="auto"/>
                    <w:right w:val="none" w:sz="0" w:space="0" w:color="auto"/>
                  </w:divBdr>
                </w:div>
                <w:div w:id="1393458225">
                  <w:marLeft w:val="0"/>
                  <w:marRight w:val="0"/>
                  <w:marTop w:val="0"/>
                  <w:marBottom w:val="0"/>
                  <w:divBdr>
                    <w:top w:val="none" w:sz="0" w:space="0" w:color="auto"/>
                    <w:left w:val="none" w:sz="0" w:space="0" w:color="auto"/>
                    <w:bottom w:val="none" w:sz="0" w:space="0" w:color="auto"/>
                    <w:right w:val="none" w:sz="0" w:space="0" w:color="auto"/>
                  </w:divBdr>
                </w:div>
                <w:div w:id="1477988281">
                  <w:marLeft w:val="0"/>
                  <w:marRight w:val="0"/>
                  <w:marTop w:val="0"/>
                  <w:marBottom w:val="0"/>
                  <w:divBdr>
                    <w:top w:val="none" w:sz="0" w:space="0" w:color="auto"/>
                    <w:left w:val="none" w:sz="0" w:space="0" w:color="auto"/>
                    <w:bottom w:val="none" w:sz="0" w:space="0" w:color="auto"/>
                    <w:right w:val="none" w:sz="0" w:space="0" w:color="auto"/>
                  </w:divBdr>
                </w:div>
                <w:div w:id="1592619297">
                  <w:marLeft w:val="0"/>
                  <w:marRight w:val="0"/>
                  <w:marTop w:val="0"/>
                  <w:marBottom w:val="0"/>
                  <w:divBdr>
                    <w:top w:val="none" w:sz="0" w:space="0" w:color="auto"/>
                    <w:left w:val="none" w:sz="0" w:space="0" w:color="auto"/>
                    <w:bottom w:val="none" w:sz="0" w:space="0" w:color="auto"/>
                    <w:right w:val="none" w:sz="0" w:space="0" w:color="auto"/>
                  </w:divBdr>
                </w:div>
                <w:div w:id="1595674417">
                  <w:marLeft w:val="0"/>
                  <w:marRight w:val="0"/>
                  <w:marTop w:val="0"/>
                  <w:marBottom w:val="0"/>
                  <w:divBdr>
                    <w:top w:val="none" w:sz="0" w:space="0" w:color="auto"/>
                    <w:left w:val="none" w:sz="0" w:space="0" w:color="auto"/>
                    <w:bottom w:val="none" w:sz="0" w:space="0" w:color="auto"/>
                    <w:right w:val="none" w:sz="0" w:space="0" w:color="auto"/>
                  </w:divBdr>
                </w:div>
                <w:div w:id="1613971181">
                  <w:marLeft w:val="0"/>
                  <w:marRight w:val="0"/>
                  <w:marTop w:val="0"/>
                  <w:marBottom w:val="0"/>
                  <w:divBdr>
                    <w:top w:val="none" w:sz="0" w:space="0" w:color="auto"/>
                    <w:left w:val="none" w:sz="0" w:space="0" w:color="auto"/>
                    <w:bottom w:val="none" w:sz="0" w:space="0" w:color="auto"/>
                    <w:right w:val="none" w:sz="0" w:space="0" w:color="auto"/>
                  </w:divBdr>
                </w:div>
                <w:div w:id="1624924584">
                  <w:marLeft w:val="0"/>
                  <w:marRight w:val="0"/>
                  <w:marTop w:val="0"/>
                  <w:marBottom w:val="0"/>
                  <w:divBdr>
                    <w:top w:val="none" w:sz="0" w:space="0" w:color="auto"/>
                    <w:left w:val="none" w:sz="0" w:space="0" w:color="auto"/>
                    <w:bottom w:val="none" w:sz="0" w:space="0" w:color="auto"/>
                    <w:right w:val="none" w:sz="0" w:space="0" w:color="auto"/>
                  </w:divBdr>
                </w:div>
                <w:div w:id="1629118373">
                  <w:marLeft w:val="0"/>
                  <w:marRight w:val="0"/>
                  <w:marTop w:val="0"/>
                  <w:marBottom w:val="0"/>
                  <w:divBdr>
                    <w:top w:val="none" w:sz="0" w:space="0" w:color="auto"/>
                    <w:left w:val="none" w:sz="0" w:space="0" w:color="auto"/>
                    <w:bottom w:val="none" w:sz="0" w:space="0" w:color="auto"/>
                    <w:right w:val="none" w:sz="0" w:space="0" w:color="auto"/>
                  </w:divBdr>
                </w:div>
                <w:div w:id="1742823315">
                  <w:marLeft w:val="0"/>
                  <w:marRight w:val="0"/>
                  <w:marTop w:val="0"/>
                  <w:marBottom w:val="0"/>
                  <w:divBdr>
                    <w:top w:val="none" w:sz="0" w:space="0" w:color="auto"/>
                    <w:left w:val="none" w:sz="0" w:space="0" w:color="auto"/>
                    <w:bottom w:val="none" w:sz="0" w:space="0" w:color="auto"/>
                    <w:right w:val="none" w:sz="0" w:space="0" w:color="auto"/>
                  </w:divBdr>
                </w:div>
                <w:div w:id="1845852165">
                  <w:marLeft w:val="0"/>
                  <w:marRight w:val="0"/>
                  <w:marTop w:val="0"/>
                  <w:marBottom w:val="0"/>
                  <w:divBdr>
                    <w:top w:val="none" w:sz="0" w:space="0" w:color="auto"/>
                    <w:left w:val="none" w:sz="0" w:space="0" w:color="auto"/>
                    <w:bottom w:val="none" w:sz="0" w:space="0" w:color="auto"/>
                    <w:right w:val="none" w:sz="0" w:space="0" w:color="auto"/>
                  </w:divBdr>
                </w:div>
                <w:div w:id="1896500756">
                  <w:marLeft w:val="0"/>
                  <w:marRight w:val="0"/>
                  <w:marTop w:val="0"/>
                  <w:marBottom w:val="0"/>
                  <w:divBdr>
                    <w:top w:val="none" w:sz="0" w:space="0" w:color="auto"/>
                    <w:left w:val="none" w:sz="0" w:space="0" w:color="auto"/>
                    <w:bottom w:val="none" w:sz="0" w:space="0" w:color="auto"/>
                    <w:right w:val="none" w:sz="0" w:space="0" w:color="auto"/>
                  </w:divBdr>
                </w:div>
                <w:div w:id="1898473356">
                  <w:marLeft w:val="0"/>
                  <w:marRight w:val="0"/>
                  <w:marTop w:val="0"/>
                  <w:marBottom w:val="0"/>
                  <w:divBdr>
                    <w:top w:val="none" w:sz="0" w:space="0" w:color="auto"/>
                    <w:left w:val="none" w:sz="0" w:space="0" w:color="auto"/>
                    <w:bottom w:val="none" w:sz="0" w:space="0" w:color="auto"/>
                    <w:right w:val="none" w:sz="0" w:space="0" w:color="auto"/>
                  </w:divBdr>
                </w:div>
                <w:div w:id="1906061385">
                  <w:marLeft w:val="0"/>
                  <w:marRight w:val="0"/>
                  <w:marTop w:val="0"/>
                  <w:marBottom w:val="0"/>
                  <w:divBdr>
                    <w:top w:val="none" w:sz="0" w:space="0" w:color="auto"/>
                    <w:left w:val="none" w:sz="0" w:space="0" w:color="auto"/>
                    <w:bottom w:val="none" w:sz="0" w:space="0" w:color="auto"/>
                    <w:right w:val="none" w:sz="0" w:space="0" w:color="auto"/>
                  </w:divBdr>
                </w:div>
                <w:div w:id="1942251882">
                  <w:marLeft w:val="0"/>
                  <w:marRight w:val="0"/>
                  <w:marTop w:val="0"/>
                  <w:marBottom w:val="0"/>
                  <w:divBdr>
                    <w:top w:val="none" w:sz="0" w:space="0" w:color="auto"/>
                    <w:left w:val="none" w:sz="0" w:space="0" w:color="auto"/>
                    <w:bottom w:val="none" w:sz="0" w:space="0" w:color="auto"/>
                    <w:right w:val="none" w:sz="0" w:space="0" w:color="auto"/>
                  </w:divBdr>
                </w:div>
                <w:div w:id="1973898710">
                  <w:marLeft w:val="0"/>
                  <w:marRight w:val="0"/>
                  <w:marTop w:val="0"/>
                  <w:marBottom w:val="0"/>
                  <w:divBdr>
                    <w:top w:val="none" w:sz="0" w:space="0" w:color="auto"/>
                    <w:left w:val="none" w:sz="0" w:space="0" w:color="auto"/>
                    <w:bottom w:val="none" w:sz="0" w:space="0" w:color="auto"/>
                    <w:right w:val="none" w:sz="0" w:space="0" w:color="auto"/>
                  </w:divBdr>
                </w:div>
                <w:div w:id="1980307930">
                  <w:marLeft w:val="0"/>
                  <w:marRight w:val="0"/>
                  <w:marTop w:val="0"/>
                  <w:marBottom w:val="0"/>
                  <w:divBdr>
                    <w:top w:val="none" w:sz="0" w:space="0" w:color="auto"/>
                    <w:left w:val="none" w:sz="0" w:space="0" w:color="auto"/>
                    <w:bottom w:val="none" w:sz="0" w:space="0" w:color="auto"/>
                    <w:right w:val="none" w:sz="0" w:space="0" w:color="auto"/>
                  </w:divBdr>
                </w:div>
                <w:div w:id="1990018142">
                  <w:marLeft w:val="0"/>
                  <w:marRight w:val="0"/>
                  <w:marTop w:val="0"/>
                  <w:marBottom w:val="0"/>
                  <w:divBdr>
                    <w:top w:val="none" w:sz="0" w:space="0" w:color="auto"/>
                    <w:left w:val="none" w:sz="0" w:space="0" w:color="auto"/>
                    <w:bottom w:val="none" w:sz="0" w:space="0" w:color="auto"/>
                    <w:right w:val="none" w:sz="0" w:space="0" w:color="auto"/>
                  </w:divBdr>
                </w:div>
                <w:div w:id="2033452867">
                  <w:marLeft w:val="0"/>
                  <w:marRight w:val="0"/>
                  <w:marTop w:val="0"/>
                  <w:marBottom w:val="0"/>
                  <w:divBdr>
                    <w:top w:val="none" w:sz="0" w:space="0" w:color="auto"/>
                    <w:left w:val="none" w:sz="0" w:space="0" w:color="auto"/>
                    <w:bottom w:val="none" w:sz="0" w:space="0" w:color="auto"/>
                    <w:right w:val="none" w:sz="0" w:space="0" w:color="auto"/>
                  </w:divBdr>
                </w:div>
                <w:div w:id="2057003245">
                  <w:marLeft w:val="0"/>
                  <w:marRight w:val="0"/>
                  <w:marTop w:val="0"/>
                  <w:marBottom w:val="0"/>
                  <w:divBdr>
                    <w:top w:val="none" w:sz="0" w:space="0" w:color="auto"/>
                    <w:left w:val="none" w:sz="0" w:space="0" w:color="auto"/>
                    <w:bottom w:val="none" w:sz="0" w:space="0" w:color="auto"/>
                    <w:right w:val="none" w:sz="0" w:space="0" w:color="auto"/>
                  </w:divBdr>
                </w:div>
                <w:div w:id="2116486160">
                  <w:marLeft w:val="0"/>
                  <w:marRight w:val="0"/>
                  <w:marTop w:val="0"/>
                  <w:marBottom w:val="0"/>
                  <w:divBdr>
                    <w:top w:val="none" w:sz="0" w:space="0" w:color="auto"/>
                    <w:left w:val="none" w:sz="0" w:space="0" w:color="auto"/>
                    <w:bottom w:val="none" w:sz="0" w:space="0" w:color="auto"/>
                    <w:right w:val="none" w:sz="0" w:space="0" w:color="auto"/>
                  </w:divBdr>
                </w:div>
                <w:div w:id="214168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4608162">
      <w:bodyDiv w:val="1"/>
      <w:marLeft w:val="0"/>
      <w:marRight w:val="0"/>
      <w:marTop w:val="0"/>
      <w:marBottom w:val="0"/>
      <w:divBdr>
        <w:top w:val="none" w:sz="0" w:space="0" w:color="auto"/>
        <w:left w:val="none" w:sz="0" w:space="0" w:color="auto"/>
        <w:bottom w:val="none" w:sz="0" w:space="0" w:color="auto"/>
        <w:right w:val="none" w:sz="0" w:space="0" w:color="auto"/>
      </w:divBdr>
    </w:div>
    <w:div w:id="1921019515">
      <w:bodyDiv w:val="1"/>
      <w:marLeft w:val="0"/>
      <w:marRight w:val="0"/>
      <w:marTop w:val="0"/>
      <w:marBottom w:val="0"/>
      <w:divBdr>
        <w:top w:val="none" w:sz="0" w:space="0" w:color="auto"/>
        <w:left w:val="none" w:sz="0" w:space="0" w:color="auto"/>
        <w:bottom w:val="none" w:sz="0" w:space="0" w:color="auto"/>
        <w:right w:val="none" w:sz="0" w:space="0" w:color="auto"/>
      </w:divBdr>
      <w:divsChild>
        <w:div w:id="2043164001">
          <w:marLeft w:val="547"/>
          <w:marRight w:val="0"/>
          <w:marTop w:val="77"/>
          <w:marBottom w:val="0"/>
          <w:divBdr>
            <w:top w:val="none" w:sz="0" w:space="0" w:color="auto"/>
            <w:left w:val="none" w:sz="0" w:space="0" w:color="auto"/>
            <w:bottom w:val="none" w:sz="0" w:space="0" w:color="auto"/>
            <w:right w:val="none" w:sz="0" w:space="0" w:color="auto"/>
          </w:divBdr>
        </w:div>
      </w:divsChild>
    </w:div>
    <w:div w:id="1941252579">
      <w:bodyDiv w:val="1"/>
      <w:marLeft w:val="0"/>
      <w:marRight w:val="0"/>
      <w:marTop w:val="0"/>
      <w:marBottom w:val="0"/>
      <w:divBdr>
        <w:top w:val="none" w:sz="0" w:space="0" w:color="auto"/>
        <w:left w:val="none" w:sz="0" w:space="0" w:color="auto"/>
        <w:bottom w:val="none" w:sz="0" w:space="0" w:color="auto"/>
        <w:right w:val="none" w:sz="0" w:space="0" w:color="auto"/>
      </w:divBdr>
      <w:divsChild>
        <w:div w:id="904923279">
          <w:marLeft w:val="0"/>
          <w:marRight w:val="0"/>
          <w:marTop w:val="0"/>
          <w:marBottom w:val="0"/>
          <w:divBdr>
            <w:top w:val="none" w:sz="0" w:space="0" w:color="auto"/>
            <w:left w:val="none" w:sz="0" w:space="0" w:color="auto"/>
            <w:bottom w:val="none" w:sz="0" w:space="0" w:color="auto"/>
            <w:right w:val="none" w:sz="0" w:space="0" w:color="auto"/>
          </w:divBdr>
        </w:div>
        <w:div w:id="1672874011">
          <w:marLeft w:val="0"/>
          <w:marRight w:val="0"/>
          <w:marTop w:val="0"/>
          <w:marBottom w:val="0"/>
          <w:divBdr>
            <w:top w:val="none" w:sz="0" w:space="0" w:color="auto"/>
            <w:left w:val="none" w:sz="0" w:space="0" w:color="auto"/>
            <w:bottom w:val="none" w:sz="0" w:space="0" w:color="auto"/>
            <w:right w:val="none" w:sz="0" w:space="0" w:color="auto"/>
          </w:divBdr>
        </w:div>
      </w:divsChild>
    </w:div>
    <w:div w:id="1961183059">
      <w:bodyDiv w:val="1"/>
      <w:marLeft w:val="0"/>
      <w:marRight w:val="0"/>
      <w:marTop w:val="0"/>
      <w:marBottom w:val="0"/>
      <w:divBdr>
        <w:top w:val="none" w:sz="0" w:space="0" w:color="auto"/>
        <w:left w:val="none" w:sz="0" w:space="0" w:color="auto"/>
        <w:bottom w:val="none" w:sz="0" w:space="0" w:color="auto"/>
        <w:right w:val="none" w:sz="0" w:space="0" w:color="auto"/>
      </w:divBdr>
      <w:divsChild>
        <w:div w:id="1122724160">
          <w:marLeft w:val="0"/>
          <w:marRight w:val="0"/>
          <w:marTop w:val="0"/>
          <w:marBottom w:val="0"/>
          <w:divBdr>
            <w:top w:val="none" w:sz="0" w:space="0" w:color="auto"/>
            <w:left w:val="none" w:sz="0" w:space="0" w:color="auto"/>
            <w:bottom w:val="none" w:sz="0" w:space="0" w:color="auto"/>
            <w:right w:val="none" w:sz="0" w:space="0" w:color="auto"/>
          </w:divBdr>
          <w:divsChild>
            <w:div w:id="1156069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7055169">
      <w:bodyDiv w:val="1"/>
      <w:marLeft w:val="0"/>
      <w:marRight w:val="0"/>
      <w:marTop w:val="0"/>
      <w:marBottom w:val="0"/>
      <w:divBdr>
        <w:top w:val="none" w:sz="0" w:space="0" w:color="auto"/>
        <w:left w:val="none" w:sz="0" w:space="0" w:color="auto"/>
        <w:bottom w:val="none" w:sz="0" w:space="0" w:color="auto"/>
        <w:right w:val="none" w:sz="0" w:space="0" w:color="auto"/>
      </w:divBdr>
    </w:div>
    <w:div w:id="2108497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gd.eppo.int/taxon/LIBEAM/hosts" TargetMode="External"/><Relationship Id="rId18" Type="http://schemas.openxmlformats.org/officeDocument/2006/relationships/hyperlink" Target="https://iocv.ucr.edu/sites/g/files/rcwecm4696/files/huanglongbing-092.jpg" TargetMode="External"/><Relationship Id="rId26" Type="http://schemas.openxmlformats.org/officeDocument/2006/relationships/hyperlink" Target="https://www.ippc.int/core-activities/standards-setting/ispms" TargetMode="External"/><Relationship Id="rId39" Type="http://schemas.openxmlformats.org/officeDocument/2006/relationships/image" Target="media/image6.jpeg"/><Relationship Id="rId3" Type="http://schemas.openxmlformats.org/officeDocument/2006/relationships/customXml" Target="../customXml/item3.xml"/><Relationship Id="rId21" Type="http://schemas.openxmlformats.org/officeDocument/2006/relationships/hyperlink" Target="http://www.ncbi.nlm.nih.gov/" TargetMode="External"/><Relationship Id="rId34" Type="http://schemas.openxmlformats.org/officeDocument/2006/relationships/image" Target="media/image1.jpeg"/><Relationship Id="rId42" Type="http://schemas.openxmlformats.org/officeDocument/2006/relationships/header" Target="header2.xml"/><Relationship Id="rId47"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gd.eppo.int/taxon/LIBEAF/hosts" TargetMode="External"/><Relationship Id="rId17" Type="http://schemas.openxmlformats.org/officeDocument/2006/relationships/hyperlink" Target="https://iocv.ucr.edu/sites/g/files/rcwecm4696/files/huanglongbing-085.jpg" TargetMode="External"/><Relationship Id="rId25" Type="http://schemas.openxmlformats.org/officeDocument/2006/relationships/hyperlink" Target="mailto:ippc@fao.org" TargetMode="External"/><Relationship Id="rId33" Type="http://schemas.openxmlformats.org/officeDocument/2006/relationships/hyperlink" Target="https://doi.org/10.1038/srep39020" TargetMode="External"/><Relationship Id="rId38" Type="http://schemas.openxmlformats.org/officeDocument/2006/relationships/image" Target="media/image5.jpeg"/><Relationship Id="rId46"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iocv.ucr.edu/sites/g/files/rcwecm4696/files/huanglongbing-041.jpg" TargetMode="External"/><Relationship Id="rId20" Type="http://schemas.openxmlformats.org/officeDocument/2006/relationships/hyperlink" Target="https://iocv.ucr.edu/citrus-diseases/huanglongbing" TargetMode="External"/><Relationship Id="rId29" Type="http://schemas.openxmlformats.org/officeDocument/2006/relationships/hyperlink" Target="https://doi.org/10.1094/PHP-2007-0906-01-RV" TargetMode="Externa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gd.eppo.int/taxon/LIBEAS/hosts" TargetMode="External"/><Relationship Id="rId24" Type="http://schemas.openxmlformats.org/officeDocument/2006/relationships/hyperlink" Target="mailto:zhoucy@cric.cn" TargetMode="External"/><Relationship Id="rId32" Type="http://schemas.openxmlformats.org/officeDocument/2006/relationships/hyperlink" Target="https://doi.org/10.1186/1471-2180-14-86" TargetMode="External"/><Relationship Id="rId37" Type="http://schemas.openxmlformats.org/officeDocument/2006/relationships/image" Target="media/image4.jpeg"/><Relationship Id="rId40" Type="http://schemas.openxmlformats.org/officeDocument/2006/relationships/image" Target="media/image7.jpeg"/><Relationship Id="rId45"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yperlink" Target="https://iocv.ucr.edu/sites/g/files/rcwecm4696/files/huanglongbing-011.jpg" TargetMode="External"/><Relationship Id="rId23" Type="http://schemas.openxmlformats.org/officeDocument/2006/relationships/hyperlink" Target="mailto:matsuurat@pps.maff.go.jp" TargetMode="External"/><Relationship Id="rId28" Type="http://schemas.openxmlformats.org/officeDocument/2006/relationships/hyperlink" Target="http://onlinelibrary.wiley.com/doi/10.1111/ppa.2012.61.issue-4/issuetoc" TargetMode="External"/><Relationship Id="rId36" Type="http://schemas.openxmlformats.org/officeDocument/2006/relationships/image" Target="media/image3.jpeg"/><Relationship Id="rId10" Type="http://schemas.openxmlformats.org/officeDocument/2006/relationships/endnotes" Target="endnotes.xml"/><Relationship Id="rId19" Type="http://schemas.openxmlformats.org/officeDocument/2006/relationships/hyperlink" Target="https://gd.eppo.int/taxon/LIBEAS/photos" TargetMode="External"/><Relationship Id="rId31" Type="http://schemas.openxmlformats.org/officeDocument/2006/relationships/hyperlink" Target="https://www.nappo.org/application/files/6515/8322/7229/NAPPO_HLB_DP_2_2012-04-10-e.pdf" TargetMode="External"/><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anses.fr/fr/system/files/SANTVEG2016SA0235Ra.pdf" TargetMode="External"/><Relationship Id="rId22" Type="http://schemas.openxmlformats.org/officeDocument/2006/relationships/hyperlink" Target="mailto:ritalanfranchi@hotmail.com" TargetMode="External"/><Relationship Id="rId27" Type="http://schemas.openxmlformats.org/officeDocument/2006/relationships/hyperlink" Target="http://www.cabi.org/isc/datasheet/16567" TargetMode="External"/><Relationship Id="rId30" Type="http://schemas.openxmlformats.org/officeDocument/2006/relationships/hyperlink" Target="https://doi.org/10.3389/fmicb.2021.739763" TargetMode="External"/><Relationship Id="rId35" Type="http://schemas.openxmlformats.org/officeDocument/2006/relationships/image" Target="media/image2.jpeg"/><Relationship Id="rId43" Type="http://schemas.openxmlformats.org/officeDocument/2006/relationships/footer" Target="footer1.xml"/><Relationship Id="rId48"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ipni.org"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ren\Desktop\IPPC_2015-06-0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4422816FC2F69A47B8E9D1D33C3D4494" ma:contentTypeVersion="12" ma:contentTypeDescription="Creare un nuovo documento." ma:contentTypeScope="" ma:versionID="a41e562cd1b98220698a63192dfdbe2d">
  <xsd:schema xmlns:xsd="http://www.w3.org/2001/XMLSchema" xmlns:xs="http://www.w3.org/2001/XMLSchema" xmlns:p="http://schemas.microsoft.com/office/2006/metadata/properties" xmlns:ns3="34d5811f-6acc-4182-8edc-27b6ef9b9fcc" xmlns:ns4="5b03a10c-e680-488a-a254-8023a7ccc6c6" targetNamespace="http://schemas.microsoft.com/office/2006/metadata/properties" ma:root="true" ma:fieldsID="e8996e4174e54bc83c313826e4a0a679" ns3:_="" ns4:_="">
    <xsd:import namespace="34d5811f-6acc-4182-8edc-27b6ef9b9fcc"/>
    <xsd:import namespace="5b03a10c-e680-488a-a254-8023a7ccc6c6"/>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d5811f-6acc-4182-8edc-27b6ef9b9fc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b03a10c-e680-488a-a254-8023a7ccc6c6" elementFormDefault="qualified">
    <xsd:import namespace="http://schemas.microsoft.com/office/2006/documentManagement/types"/>
    <xsd:import namespace="http://schemas.microsoft.com/office/infopath/2007/PartnerControls"/>
    <xsd:element name="SharedWithUsers" ma:index="10"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Condiviso con dettagli" ma:internalName="SharedWithDetails" ma:readOnly="true">
      <xsd:simpleType>
        <xsd:restriction base="dms:Note">
          <xsd:maxLength value="255"/>
        </xsd:restriction>
      </xsd:simpleType>
    </xsd:element>
    <xsd:element name="SharingHintHash" ma:index="12" nillable="true" ma:displayName="Hash suggerimento condivisione"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http://schemas.openxmlformats.org/officeDocument/2006/bibliography" xmlns:b="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9ADA4E8-FC0D-49C8-AEFE-0466306C4117}">
  <ds:schemaRefs>
    <ds:schemaRef ds:uri="http://schemas.microsoft.com/sharepoint/v3/contenttype/forms"/>
  </ds:schemaRefs>
</ds:datastoreItem>
</file>

<file path=customXml/itemProps2.xml><?xml version="1.0" encoding="utf-8"?>
<ds:datastoreItem xmlns:ds="http://schemas.openxmlformats.org/officeDocument/2006/customXml" ds:itemID="{A7330EF9-C400-425E-9712-6C4DD2DCC3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d5811f-6acc-4182-8edc-27b6ef9b9fcc"/>
    <ds:schemaRef ds:uri="5b03a10c-e680-488a-a254-8023a7ccc6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21CD67D-6501-4D08-95E6-24A1FF2EEFC4}">
  <ds:schemaRefs>
    <ds:schemaRef ds:uri="http://schemas.openxmlformats.org/officeDocument/2006/bibliography"/>
  </ds:schemaRefs>
</ds:datastoreItem>
</file>

<file path=customXml/itemProps4.xml><?xml version="1.0" encoding="utf-8"?>
<ds:datastoreItem xmlns:ds="http://schemas.openxmlformats.org/officeDocument/2006/customXml" ds:itemID="{64B5D50C-AF69-469B-B048-C5CFA3A33E4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IPPC_2015-06-04</Template>
  <TotalTime>30</TotalTime>
  <Pages>28</Pages>
  <Words>11805</Words>
  <Characters>67291</Characters>
  <Application>Microsoft Office Word</Application>
  <DocSecurity>0</DocSecurity>
  <Lines>560</Lines>
  <Paragraphs>157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Date of this document</vt:lpstr>
      <vt:lpstr>Date of this document</vt:lpstr>
    </vt:vector>
  </TitlesOfParts>
  <Company>Toshiba</Company>
  <LinksUpToDate>false</LinksUpToDate>
  <CharactersWithSpaces>78939</CharactersWithSpaces>
  <SharedDoc>false</SharedDoc>
  <HLinks>
    <vt:vector size="72" baseType="variant">
      <vt:variant>
        <vt:i4>3080238</vt:i4>
      </vt:variant>
      <vt:variant>
        <vt:i4>35</vt:i4>
      </vt:variant>
      <vt:variant>
        <vt:i4>0</vt:i4>
      </vt:variant>
      <vt:variant>
        <vt:i4>5</vt:i4>
      </vt:variant>
      <vt:variant>
        <vt:lpwstr>https://www.nappo.org/application/files/6515/8322/7229/NAPPO_HLB_DP_2_2012-04-10-e.pdf</vt:lpwstr>
      </vt:variant>
      <vt:variant>
        <vt:lpwstr/>
      </vt:variant>
      <vt:variant>
        <vt:i4>7864355</vt:i4>
      </vt:variant>
      <vt:variant>
        <vt:i4>32</vt:i4>
      </vt:variant>
      <vt:variant>
        <vt:i4>0</vt:i4>
      </vt:variant>
      <vt:variant>
        <vt:i4>5</vt:i4>
      </vt:variant>
      <vt:variant>
        <vt:lpwstr>http://onlinelibrary.wiley.com/doi/10.1111/ppa.2012.61.issue-4/issuetoc</vt:lpwstr>
      </vt:variant>
      <vt:variant>
        <vt:lpwstr/>
      </vt:variant>
      <vt:variant>
        <vt:i4>2555948</vt:i4>
      </vt:variant>
      <vt:variant>
        <vt:i4>29</vt:i4>
      </vt:variant>
      <vt:variant>
        <vt:i4>0</vt:i4>
      </vt:variant>
      <vt:variant>
        <vt:i4>5</vt:i4>
      </vt:variant>
      <vt:variant>
        <vt:lpwstr>http://www.cabi.org/isc/datasheet/16567</vt:lpwstr>
      </vt:variant>
      <vt:variant>
        <vt:lpwstr/>
      </vt:variant>
      <vt:variant>
        <vt:i4>2752513</vt:i4>
      </vt:variant>
      <vt:variant>
        <vt:i4>23</vt:i4>
      </vt:variant>
      <vt:variant>
        <vt:i4>0</vt:i4>
      </vt:variant>
      <vt:variant>
        <vt:i4>5</vt:i4>
      </vt:variant>
      <vt:variant>
        <vt:lpwstr>mailto:john.hartung@ars.usda.gov</vt:lpwstr>
      </vt:variant>
      <vt:variant>
        <vt:lpwstr/>
      </vt:variant>
      <vt:variant>
        <vt:i4>4980814</vt:i4>
      </vt:variant>
      <vt:variant>
        <vt:i4>20</vt:i4>
      </vt:variant>
      <vt:variant>
        <vt:i4>0</vt:i4>
      </vt:variant>
      <vt:variant>
        <vt:i4>5</vt:i4>
      </vt:variant>
      <vt:variant>
        <vt:lpwstr>http://www.ncbi.nlm.nih.gov/</vt:lpwstr>
      </vt:variant>
      <vt:variant>
        <vt:lpwstr/>
      </vt:variant>
      <vt:variant>
        <vt:i4>3538981</vt:i4>
      </vt:variant>
      <vt:variant>
        <vt:i4>17</vt:i4>
      </vt:variant>
      <vt:variant>
        <vt:i4>0</vt:i4>
      </vt:variant>
      <vt:variant>
        <vt:i4>5</vt:i4>
      </vt:variant>
      <vt:variant>
        <vt:lpwstr>http://www.plantprint.net/</vt:lpwstr>
      </vt:variant>
      <vt:variant>
        <vt:lpwstr/>
      </vt:variant>
      <vt:variant>
        <vt:i4>3407907</vt:i4>
      </vt:variant>
      <vt:variant>
        <vt:i4>14</vt:i4>
      </vt:variant>
      <vt:variant>
        <vt:i4>0</vt:i4>
      </vt:variant>
      <vt:variant>
        <vt:i4>5</vt:i4>
      </vt:variant>
      <vt:variant>
        <vt:lpwstr>https://iocv.ucr.edu/citrus-diseases/huanglongbing</vt:lpwstr>
      </vt:variant>
      <vt:variant>
        <vt:lpwstr/>
      </vt:variant>
      <vt:variant>
        <vt:i4>4063293</vt:i4>
      </vt:variant>
      <vt:variant>
        <vt:i4>11</vt:i4>
      </vt:variant>
      <vt:variant>
        <vt:i4>0</vt:i4>
      </vt:variant>
      <vt:variant>
        <vt:i4>5</vt:i4>
      </vt:variant>
      <vt:variant>
        <vt:lpwstr>http://www.aphis.usda.gov/import_export/plants/plant_exports/downloads/NAPPO_HLB_DP_2_2012-05-30-e.pdf</vt:lpwstr>
      </vt:variant>
      <vt:variant>
        <vt:lpwstr/>
      </vt:variant>
      <vt:variant>
        <vt:i4>2555946</vt:i4>
      </vt:variant>
      <vt:variant>
        <vt:i4>8</vt:i4>
      </vt:variant>
      <vt:variant>
        <vt:i4>0</vt:i4>
      </vt:variant>
      <vt:variant>
        <vt:i4>5</vt:i4>
      </vt:variant>
      <vt:variant>
        <vt:lpwstr>http://www.fundecitrus.com.br/manuais/html</vt:lpwstr>
      </vt:variant>
      <vt:variant>
        <vt:lpwstr/>
      </vt:variant>
      <vt:variant>
        <vt:i4>262153</vt:i4>
      </vt:variant>
      <vt:variant>
        <vt:i4>6</vt:i4>
      </vt:variant>
      <vt:variant>
        <vt:i4>0</vt:i4>
      </vt:variant>
      <vt:variant>
        <vt:i4>5</vt:i4>
      </vt:variant>
      <vt:variant>
        <vt:lpwstr>http:///</vt:lpwstr>
      </vt:variant>
      <vt:variant>
        <vt:lpwstr/>
      </vt:variant>
      <vt:variant>
        <vt:i4>6750268</vt:i4>
      </vt:variant>
      <vt:variant>
        <vt:i4>3</vt:i4>
      </vt:variant>
      <vt:variant>
        <vt:i4>0</vt:i4>
      </vt:variant>
      <vt:variant>
        <vt:i4>5</vt:i4>
      </vt:variant>
      <vt:variant>
        <vt:lpwstr>http://onlinelibrary.wiley.com/doi/10.1111/j.1365-3059.2011.02569.x/full</vt:lpwstr>
      </vt:variant>
      <vt:variant>
        <vt:lpwstr>b16</vt:lpwstr>
      </vt:variant>
      <vt:variant>
        <vt:i4>6750268</vt:i4>
      </vt:variant>
      <vt:variant>
        <vt:i4>0</vt:i4>
      </vt:variant>
      <vt:variant>
        <vt:i4>0</vt:i4>
      </vt:variant>
      <vt:variant>
        <vt:i4>5</vt:i4>
      </vt:variant>
      <vt:variant>
        <vt:lpwstr>http://onlinelibrary.wiley.com/doi/10.1111/j.1365-3059.2011.02569.x/full</vt:lpwstr>
      </vt:variant>
      <vt:variant>
        <vt:lpwstr>b16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Date of this document</dc:title>
  <dc:subject/>
  <dc:creator>Rita Lanfranchi</dc:creator>
  <cp:keywords/>
  <cp:lastModifiedBy>Robert Taylor (Rob)</cp:lastModifiedBy>
  <cp:revision>7</cp:revision>
  <cp:lastPrinted>2021-12-17T00:42:00Z</cp:lastPrinted>
  <dcterms:created xsi:type="dcterms:W3CDTF">2021-12-17T00:41:00Z</dcterms:created>
  <dcterms:modified xsi:type="dcterms:W3CDTF">2021-12-17T01:25:00Z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0x0101004422816FC2F69A47B8E9D1D33C3D4494</vt:lpwstr>
  </property>
</Properties>
</file>