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CB3CC" w14:textId="77777777" w:rsidR="00752968" w:rsidRPr="00752968" w:rsidRDefault="00752968" w:rsidP="00752968">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proofErr w:type="gramStart"/>
      <w:r w:rsidRPr="00752968">
        <w:rPr>
          <w:rFonts w:ascii="Times New Roman" w:eastAsia="Times New Roman" w:hAnsi="Times New Roman" w:cs="Times New Roman"/>
          <w:b/>
          <w:bCs/>
          <w:sz w:val="36"/>
          <w:szCs w:val="36"/>
        </w:rPr>
        <w:t>2019-08</w:t>
      </w:r>
      <w:proofErr w:type="gramEnd"/>
      <w:r w:rsidRPr="00752968">
        <w:rPr>
          <w:rFonts w:ascii="Times New Roman" w:eastAsia="Times New Roman" w:hAnsi="Times New Roman" w:cs="Times New Roman"/>
          <w:b/>
          <w:bCs/>
          <w:sz w:val="36"/>
          <w:szCs w:val="36"/>
        </w:rPr>
        <w:t xml:space="preserve"> Call for Experts – Technical Panels</w:t>
      </w:r>
    </w:p>
    <w:bookmarkEnd w:id="0"/>
    <w:p w14:paraId="3DCA5055" w14:textId="77777777" w:rsidR="00752968" w:rsidRPr="00752968" w:rsidRDefault="00752968" w:rsidP="00752968">
      <w:pPr>
        <w:spacing w:after="0"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DEADLINE FOR SUBMISSIONS EXTENDED UNTIL 1 NOVEMBER 2019!</w:t>
      </w:r>
    </w:p>
    <w:p w14:paraId="1578A1B3"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The International Plant Protection Convention (IPPC) Secretariat is soliciting nominations for appropriately qualified experts to take part in:</w:t>
      </w:r>
    </w:p>
    <w:p w14:paraId="4FE01B2E"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 </w:t>
      </w:r>
      <w:proofErr w:type="gramStart"/>
      <w:r w:rsidRPr="00752968">
        <w:rPr>
          <w:rFonts w:ascii="Times New Roman" w:eastAsia="Times New Roman" w:hAnsi="Times New Roman" w:cs="Times New Roman"/>
          <w:sz w:val="24"/>
          <w:szCs w:val="24"/>
        </w:rPr>
        <w:t>the</w:t>
      </w:r>
      <w:proofErr w:type="gramEnd"/>
      <w:r w:rsidRPr="00752968">
        <w:rPr>
          <w:rFonts w:ascii="Times New Roman" w:eastAsia="Times New Roman" w:hAnsi="Times New Roman" w:cs="Times New Roman"/>
          <w:sz w:val="24"/>
          <w:szCs w:val="24"/>
        </w:rPr>
        <w:t xml:space="preserve"> </w:t>
      </w:r>
      <w:r w:rsidRPr="00752968">
        <w:rPr>
          <w:rFonts w:ascii="Times New Roman" w:eastAsia="Times New Roman" w:hAnsi="Times New Roman" w:cs="Times New Roman"/>
          <w:b/>
          <w:bCs/>
          <w:sz w:val="24"/>
          <w:szCs w:val="24"/>
        </w:rPr>
        <w:t xml:space="preserve">Technical Panel on </w:t>
      </w:r>
      <w:proofErr w:type="spellStart"/>
      <w:r w:rsidRPr="00752968">
        <w:rPr>
          <w:rFonts w:ascii="Times New Roman" w:eastAsia="Times New Roman" w:hAnsi="Times New Roman" w:cs="Times New Roman"/>
          <w:b/>
          <w:bCs/>
          <w:sz w:val="24"/>
          <w:szCs w:val="24"/>
        </w:rPr>
        <w:t>Phytosanitary</w:t>
      </w:r>
      <w:proofErr w:type="spellEnd"/>
      <w:r w:rsidRPr="00752968">
        <w:rPr>
          <w:rFonts w:ascii="Times New Roman" w:eastAsia="Times New Roman" w:hAnsi="Times New Roman" w:cs="Times New Roman"/>
          <w:b/>
          <w:bCs/>
          <w:sz w:val="24"/>
          <w:szCs w:val="24"/>
        </w:rPr>
        <w:t xml:space="preserve"> Treatments (TPPT)</w:t>
      </w:r>
      <w:r w:rsidRPr="00752968">
        <w:rPr>
          <w:rFonts w:ascii="Times New Roman" w:eastAsia="Times New Roman" w:hAnsi="Times New Roman" w:cs="Times New Roman"/>
          <w:sz w:val="24"/>
          <w:szCs w:val="24"/>
        </w:rPr>
        <w:t xml:space="preserve">: all </w:t>
      </w:r>
      <w:proofErr w:type="spellStart"/>
      <w:r w:rsidRPr="00752968">
        <w:rPr>
          <w:rFonts w:ascii="Times New Roman" w:eastAsia="Times New Roman" w:hAnsi="Times New Roman" w:cs="Times New Roman"/>
          <w:sz w:val="24"/>
          <w:szCs w:val="24"/>
        </w:rPr>
        <w:t>expertises</w:t>
      </w:r>
      <w:proofErr w:type="spellEnd"/>
    </w:p>
    <w:p w14:paraId="637F94AB"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 </w:t>
      </w:r>
      <w:proofErr w:type="gramStart"/>
      <w:r w:rsidRPr="00752968">
        <w:rPr>
          <w:rFonts w:ascii="Times New Roman" w:eastAsia="Times New Roman" w:hAnsi="Times New Roman" w:cs="Times New Roman"/>
          <w:sz w:val="24"/>
          <w:szCs w:val="24"/>
        </w:rPr>
        <w:t>the</w:t>
      </w:r>
      <w:proofErr w:type="gramEnd"/>
      <w:r w:rsidRPr="00752968">
        <w:rPr>
          <w:rFonts w:ascii="Times New Roman" w:eastAsia="Times New Roman" w:hAnsi="Times New Roman" w:cs="Times New Roman"/>
          <w:sz w:val="24"/>
          <w:szCs w:val="24"/>
        </w:rPr>
        <w:t xml:space="preserve"> </w:t>
      </w:r>
      <w:r w:rsidRPr="00752968">
        <w:rPr>
          <w:rFonts w:ascii="Times New Roman" w:eastAsia="Times New Roman" w:hAnsi="Times New Roman" w:cs="Times New Roman"/>
          <w:b/>
          <w:bCs/>
          <w:sz w:val="24"/>
          <w:szCs w:val="24"/>
        </w:rPr>
        <w:t>Technical Panel on Diagnostic Protocols (TPDP)</w:t>
      </w:r>
      <w:r w:rsidRPr="00752968">
        <w:rPr>
          <w:rFonts w:ascii="Times New Roman" w:eastAsia="Times New Roman" w:hAnsi="Times New Roman" w:cs="Times New Roman"/>
          <w:sz w:val="24"/>
          <w:szCs w:val="24"/>
        </w:rPr>
        <w:t xml:space="preserve">: experts in </w:t>
      </w:r>
      <w:r w:rsidRPr="00752968">
        <w:rPr>
          <w:rFonts w:ascii="Times New Roman" w:eastAsia="Times New Roman" w:hAnsi="Times New Roman" w:cs="Times New Roman"/>
          <w:b/>
          <w:bCs/>
          <w:sz w:val="24"/>
          <w:szCs w:val="24"/>
        </w:rPr>
        <w:t>Botany, Mycology and Virology</w:t>
      </w:r>
    </w:p>
    <w:p w14:paraId="30773F9C"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Nominations are due </w:t>
      </w:r>
      <w:r w:rsidRPr="00752968">
        <w:rPr>
          <w:rFonts w:ascii="Times New Roman" w:eastAsia="Times New Roman" w:hAnsi="Times New Roman" w:cs="Times New Roman"/>
          <w:b/>
          <w:bCs/>
          <w:sz w:val="24"/>
          <w:szCs w:val="24"/>
        </w:rPr>
        <w:t>01 November 2019</w:t>
      </w:r>
      <w:r w:rsidRPr="00752968">
        <w:rPr>
          <w:rFonts w:ascii="Times New Roman" w:eastAsia="Times New Roman" w:hAnsi="Times New Roman" w:cs="Times New Roman"/>
          <w:sz w:val="24"/>
          <w:szCs w:val="24"/>
        </w:rPr>
        <w:t xml:space="preserve"> and should be sent to </w:t>
      </w:r>
      <w:hyperlink r:id="rId8" w:history="1">
        <w:r w:rsidRPr="00752968">
          <w:rPr>
            <w:rFonts w:ascii="Times New Roman" w:eastAsia="Times New Roman" w:hAnsi="Times New Roman" w:cs="Times New Roman"/>
            <w:color w:val="0000FF"/>
            <w:sz w:val="24"/>
            <w:szCs w:val="24"/>
            <w:u w:val="single"/>
          </w:rPr>
          <w:t>ippc@fao.org</w:t>
        </w:r>
      </w:hyperlink>
      <w:r w:rsidRPr="00752968">
        <w:rPr>
          <w:rFonts w:ascii="Times New Roman" w:eastAsia="Times New Roman" w:hAnsi="Times New Roman" w:cs="Times New Roman"/>
          <w:sz w:val="24"/>
          <w:szCs w:val="24"/>
        </w:rPr>
        <w:t xml:space="preserve"> </w:t>
      </w:r>
    </w:p>
    <w:p w14:paraId="69D01531"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Experts will be appointed for five-year terms beginning in 2020 and should be available to attend all annual face-to-face meetings as well as potential virtual meetings of the respective Technical Panel (see requirement details below). </w:t>
      </w:r>
    </w:p>
    <w:p w14:paraId="6EC9EA9D"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All meeting dates will be published on the </w:t>
      </w:r>
      <w:hyperlink r:id="rId9" w:history="1">
        <w:r w:rsidRPr="00752968">
          <w:rPr>
            <w:rFonts w:ascii="Times New Roman" w:eastAsia="Times New Roman" w:hAnsi="Times New Roman" w:cs="Times New Roman"/>
            <w:color w:val="0000FF"/>
            <w:sz w:val="24"/>
            <w:szCs w:val="24"/>
            <w:u w:val="single"/>
          </w:rPr>
          <w:t>IPPC Calendar (2020)</w:t>
        </w:r>
      </w:hyperlink>
      <w:r w:rsidRPr="00752968">
        <w:rPr>
          <w:rFonts w:ascii="Times New Roman" w:eastAsia="Times New Roman" w:hAnsi="Times New Roman" w:cs="Times New Roman"/>
          <w:sz w:val="24"/>
          <w:szCs w:val="24"/>
        </w:rPr>
        <w:t xml:space="preserve">. </w:t>
      </w:r>
    </w:p>
    <w:p w14:paraId="533A85DD"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These groups operate in English language (without interpretation), so experts should have a strong working knowledge of English.</w:t>
      </w:r>
    </w:p>
    <w:p w14:paraId="072E60CE" w14:textId="77777777" w:rsidR="00752968" w:rsidRPr="00752968" w:rsidRDefault="00752968" w:rsidP="00752968">
      <w:pPr>
        <w:spacing w:after="0"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pict w14:anchorId="00AF5D2E">
          <v:rect id="_x0000_i1025" style="width:0;height:1.5pt" o:hralign="center" o:hrstd="t" o:hr="t" fillcolor="#a0a0a0" stroked="f"/>
        </w:pict>
      </w:r>
    </w:p>
    <w:p w14:paraId="1944796F"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b/>
          <w:bCs/>
          <w:sz w:val="24"/>
          <w:szCs w:val="24"/>
        </w:rPr>
        <w:t>1. Specific expertise required</w:t>
      </w:r>
    </w:p>
    <w:p w14:paraId="72F34C72"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The Standards Committee (SC) will select the experts based on how closely an expert’s skills and experience match the specific expertise required. </w:t>
      </w:r>
    </w:p>
    <w:p w14:paraId="7AC8A94C"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 </w:t>
      </w:r>
      <w:r w:rsidRPr="00752968">
        <w:rPr>
          <w:rFonts w:ascii="Times New Roman" w:eastAsia="Times New Roman" w:hAnsi="Times New Roman" w:cs="Times New Roman"/>
          <w:b/>
          <w:bCs/>
          <w:sz w:val="24"/>
          <w:szCs w:val="24"/>
        </w:rPr>
        <w:t xml:space="preserve">Expertise required for the Technical Panel on </w:t>
      </w:r>
      <w:proofErr w:type="spellStart"/>
      <w:r w:rsidRPr="00752968">
        <w:rPr>
          <w:rFonts w:ascii="Times New Roman" w:eastAsia="Times New Roman" w:hAnsi="Times New Roman" w:cs="Times New Roman"/>
          <w:b/>
          <w:bCs/>
          <w:sz w:val="24"/>
          <w:szCs w:val="24"/>
        </w:rPr>
        <w:t>Phytosanitary</w:t>
      </w:r>
      <w:proofErr w:type="spellEnd"/>
      <w:r w:rsidRPr="00752968">
        <w:rPr>
          <w:rFonts w:ascii="Times New Roman" w:eastAsia="Times New Roman" w:hAnsi="Times New Roman" w:cs="Times New Roman"/>
          <w:b/>
          <w:bCs/>
          <w:sz w:val="24"/>
          <w:szCs w:val="24"/>
        </w:rPr>
        <w:t xml:space="preserve"> Treatments (TPPT)</w:t>
      </w:r>
    </w:p>
    <w:p w14:paraId="7F13BA6C"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Experts are sought with specific expertise in </w:t>
      </w:r>
      <w:proofErr w:type="spellStart"/>
      <w:r w:rsidRPr="00752968">
        <w:rPr>
          <w:rFonts w:ascii="Times New Roman" w:eastAsia="Times New Roman" w:hAnsi="Times New Roman" w:cs="Times New Roman"/>
          <w:sz w:val="24"/>
          <w:szCs w:val="24"/>
        </w:rPr>
        <w:t>phytosanitary</w:t>
      </w:r>
      <w:proofErr w:type="spellEnd"/>
      <w:r w:rsidRPr="00752968">
        <w:rPr>
          <w:rFonts w:ascii="Times New Roman" w:eastAsia="Times New Roman" w:hAnsi="Times New Roman" w:cs="Times New Roman"/>
          <w:sz w:val="24"/>
          <w:szCs w:val="24"/>
        </w:rPr>
        <w:t xml:space="preserve"> treatments (</w:t>
      </w:r>
      <w:proofErr w:type="spellStart"/>
      <w:r w:rsidRPr="00752968">
        <w:rPr>
          <w:rFonts w:ascii="Times New Roman" w:eastAsia="Times New Roman" w:hAnsi="Times New Roman" w:cs="Times New Roman"/>
          <w:sz w:val="24"/>
          <w:szCs w:val="24"/>
        </w:rPr>
        <w:t>phytosanitary</w:t>
      </w:r>
      <w:proofErr w:type="spellEnd"/>
      <w:r w:rsidRPr="00752968">
        <w:rPr>
          <w:rFonts w:ascii="Times New Roman" w:eastAsia="Times New Roman" w:hAnsi="Times New Roman" w:cs="Times New Roman"/>
          <w:sz w:val="24"/>
          <w:szCs w:val="24"/>
        </w:rPr>
        <w:t xml:space="preserve"> treatment research or practical treatment expertise) to complement already existing expertise within the TPPT. Preference will be given to experts actively involved in developing </w:t>
      </w:r>
      <w:proofErr w:type="spellStart"/>
      <w:r w:rsidRPr="00752968">
        <w:rPr>
          <w:rFonts w:ascii="Times New Roman" w:eastAsia="Times New Roman" w:hAnsi="Times New Roman" w:cs="Times New Roman"/>
          <w:sz w:val="24"/>
          <w:szCs w:val="24"/>
        </w:rPr>
        <w:t>phytosanitary</w:t>
      </w:r>
      <w:proofErr w:type="spellEnd"/>
      <w:r w:rsidRPr="00752968">
        <w:rPr>
          <w:rFonts w:ascii="Times New Roman" w:eastAsia="Times New Roman" w:hAnsi="Times New Roman" w:cs="Times New Roman"/>
          <w:sz w:val="24"/>
          <w:szCs w:val="24"/>
        </w:rPr>
        <w:t xml:space="preserve"> treatments. </w:t>
      </w:r>
    </w:p>
    <w:p w14:paraId="32E3BE24"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Willingness and availability to participate continuously in the work of the TPPT throughout the year, including face-to-face meetings, virtual meetings, and intersession work is essential. The tasks of the TPPT are described in the </w:t>
      </w:r>
      <w:hyperlink r:id="rId10" w:history="1">
        <w:r w:rsidRPr="00752968">
          <w:rPr>
            <w:rFonts w:ascii="Times New Roman" w:eastAsia="Times New Roman" w:hAnsi="Times New Roman" w:cs="Times New Roman"/>
            <w:color w:val="0000FF"/>
            <w:sz w:val="24"/>
            <w:szCs w:val="24"/>
            <w:u w:val="single"/>
          </w:rPr>
          <w:t>Specification TP3</w:t>
        </w:r>
      </w:hyperlink>
      <w:r w:rsidRPr="00752968">
        <w:rPr>
          <w:rFonts w:ascii="Times New Roman" w:eastAsia="Times New Roman" w:hAnsi="Times New Roman" w:cs="Times New Roman"/>
          <w:sz w:val="24"/>
          <w:szCs w:val="24"/>
        </w:rPr>
        <w:t xml:space="preserve">. For more information about the TPPT, please access their webpage by clicking </w:t>
      </w:r>
      <w:hyperlink r:id="rId11" w:history="1">
        <w:r w:rsidRPr="00752968">
          <w:rPr>
            <w:rFonts w:ascii="Times New Roman" w:eastAsia="Times New Roman" w:hAnsi="Times New Roman" w:cs="Times New Roman"/>
            <w:color w:val="0000FF"/>
            <w:sz w:val="24"/>
            <w:szCs w:val="24"/>
            <w:u w:val="single"/>
          </w:rPr>
          <w:t>here</w:t>
        </w:r>
      </w:hyperlink>
      <w:r w:rsidRPr="00752968">
        <w:rPr>
          <w:rFonts w:ascii="Times New Roman" w:eastAsia="Times New Roman" w:hAnsi="Times New Roman" w:cs="Times New Roman"/>
          <w:sz w:val="24"/>
          <w:szCs w:val="24"/>
        </w:rPr>
        <w:t>.</w:t>
      </w:r>
    </w:p>
    <w:p w14:paraId="66023D1F"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This is for a five-year term beginning in 2020 and the selected experts should be available to attend all meetings of the TPPT. The next face-to-face meeting is tentatively scheduled for 22-26 June 2020. </w:t>
      </w:r>
    </w:p>
    <w:p w14:paraId="7EEFCA7D"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lastRenderedPageBreak/>
        <w:t xml:space="preserve">• </w:t>
      </w:r>
      <w:r w:rsidRPr="00752968">
        <w:rPr>
          <w:rFonts w:ascii="Times New Roman" w:eastAsia="Times New Roman" w:hAnsi="Times New Roman" w:cs="Times New Roman"/>
          <w:b/>
          <w:bCs/>
          <w:sz w:val="24"/>
          <w:szCs w:val="24"/>
        </w:rPr>
        <w:t>Expertise required for the Technical Panel on Diagnostic Protocols (TPDP)</w:t>
      </w:r>
    </w:p>
    <w:p w14:paraId="503823C2"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proofErr w:type="gramStart"/>
      <w:r w:rsidRPr="00752968">
        <w:rPr>
          <w:rFonts w:ascii="Times New Roman" w:eastAsia="Times New Roman" w:hAnsi="Times New Roman" w:cs="Times New Roman"/>
          <w:sz w:val="24"/>
          <w:szCs w:val="24"/>
        </w:rPr>
        <w:t xml:space="preserve">In response to the inclusion of new topics for DPs in the List of Topics of IPPC Standards, experts for the fields of </w:t>
      </w:r>
      <w:r w:rsidRPr="00752968">
        <w:rPr>
          <w:rFonts w:ascii="Times New Roman" w:eastAsia="Times New Roman" w:hAnsi="Times New Roman" w:cs="Times New Roman"/>
          <w:b/>
          <w:bCs/>
          <w:sz w:val="24"/>
          <w:szCs w:val="24"/>
        </w:rPr>
        <w:t>Botany,</w:t>
      </w:r>
      <w:proofErr w:type="gramEnd"/>
      <w:r w:rsidRPr="00752968">
        <w:rPr>
          <w:rFonts w:ascii="Times New Roman" w:eastAsia="Times New Roman" w:hAnsi="Times New Roman" w:cs="Times New Roman"/>
          <w:b/>
          <w:bCs/>
          <w:sz w:val="24"/>
          <w:szCs w:val="24"/>
        </w:rPr>
        <w:t xml:space="preserve"> Mycology and Virology</w:t>
      </w:r>
      <w:r w:rsidRPr="00752968">
        <w:rPr>
          <w:rFonts w:ascii="Times New Roman" w:eastAsia="Times New Roman" w:hAnsi="Times New Roman" w:cs="Times New Roman"/>
          <w:sz w:val="24"/>
          <w:szCs w:val="24"/>
        </w:rPr>
        <w:t xml:space="preserve"> are sought to complement already existing expertise within the TPDP. Candidates should have diagnostic expertise in their relevant field, including practical and research expertise in the use of morphological, molecular and biochemical diagnostic techniques, in quality assurance and in </w:t>
      </w:r>
      <w:proofErr w:type="spellStart"/>
      <w:r w:rsidRPr="00752968">
        <w:rPr>
          <w:rFonts w:ascii="Times New Roman" w:eastAsia="Times New Roman" w:hAnsi="Times New Roman" w:cs="Times New Roman"/>
          <w:sz w:val="24"/>
          <w:szCs w:val="24"/>
        </w:rPr>
        <w:t>phytosanitary</w:t>
      </w:r>
      <w:proofErr w:type="spellEnd"/>
      <w:r w:rsidRPr="00752968">
        <w:rPr>
          <w:rFonts w:ascii="Times New Roman" w:eastAsia="Times New Roman" w:hAnsi="Times New Roman" w:cs="Times New Roman"/>
          <w:sz w:val="24"/>
          <w:szCs w:val="24"/>
        </w:rPr>
        <w:t xml:space="preserve"> procedures. Experience in developing diagnostic protocols is highly desired. </w:t>
      </w:r>
    </w:p>
    <w:p w14:paraId="14C0972E"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Willingness and availability to participate continuously in the work of the TPDP throughout the year, including face-to-face meetings, virtual meetings, and intersession work is essential. The tasks of the TPDP are described in the </w:t>
      </w:r>
      <w:hyperlink r:id="rId12" w:history="1">
        <w:r w:rsidRPr="00752968">
          <w:rPr>
            <w:rFonts w:ascii="Times New Roman" w:eastAsia="Times New Roman" w:hAnsi="Times New Roman" w:cs="Times New Roman"/>
            <w:color w:val="0000FF"/>
            <w:sz w:val="24"/>
            <w:szCs w:val="24"/>
            <w:u w:val="single"/>
          </w:rPr>
          <w:t>Specification TP1</w:t>
        </w:r>
      </w:hyperlink>
      <w:r w:rsidRPr="00752968">
        <w:rPr>
          <w:rFonts w:ascii="Times New Roman" w:eastAsia="Times New Roman" w:hAnsi="Times New Roman" w:cs="Times New Roman"/>
          <w:sz w:val="24"/>
          <w:szCs w:val="24"/>
        </w:rPr>
        <w:t xml:space="preserve">. For more information about the TPDP, please access their webpage by clicking </w:t>
      </w:r>
      <w:hyperlink r:id="rId13" w:history="1">
        <w:r w:rsidRPr="00752968">
          <w:rPr>
            <w:rFonts w:ascii="Times New Roman" w:eastAsia="Times New Roman" w:hAnsi="Times New Roman" w:cs="Times New Roman"/>
            <w:color w:val="0000FF"/>
            <w:sz w:val="24"/>
            <w:szCs w:val="24"/>
            <w:u w:val="single"/>
          </w:rPr>
          <w:t>here</w:t>
        </w:r>
      </w:hyperlink>
      <w:r w:rsidRPr="00752968">
        <w:rPr>
          <w:rFonts w:ascii="Times New Roman" w:eastAsia="Times New Roman" w:hAnsi="Times New Roman" w:cs="Times New Roman"/>
          <w:sz w:val="24"/>
          <w:szCs w:val="24"/>
        </w:rPr>
        <w:t>.</w:t>
      </w:r>
    </w:p>
    <w:p w14:paraId="3B74810D"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This is for a five-year term beginning in 2020 and the selected experts should be available to attend all meetings of the TPDP. The next face-to-face meeting is tentatively scheduled for 17–21 August 2020. </w:t>
      </w:r>
    </w:p>
    <w:p w14:paraId="7F87922E" w14:textId="77777777" w:rsidR="00752968" w:rsidRPr="00752968" w:rsidRDefault="00752968" w:rsidP="00752968">
      <w:pPr>
        <w:spacing w:after="0"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pict w14:anchorId="62965EF0">
          <v:rect id="_x0000_i1026" style="width:0;height:1.5pt" o:hralign="center" o:hrstd="t" o:hr="t" fillcolor="#a0a0a0" stroked="f"/>
        </w:pict>
      </w:r>
    </w:p>
    <w:p w14:paraId="0EFFF356"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b/>
          <w:bCs/>
          <w:sz w:val="24"/>
          <w:szCs w:val="24"/>
        </w:rPr>
        <w:t>2. Instructions for making nominations</w:t>
      </w:r>
    </w:p>
    <w:p w14:paraId="0C26F134"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Nominations will be accepted from contracting parties, national or regional plant protection organizations (NPPOs or RPPOs) through their respective NPPO or RPPO </w:t>
      </w:r>
      <w:hyperlink r:id="rId14" w:history="1">
        <w:r w:rsidRPr="00752968">
          <w:rPr>
            <w:rFonts w:ascii="Times New Roman" w:eastAsia="Times New Roman" w:hAnsi="Times New Roman" w:cs="Times New Roman"/>
            <w:color w:val="0000FF"/>
            <w:sz w:val="24"/>
            <w:szCs w:val="24"/>
            <w:u w:val="single"/>
          </w:rPr>
          <w:t>official IPPC Contact Point</w:t>
        </w:r>
      </w:hyperlink>
      <w:r w:rsidRPr="00752968">
        <w:rPr>
          <w:rFonts w:ascii="Times New Roman" w:eastAsia="Times New Roman" w:hAnsi="Times New Roman" w:cs="Times New Roman"/>
          <w:sz w:val="24"/>
          <w:szCs w:val="24"/>
        </w:rPr>
        <w:t>.</w:t>
      </w:r>
    </w:p>
    <w:p w14:paraId="4D000BE4"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 xml:space="preserve">A nomination should only be made if the nominee has agreed to his/her nomination, is available for the meeting dates as posted on the </w:t>
      </w:r>
      <w:hyperlink r:id="rId15" w:history="1">
        <w:r w:rsidRPr="00752968">
          <w:rPr>
            <w:rFonts w:ascii="Times New Roman" w:eastAsia="Times New Roman" w:hAnsi="Times New Roman" w:cs="Times New Roman"/>
            <w:color w:val="0000FF"/>
            <w:sz w:val="24"/>
            <w:szCs w:val="24"/>
            <w:u w:val="single"/>
          </w:rPr>
          <w:t>IPPC Calendar (2020)</w:t>
        </w:r>
      </w:hyperlink>
      <w:r w:rsidRPr="00752968">
        <w:rPr>
          <w:rFonts w:ascii="Times New Roman" w:eastAsia="Times New Roman" w:hAnsi="Times New Roman" w:cs="Times New Roman"/>
          <w:sz w:val="24"/>
          <w:szCs w:val="24"/>
        </w:rPr>
        <w:t xml:space="preserve"> and can allocate appropriate time to the tasks as outlined in the </w:t>
      </w:r>
      <w:hyperlink r:id="rId16" w:history="1">
        <w:r w:rsidRPr="00752968">
          <w:rPr>
            <w:rFonts w:ascii="Times New Roman" w:eastAsia="Times New Roman" w:hAnsi="Times New Roman" w:cs="Times New Roman"/>
            <w:color w:val="0000FF"/>
            <w:sz w:val="24"/>
            <w:szCs w:val="24"/>
            <w:u w:val="single"/>
          </w:rPr>
          <w:t>Statement of Commitment</w:t>
        </w:r>
      </w:hyperlink>
      <w:r w:rsidRPr="00752968">
        <w:rPr>
          <w:rFonts w:ascii="Times New Roman" w:eastAsia="Times New Roman" w:hAnsi="Times New Roman" w:cs="Times New Roman"/>
          <w:sz w:val="24"/>
          <w:szCs w:val="24"/>
        </w:rPr>
        <w:t>. Each nomination must be accompanied by the following documentation (templates can be found on the bottom of the page):</w:t>
      </w:r>
    </w:p>
    <w:p w14:paraId="15D505EB" w14:textId="77777777" w:rsidR="00752968" w:rsidRPr="00752968" w:rsidRDefault="00752968" w:rsidP="0075296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b/>
          <w:bCs/>
          <w:sz w:val="24"/>
          <w:szCs w:val="24"/>
        </w:rPr>
        <w:t>Completed nominee details and summary of expertise form</w:t>
      </w:r>
      <w:r w:rsidRPr="00752968">
        <w:rPr>
          <w:rFonts w:ascii="Times New Roman" w:eastAsia="Times New Roman" w:hAnsi="Times New Roman" w:cs="Times New Roman"/>
          <w:sz w:val="24"/>
          <w:szCs w:val="24"/>
        </w:rPr>
        <w:t xml:space="preserve"> (posted below). All sections should be completed, including contact details, education and professional training. A clear description of the nominee’s expertise is required. The file should be named as follows: </w:t>
      </w:r>
      <w:proofErr w:type="spellStart"/>
      <w:r w:rsidRPr="00752968">
        <w:rPr>
          <w:rFonts w:ascii="Times New Roman" w:eastAsia="Times New Roman" w:hAnsi="Times New Roman" w:cs="Times New Roman"/>
          <w:b/>
          <w:bCs/>
          <w:sz w:val="24"/>
          <w:szCs w:val="24"/>
        </w:rPr>
        <w:t>COUNTRY_SURNAME_Firstname_Summary</w:t>
      </w:r>
      <w:proofErr w:type="spellEnd"/>
      <w:r w:rsidRPr="00752968">
        <w:rPr>
          <w:rFonts w:ascii="Times New Roman" w:eastAsia="Times New Roman" w:hAnsi="Times New Roman" w:cs="Times New Roman"/>
          <w:sz w:val="24"/>
          <w:szCs w:val="24"/>
        </w:rPr>
        <w:t>.</w:t>
      </w:r>
    </w:p>
    <w:p w14:paraId="2850C4EA" w14:textId="77777777" w:rsidR="00752968" w:rsidRPr="00752968" w:rsidRDefault="00752968" w:rsidP="0075296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b/>
          <w:bCs/>
          <w:sz w:val="24"/>
          <w:szCs w:val="24"/>
        </w:rPr>
        <w:t xml:space="preserve">Completed and signed </w:t>
      </w:r>
      <w:hyperlink r:id="rId17" w:history="1">
        <w:r w:rsidRPr="00752968">
          <w:rPr>
            <w:rFonts w:ascii="Times New Roman" w:eastAsia="Times New Roman" w:hAnsi="Times New Roman" w:cs="Times New Roman"/>
            <w:b/>
            <w:bCs/>
            <w:color w:val="0000FF"/>
            <w:sz w:val="24"/>
            <w:szCs w:val="24"/>
            <w:u w:val="single"/>
          </w:rPr>
          <w:t>Statement of Commitment form</w:t>
        </w:r>
      </w:hyperlink>
      <w:r w:rsidRPr="00752968">
        <w:rPr>
          <w:rFonts w:ascii="Times New Roman" w:eastAsia="Times New Roman" w:hAnsi="Times New Roman" w:cs="Times New Roman"/>
          <w:sz w:val="24"/>
          <w:szCs w:val="24"/>
        </w:rPr>
        <w:t xml:space="preserve"> - this should be read carefully by each nominee and discussed between the nominee and their employer. The form should then be signed by the nominee and a senior person in authority from the organization that employs the nominee. The form should be submitted with the nomination (as a scanned image file such as PDF). The file should be named as follows: </w:t>
      </w:r>
      <w:proofErr w:type="spellStart"/>
      <w:r w:rsidRPr="00752968">
        <w:rPr>
          <w:rFonts w:ascii="Times New Roman" w:eastAsia="Times New Roman" w:hAnsi="Times New Roman" w:cs="Times New Roman"/>
          <w:b/>
          <w:bCs/>
          <w:sz w:val="24"/>
          <w:szCs w:val="24"/>
        </w:rPr>
        <w:t>COUNTRY_SURNAME_Firstname_commitment</w:t>
      </w:r>
      <w:proofErr w:type="spellEnd"/>
      <w:r w:rsidRPr="00752968">
        <w:rPr>
          <w:rFonts w:ascii="Times New Roman" w:eastAsia="Times New Roman" w:hAnsi="Times New Roman" w:cs="Times New Roman"/>
          <w:sz w:val="24"/>
          <w:szCs w:val="24"/>
        </w:rPr>
        <w:t>.</w:t>
      </w:r>
    </w:p>
    <w:p w14:paraId="3D9F15DB" w14:textId="77777777" w:rsidR="00752968" w:rsidRPr="00752968" w:rsidRDefault="00752968" w:rsidP="0075296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b/>
          <w:bCs/>
          <w:sz w:val="24"/>
          <w:szCs w:val="24"/>
        </w:rPr>
        <w:t>The nominee’s Curriculum Vitae (CV)</w:t>
      </w:r>
      <w:r w:rsidRPr="00752968">
        <w:rPr>
          <w:rFonts w:ascii="Times New Roman" w:eastAsia="Times New Roman" w:hAnsi="Times New Roman" w:cs="Times New Roman"/>
          <w:sz w:val="24"/>
          <w:szCs w:val="24"/>
        </w:rPr>
        <w:t xml:space="preserve"> – an electronic copy of the nominee’s CV should be submitted as pdf or word file named as follows: </w:t>
      </w:r>
      <w:proofErr w:type="spellStart"/>
      <w:r w:rsidRPr="00752968">
        <w:rPr>
          <w:rFonts w:ascii="Times New Roman" w:eastAsia="Times New Roman" w:hAnsi="Times New Roman" w:cs="Times New Roman"/>
          <w:b/>
          <w:bCs/>
          <w:sz w:val="24"/>
          <w:szCs w:val="24"/>
        </w:rPr>
        <w:t>COUNTRY_SURNAME_Firstname_CV</w:t>
      </w:r>
      <w:proofErr w:type="spellEnd"/>
      <w:r w:rsidRPr="00752968">
        <w:rPr>
          <w:rFonts w:ascii="Times New Roman" w:eastAsia="Times New Roman" w:hAnsi="Times New Roman" w:cs="Times New Roman"/>
          <w:sz w:val="24"/>
          <w:szCs w:val="24"/>
        </w:rPr>
        <w:t xml:space="preserve">. </w:t>
      </w:r>
    </w:p>
    <w:p w14:paraId="1B164C07"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lastRenderedPageBreak/>
        <w:t>Submissions should be sent to the IPPC Secretariat by e-mail (</w:t>
      </w:r>
      <w:hyperlink r:id="rId18" w:history="1">
        <w:r w:rsidRPr="00752968">
          <w:rPr>
            <w:rFonts w:ascii="Times New Roman" w:eastAsia="Times New Roman" w:hAnsi="Times New Roman" w:cs="Times New Roman"/>
            <w:color w:val="0000FF"/>
            <w:sz w:val="24"/>
            <w:szCs w:val="24"/>
            <w:u w:val="single"/>
          </w:rPr>
          <w:t>ippc@fao.org</w:t>
        </w:r>
      </w:hyperlink>
      <w:r w:rsidRPr="00752968">
        <w:rPr>
          <w:rFonts w:ascii="Times New Roman" w:eastAsia="Times New Roman" w:hAnsi="Times New Roman" w:cs="Times New Roman"/>
          <w:sz w:val="24"/>
          <w:szCs w:val="24"/>
        </w:rPr>
        <w:t xml:space="preserve">) no later than </w:t>
      </w:r>
      <w:r w:rsidRPr="00752968">
        <w:rPr>
          <w:rFonts w:ascii="Times New Roman" w:eastAsia="Times New Roman" w:hAnsi="Times New Roman" w:cs="Times New Roman"/>
          <w:b/>
          <w:bCs/>
          <w:sz w:val="24"/>
          <w:szCs w:val="24"/>
        </w:rPr>
        <w:t>01 October 2019</w:t>
      </w:r>
      <w:r w:rsidRPr="00752968">
        <w:rPr>
          <w:rFonts w:ascii="Times New Roman" w:eastAsia="Times New Roman" w:hAnsi="Times New Roman" w:cs="Times New Roman"/>
          <w:sz w:val="24"/>
          <w:szCs w:val="24"/>
        </w:rPr>
        <w:t xml:space="preserve">. The name of the nominating country or RPPO and the words “Call for Experts” should be placed in the subject line of the email message. </w:t>
      </w:r>
    </w:p>
    <w:p w14:paraId="416F5760" w14:textId="77777777" w:rsidR="00752968" w:rsidRPr="00752968" w:rsidRDefault="00752968" w:rsidP="00752968">
      <w:pPr>
        <w:spacing w:after="0"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pict w14:anchorId="3DC503FE">
          <v:rect id="_x0000_i1027" style="width:0;height:1.5pt" o:hralign="center" o:hrstd="t" o:hr="t" fillcolor="#a0a0a0" stroked="f"/>
        </w:pict>
      </w:r>
    </w:p>
    <w:p w14:paraId="6777C581"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b/>
          <w:bCs/>
          <w:sz w:val="24"/>
          <w:szCs w:val="24"/>
        </w:rPr>
        <w:t>3. Funding for experts to attend meetings</w:t>
      </w:r>
    </w:p>
    <w:p w14:paraId="78E0D893"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The IPPC Secretariat will consider funding assistance for participants following IPPC criteria for funding. Full details on these criteria can be found on the IPP (</w:t>
      </w:r>
      <w:hyperlink r:id="rId19" w:history="1">
        <w:r w:rsidRPr="00752968">
          <w:rPr>
            <w:rFonts w:ascii="Times New Roman" w:eastAsia="Times New Roman" w:hAnsi="Times New Roman" w:cs="Times New Roman"/>
            <w:color w:val="0000FF"/>
            <w:sz w:val="24"/>
            <w:szCs w:val="24"/>
            <w:u w:val="single"/>
          </w:rPr>
          <w:t>https://www.ippc.int/publications/criteria-used-prioritizing-participants-receive-travel-assistance-attend-meetings</w:t>
        </w:r>
      </w:hyperlink>
      <w:r w:rsidRPr="00752968">
        <w:rPr>
          <w:rFonts w:ascii="Times New Roman" w:eastAsia="Times New Roman" w:hAnsi="Times New Roman" w:cs="Times New Roman"/>
          <w:sz w:val="24"/>
          <w:szCs w:val="24"/>
        </w:rPr>
        <w:t>).</w:t>
      </w:r>
    </w:p>
    <w:p w14:paraId="64E18320" w14:textId="77777777" w:rsidR="00752968" w:rsidRPr="00752968" w:rsidRDefault="00752968" w:rsidP="00752968">
      <w:pPr>
        <w:spacing w:before="100" w:beforeAutospacing="1" w:after="100" w:afterAutospacing="1" w:line="240" w:lineRule="auto"/>
        <w:rPr>
          <w:rFonts w:ascii="Times New Roman" w:eastAsia="Times New Roman" w:hAnsi="Times New Roman" w:cs="Times New Roman"/>
          <w:sz w:val="24"/>
          <w:szCs w:val="24"/>
        </w:rPr>
      </w:pPr>
      <w:r w:rsidRPr="00752968">
        <w:rPr>
          <w:rFonts w:ascii="Times New Roman" w:eastAsia="Times New Roman" w:hAnsi="Times New Roman" w:cs="Times New Roman"/>
          <w:sz w:val="24"/>
          <w:szCs w:val="24"/>
        </w:rPr>
        <w:t>It is expected that participants will attend all sessions of the meeting and those participants who plan to attend only part of a meeting should fund their own travel.</w:t>
      </w:r>
    </w:p>
    <w:p w14:paraId="3A70490D" w14:textId="77777777" w:rsidR="0054575B" w:rsidRDefault="0054575B"/>
    <w:sectPr w:rsidR="005457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8F34A8"/>
    <w:multiLevelType w:val="multilevel"/>
    <w:tmpl w:val="82B4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968"/>
    <w:rsid w:val="0054575B"/>
    <w:rsid w:val="00752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5242"/>
  <w15:chartTrackingRefBased/>
  <w15:docId w15:val="{E596EC93-CD8B-4030-8563-4526EFAE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529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2968"/>
    <w:rPr>
      <w:rFonts w:ascii="Times New Roman" w:eastAsia="Times New Roman" w:hAnsi="Times New Roman" w:cs="Times New Roman"/>
      <w:b/>
      <w:bCs/>
      <w:sz w:val="36"/>
      <w:szCs w:val="36"/>
    </w:rPr>
  </w:style>
  <w:style w:type="character" w:styleId="Strong">
    <w:name w:val="Strong"/>
    <w:basedOn w:val="DefaultParagraphFont"/>
    <w:uiPriority w:val="22"/>
    <w:qFormat/>
    <w:rsid w:val="00752968"/>
    <w:rPr>
      <w:b/>
      <w:bCs/>
    </w:rPr>
  </w:style>
  <w:style w:type="paragraph" w:styleId="NormalWeb">
    <w:name w:val="Normal (Web)"/>
    <w:basedOn w:val="Normal"/>
    <w:uiPriority w:val="99"/>
    <w:semiHidden/>
    <w:unhideWhenUsed/>
    <w:rsid w:val="0075296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529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88679">
      <w:bodyDiv w:val="1"/>
      <w:marLeft w:val="0"/>
      <w:marRight w:val="0"/>
      <w:marTop w:val="0"/>
      <w:marBottom w:val="0"/>
      <w:divBdr>
        <w:top w:val="none" w:sz="0" w:space="0" w:color="auto"/>
        <w:left w:val="none" w:sz="0" w:space="0" w:color="auto"/>
        <w:bottom w:val="none" w:sz="0" w:space="0" w:color="auto"/>
        <w:right w:val="none" w:sz="0" w:space="0" w:color="auto"/>
      </w:divBdr>
      <w:divsChild>
        <w:div w:id="1361319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pc@fao.org" TargetMode="External"/><Relationship Id="rId13" Type="http://schemas.openxmlformats.org/officeDocument/2006/relationships/hyperlink" Target="http://www.ippc.int/en/core-activities/standards-setting/expert-drafting-groups/technical-panels/technical-panel-diagnostic-protocols/" TargetMode="External"/><Relationship Id="rId18" Type="http://schemas.openxmlformats.org/officeDocument/2006/relationships/hyperlink" Target="mailto:ippc@fao.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ippc.int/en/publications/1297/" TargetMode="External"/><Relationship Id="rId17" Type="http://schemas.openxmlformats.org/officeDocument/2006/relationships/hyperlink" Target="http://www.ippc.int/en/publications/84037/" TargetMode="External"/><Relationship Id="rId2" Type="http://schemas.openxmlformats.org/officeDocument/2006/relationships/customXml" Target="../customXml/item2.xml"/><Relationship Id="rId16" Type="http://schemas.openxmlformats.org/officeDocument/2006/relationships/hyperlink" Target="http://www.ippc.int/en/publications/8403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ppc.int/en/core-activities/standards-setting/expert-drafting-groups/technical-panels/technical-panel-phytosanitary-treatments/" TargetMode="External"/><Relationship Id="rId5" Type="http://schemas.openxmlformats.org/officeDocument/2006/relationships/styles" Target="styles.xml"/><Relationship Id="rId15" Type="http://schemas.openxmlformats.org/officeDocument/2006/relationships/hyperlink" Target="http://www.ippc.int/en/year/calendar/?year=2020&amp;month=1&amp;day=1&amp;hour=0&amp;minute=0&amp;second=0" TargetMode="External"/><Relationship Id="rId10" Type="http://schemas.openxmlformats.org/officeDocument/2006/relationships/hyperlink" Target="http://www.ippc.int/en/publications/1308/" TargetMode="External"/><Relationship Id="rId19" Type="http://schemas.openxmlformats.org/officeDocument/2006/relationships/hyperlink" Target="http://www.ippc.int/publications/criteria-used-prioritizing-participants-receive-travel-assistance-attend-meetings" TargetMode="External"/><Relationship Id="rId4" Type="http://schemas.openxmlformats.org/officeDocument/2006/relationships/numbering" Target="numbering.xml"/><Relationship Id="rId9" Type="http://schemas.openxmlformats.org/officeDocument/2006/relationships/hyperlink" Target="http://www.ippc.int/en/year/calendar/?year=2020&amp;month=1&amp;day=1&amp;hour=0&amp;minute=0&amp;second=0" TargetMode="External"/><Relationship Id="rId14" Type="http://schemas.openxmlformats.org/officeDocument/2006/relationships/hyperlink" Target="http://www.ippc.int/countries/all/contactpoi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2" ma:contentTypeDescription="Creare un nuovo documento." ma:contentTypeScope="" ma:versionID="c86cf49b063d0f1572d4c1d10b4d9dca">
  <xsd:schema xmlns:xsd="http://www.w3.org/2001/XMLSchema" xmlns:xs="http://www.w3.org/2001/XMLSchema" xmlns:p="http://schemas.microsoft.com/office/2006/metadata/properties" xmlns:ns3="b62680f1-f727-4933-b474-c1e36062b8af" xmlns:ns4="be8a2e97-db04-46da-b332-f8e9d5ed960e" targetNamespace="http://schemas.microsoft.com/office/2006/metadata/properties" ma:root="true" ma:fieldsID="43583d08e77a5631a129ad13040eeb65" ns3:_="" ns4:_="">
    <xsd:import namespace="b62680f1-f727-4933-b474-c1e36062b8af"/>
    <xsd:import namespace="be8a2e97-db04-46da-b332-f8e9d5ed96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08FBC8-0241-42F2-8516-27D4898B8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2680f1-f727-4933-b474-c1e36062b8af"/>
    <ds:schemaRef ds:uri="be8a2e97-db04-46da-b332-f8e9d5ed9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684C4-67B3-4C7B-96BD-EEA978E92FE3}">
  <ds:schemaRefs>
    <ds:schemaRef ds:uri="http://schemas.microsoft.com/sharepoint/v3/contenttype/forms"/>
  </ds:schemaRefs>
</ds:datastoreItem>
</file>

<file path=customXml/itemProps3.xml><?xml version="1.0" encoding="utf-8"?>
<ds:datastoreItem xmlns:ds="http://schemas.openxmlformats.org/officeDocument/2006/customXml" ds:itemID="{53ABD626-0051-456D-AD3E-3F1A4830CF3B}">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be8a2e97-db04-46da-b332-f8e9d5ed960e"/>
    <ds:schemaRef ds:uri="b62680f1-f727-4933-b474-c1e36062b8a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Mushegyan, Edgar (AGDI)</dc:creator>
  <cp:keywords/>
  <dc:description/>
  <cp:lastModifiedBy>Mushegyan, Edgar (AGDI)</cp:lastModifiedBy>
  <cp:revision>1</cp:revision>
  <dcterms:created xsi:type="dcterms:W3CDTF">2020-02-26T14:42:00Z</dcterms:created>
  <dcterms:modified xsi:type="dcterms:W3CDTF">2020-02-26T14:42:00Z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