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D124C" w14:textId="77777777" w:rsidR="0063184A" w:rsidRPr="009B5E66" w:rsidRDefault="0063184A" w:rsidP="0061688A">
      <w:pPr>
        <w:pStyle w:val="IPPHeadSection"/>
        <w:jc w:val="center"/>
      </w:pPr>
      <w:bookmarkStart w:id="0" w:name="_Hlk200035839"/>
      <w:r w:rsidRPr="009B5E66">
        <w:t>Commission on Phytosanitary Measures</w:t>
      </w:r>
    </w:p>
    <w:p w14:paraId="5BEAD8E7" w14:textId="5DBEEE91" w:rsidR="00465489" w:rsidRPr="009B5E66" w:rsidRDefault="001F7F77" w:rsidP="0061688A">
      <w:pPr>
        <w:pStyle w:val="IPPHeadSection"/>
        <w:jc w:val="center"/>
      </w:pPr>
      <w:r>
        <w:t>Bureau Meeting</w:t>
      </w:r>
    </w:p>
    <w:p w14:paraId="1EDABCB5" w14:textId="7759E765" w:rsidR="00CF0359" w:rsidRDefault="00D5429B" w:rsidP="0061688A">
      <w:pPr>
        <w:pStyle w:val="IPPHeadSection"/>
        <w:jc w:val="center"/>
      </w:pPr>
      <w:r w:rsidRPr="009B5E66">
        <w:t xml:space="preserve">IPPC ePhyto </w:t>
      </w:r>
      <w:r w:rsidR="00516272">
        <w:t xml:space="preserve">new </w:t>
      </w:r>
      <w:r w:rsidR="00490FBE">
        <w:t xml:space="preserve">governING </w:t>
      </w:r>
      <w:r w:rsidR="00516272">
        <w:t xml:space="preserve">body </w:t>
      </w:r>
    </w:p>
    <w:p w14:paraId="05EE4CE3" w14:textId="096911C1" w:rsidR="00D5429B" w:rsidRPr="009B5E66" w:rsidRDefault="00516272" w:rsidP="0061688A">
      <w:pPr>
        <w:pStyle w:val="IPPHeadSection"/>
        <w:jc w:val="center"/>
      </w:pPr>
      <w:r>
        <w:t>terms of reference</w:t>
      </w:r>
    </w:p>
    <w:p w14:paraId="204C3007" w14:textId="71310D81" w:rsidR="0063184A" w:rsidRPr="009B5E66" w:rsidRDefault="00442360" w:rsidP="0061688A">
      <w:pPr>
        <w:pStyle w:val="IPPHeadSection"/>
        <w:jc w:val="center"/>
      </w:pPr>
      <w:r w:rsidRPr="009B5E66">
        <w:t xml:space="preserve">agenda item </w:t>
      </w:r>
      <w:r w:rsidR="00BB6005">
        <w:t>4</w:t>
      </w:r>
      <w:r w:rsidR="00C85ECF">
        <w:t>.1</w:t>
      </w:r>
    </w:p>
    <w:p w14:paraId="78EFD610" w14:textId="1831783C" w:rsidR="00931171" w:rsidRPr="009B5E66" w:rsidRDefault="5D0E0DED" w:rsidP="00931171">
      <w:pPr>
        <w:spacing w:line="257" w:lineRule="auto"/>
        <w:jc w:val="center"/>
        <w:textAlignment w:val="baseline"/>
        <w:rPr>
          <w:rStyle w:val="IPPnormalitalics"/>
          <w:lang w:val="en-GB"/>
        </w:rPr>
      </w:pPr>
      <w:r w:rsidRPr="41F1EBD1">
        <w:rPr>
          <w:rStyle w:val="IPPnormalitalics"/>
          <w:lang w:val="en-GB"/>
        </w:rPr>
        <w:t xml:space="preserve">(Prepared by </w:t>
      </w:r>
      <w:r w:rsidR="7747B96F" w:rsidRPr="41F1EBD1">
        <w:rPr>
          <w:rStyle w:val="IPPnormalitalics"/>
          <w:lang w:val="en-GB"/>
        </w:rPr>
        <w:t xml:space="preserve">the </w:t>
      </w:r>
      <w:r w:rsidRPr="41F1EBD1">
        <w:rPr>
          <w:rStyle w:val="IPPnormalitalics"/>
          <w:lang w:val="en-GB"/>
        </w:rPr>
        <w:t>IPPC Secretariat</w:t>
      </w:r>
      <w:r w:rsidR="289F5445" w:rsidRPr="41F1EBD1">
        <w:rPr>
          <w:rStyle w:val="IPPnormalitalics"/>
          <w:lang w:val="en-GB"/>
        </w:rPr>
        <w:t xml:space="preserve"> with input from the Bureau Leads</w:t>
      </w:r>
      <w:r w:rsidRPr="41F1EBD1">
        <w:rPr>
          <w:rStyle w:val="IPPnormalitalics"/>
          <w:lang w:val="en-GB"/>
        </w:rPr>
        <w:t>)</w:t>
      </w:r>
    </w:p>
    <w:p w14:paraId="00B77623" w14:textId="721F637A" w:rsidR="00C574D9" w:rsidRPr="00D764BB" w:rsidRDefault="00C574D9" w:rsidP="00D764BB">
      <w:pPr>
        <w:pStyle w:val="IPPHeading1"/>
        <w:ind w:left="0" w:firstLine="0"/>
        <w:rPr>
          <w:rFonts w:eastAsia="Times New Roman"/>
          <w:lang w:val="en-US"/>
        </w:rPr>
      </w:pPr>
      <w:r w:rsidRPr="00D764BB">
        <w:rPr>
          <w:rStyle w:val="Strong"/>
          <w:b/>
          <w:bCs w:val="0"/>
        </w:rPr>
        <w:t xml:space="preserve">Summary of the </w:t>
      </w:r>
      <w:r w:rsidR="380CE5AE" w:rsidRPr="41459321">
        <w:rPr>
          <w:rStyle w:val="Strong"/>
          <w:b/>
        </w:rPr>
        <w:t xml:space="preserve">developments </w:t>
      </w:r>
      <w:r w:rsidRPr="00D764BB">
        <w:rPr>
          <w:rStyle w:val="Strong"/>
          <w:b/>
          <w:bCs w:val="0"/>
        </w:rPr>
        <w:t xml:space="preserve">of the new ePhyto governing body </w:t>
      </w:r>
      <w:r w:rsidR="009023B1">
        <w:rPr>
          <w:rStyle w:val="Strong"/>
          <w:b/>
          <w:bCs w:val="0"/>
        </w:rPr>
        <w:t>t</w:t>
      </w:r>
      <w:r w:rsidR="00DE4BDE">
        <w:rPr>
          <w:rStyle w:val="Strong"/>
          <w:b/>
          <w:bCs w:val="0"/>
        </w:rPr>
        <w:t xml:space="preserve">erms of </w:t>
      </w:r>
      <w:r w:rsidR="009023B1">
        <w:rPr>
          <w:rStyle w:val="Strong"/>
          <w:b/>
          <w:bCs w:val="0"/>
        </w:rPr>
        <w:t>r</w:t>
      </w:r>
      <w:r w:rsidR="00DE4BDE">
        <w:rPr>
          <w:rStyle w:val="Strong"/>
          <w:b/>
          <w:bCs w:val="0"/>
        </w:rPr>
        <w:t>eference (TOR)</w:t>
      </w:r>
    </w:p>
    <w:p w14:paraId="696AEDD9" w14:textId="3125DC3B" w:rsidR="00C574D9" w:rsidRDefault="00796C54" w:rsidP="41459321">
      <w:pPr>
        <w:pStyle w:val="IPPParagraphnumbering"/>
      </w:pPr>
      <w:r>
        <w:t xml:space="preserve">The nineteenth session of the </w:t>
      </w:r>
      <w:r w:rsidR="001E053B">
        <w:t>Commission on Phytosanitary Measures (</w:t>
      </w:r>
      <w:r w:rsidR="355B6EC6" w:rsidRPr="41459321">
        <w:t>CPM</w:t>
      </w:r>
      <w:r w:rsidR="00CA5560">
        <w:t>-19</w:t>
      </w:r>
      <w:r w:rsidR="001E053B">
        <w:t>)</w:t>
      </w:r>
      <w:r w:rsidR="00FC63A5">
        <w:t xml:space="preserve"> (</w:t>
      </w:r>
      <w:r w:rsidR="00CA5560">
        <w:t>2025</w:t>
      </w:r>
      <w:r w:rsidR="00FC63A5">
        <w:t>)</w:t>
      </w:r>
      <w:r w:rsidR="00CA5560">
        <w:t xml:space="preserve"> </w:t>
      </w:r>
      <w:r w:rsidR="355B6EC6" w:rsidRPr="41459321">
        <w:t xml:space="preserve">agreed that the IPPC ePhyto Solution required a strengthened governance structure. Initial discussions at the </w:t>
      </w:r>
      <w:r w:rsidR="00DD6FFB">
        <w:t>Strategic Planning Group (</w:t>
      </w:r>
      <w:r w:rsidR="355B6EC6" w:rsidRPr="41459321">
        <w:t>SPG</w:t>
      </w:r>
      <w:r w:rsidR="00DD6FFB">
        <w:t>)</w:t>
      </w:r>
      <w:r w:rsidR="355B6EC6" w:rsidRPr="41459321">
        <w:t xml:space="preserve"> and later at CPM-20 </w:t>
      </w:r>
      <w:r w:rsidR="00DD6FFB">
        <w:t xml:space="preserve">(2026) </w:t>
      </w:r>
      <w:r w:rsidR="355B6EC6" w:rsidRPr="41459321">
        <w:t xml:space="preserve">built on document </w:t>
      </w:r>
      <w:r w:rsidR="355B6EC6" w:rsidRPr="41459321">
        <w:rPr>
          <w:b/>
          <w:bCs/>
        </w:rPr>
        <w:t>CPM 2026/11</w:t>
      </w:r>
      <w:r w:rsidR="355B6EC6" w:rsidRPr="41459321">
        <w:t>, which proposed enhancing the existing ePhyto Steering Group (ESG) through revised TOR, stronger regional engagement, clearer nomination processes, defined change</w:t>
      </w:r>
      <w:r w:rsidR="00D94E5F">
        <w:t xml:space="preserve"> </w:t>
      </w:r>
      <w:r w:rsidR="355B6EC6" w:rsidRPr="41459321">
        <w:t>management responsibilities, and expanded technical expertise.</w:t>
      </w:r>
    </w:p>
    <w:p w14:paraId="6434C6A0" w14:textId="557339FC" w:rsidR="00C574D9" w:rsidRDefault="355B6EC6" w:rsidP="007561C0">
      <w:pPr>
        <w:pStyle w:val="IPPParagraphnumbering"/>
        <w:spacing w:before="240" w:after="240"/>
      </w:pPr>
      <w:r w:rsidRPr="41459321">
        <w:t xml:space="preserve">Given that the </w:t>
      </w:r>
      <w:r w:rsidR="00DD6FFB">
        <w:t>European Union (</w:t>
      </w:r>
      <w:r w:rsidRPr="41459321">
        <w:t>EU</w:t>
      </w:r>
      <w:r w:rsidR="00DD6FFB">
        <w:t>)</w:t>
      </w:r>
      <w:r w:rsidRPr="41459321">
        <w:t xml:space="preserve"> and its Member States had previously proposed establishing a separate strategic body for ePhyto, the CPM Bureau recommended consolidating all governance functions into </w:t>
      </w:r>
      <w:r w:rsidRPr="41459321">
        <w:rPr>
          <w:b/>
          <w:bCs/>
        </w:rPr>
        <w:t>a single governing body</w:t>
      </w:r>
      <w:r w:rsidRPr="41459321">
        <w:t xml:space="preserve">. The IPPC Secretariat outlined this policy shift in </w:t>
      </w:r>
      <w:r w:rsidRPr="41459321">
        <w:rPr>
          <w:b/>
          <w:bCs/>
        </w:rPr>
        <w:t>CRP/04</w:t>
      </w:r>
      <w:r w:rsidRPr="41459321">
        <w:t>, noting that incremental improvements to the ESG would not sufficiently address the governance, operational resilience and long-term funding needs of the ePhyto Solution. CRP/04 therefore proposed creating a new governing body reporting directly to the Bureau, with the ESG to be disestablished once the new structure was in place. The Bureau was tasked with preparing detailed TOR.</w:t>
      </w:r>
    </w:p>
    <w:p w14:paraId="5408BE2F" w14:textId="4084577B" w:rsidR="00C574D9" w:rsidRDefault="355B6EC6" w:rsidP="00462210">
      <w:pPr>
        <w:pStyle w:val="IPPParagraphnumbering"/>
        <w:spacing w:before="240" w:after="240"/>
      </w:pPr>
      <w:r w:rsidRPr="41459321">
        <w:t xml:space="preserve">Because of the significance of these changes, a </w:t>
      </w:r>
      <w:r w:rsidRPr="41459321">
        <w:rPr>
          <w:b/>
          <w:bCs/>
        </w:rPr>
        <w:t>Friends of the Chair</w:t>
      </w:r>
      <w:r w:rsidRPr="41459321">
        <w:t xml:space="preserve"> process was convened to review and refine the proposed TOR. The outcome of these discussions was captured in </w:t>
      </w:r>
      <w:r w:rsidRPr="41459321">
        <w:rPr>
          <w:b/>
          <w:bCs/>
        </w:rPr>
        <w:t>CRP/13</w:t>
      </w:r>
      <w:r w:rsidR="00EF1523">
        <w:rPr>
          <w:b/>
          <w:bCs/>
        </w:rPr>
        <w:t>_</w:t>
      </w:r>
      <w:r w:rsidRPr="41459321">
        <w:rPr>
          <w:b/>
          <w:bCs/>
        </w:rPr>
        <w:t>Rev</w:t>
      </w:r>
      <w:r w:rsidR="00EF1523">
        <w:rPr>
          <w:b/>
          <w:bCs/>
        </w:rPr>
        <w:t>1</w:t>
      </w:r>
      <w:r w:rsidRPr="41459321">
        <w:t>, which presented a full draft TOR reflecting CPM guidance.</w:t>
      </w:r>
    </w:p>
    <w:p w14:paraId="3912789D" w14:textId="07CA7228" w:rsidR="007F3D85" w:rsidRDefault="007F3D85" w:rsidP="007561C0">
      <w:pPr>
        <w:pStyle w:val="IPPParagraphnumbering"/>
        <w:spacing w:before="240" w:after="240"/>
      </w:pPr>
      <w:r>
        <w:t>CPM-20</w:t>
      </w:r>
      <w:r w:rsidR="00FB025C">
        <w:t xml:space="preserve"> (</w:t>
      </w:r>
      <w:r>
        <w:t>2026</w:t>
      </w:r>
      <w:r w:rsidR="00FB025C">
        <w:t>)</w:t>
      </w:r>
      <w:r>
        <w:t xml:space="preserve"> </w:t>
      </w:r>
      <w:r w:rsidRPr="007F3D85">
        <w:t xml:space="preserve">agreed to the establishment by the </w:t>
      </w:r>
      <w:r>
        <w:t xml:space="preserve">CPM </w:t>
      </w:r>
      <w:r w:rsidR="007561C0">
        <w:t>B</w:t>
      </w:r>
      <w:r w:rsidRPr="007F3D85">
        <w:t>ureau of a new ePhyto governing body, encompassing diverse expertise, tasked with advising on technical developments, engaging with stakeholders, providing advice on strategic directions, implementation and communication, and proposing a revised sustainable funding model</w:t>
      </w:r>
      <w:r>
        <w:t>.</w:t>
      </w:r>
    </w:p>
    <w:p w14:paraId="16BD23D1" w14:textId="4483A84D" w:rsidR="00C574D9" w:rsidRDefault="355B6EC6" w:rsidP="00C85ECF">
      <w:pPr>
        <w:pStyle w:val="IPPParagraphnumberingclose"/>
      </w:pPr>
      <w:r w:rsidRPr="41459321">
        <w:t xml:space="preserve">The proposed </w:t>
      </w:r>
      <w:r w:rsidRPr="41459321">
        <w:rPr>
          <w:b/>
          <w:bCs/>
        </w:rPr>
        <w:t>new ePhyto governing body</w:t>
      </w:r>
      <w:r w:rsidRPr="41459321">
        <w:t xml:space="preserve"> </w:t>
      </w:r>
      <w:r w:rsidR="0042775B" w:rsidRPr="00F516A0">
        <w:rPr>
          <w:b/>
          <w:bCs/>
        </w:rPr>
        <w:t xml:space="preserve">(EGB) </w:t>
      </w:r>
      <w:r w:rsidRPr="41459321">
        <w:t>would assume an expanded strategic and operational role, including:</w:t>
      </w:r>
    </w:p>
    <w:p w14:paraId="17123AF2" w14:textId="64FE7D52" w:rsidR="00C574D9" w:rsidRDefault="00480A43" w:rsidP="00C85ECF">
      <w:pPr>
        <w:pStyle w:val="IPPBullet1"/>
      </w:pPr>
      <w:r>
        <w:t>o</w:t>
      </w:r>
      <w:r w:rsidR="355B6EC6" w:rsidRPr="41459321">
        <w:t xml:space="preserve">versight of all ePhyto activities; </w:t>
      </w:r>
    </w:p>
    <w:p w14:paraId="7432D6A3" w14:textId="121A9B9E" w:rsidR="00C574D9" w:rsidRDefault="00480A43" w:rsidP="00C85ECF">
      <w:pPr>
        <w:pStyle w:val="IPPBullet1"/>
      </w:pPr>
      <w:r>
        <w:t>a</w:t>
      </w:r>
      <w:r w:rsidR="355B6EC6" w:rsidRPr="41459321">
        <w:t xml:space="preserve">dvice on strategic direction and operational priorities; </w:t>
      </w:r>
    </w:p>
    <w:p w14:paraId="7A326B26" w14:textId="5EA18E6A" w:rsidR="00C574D9" w:rsidRDefault="00480A43" w:rsidP="00C85ECF">
      <w:pPr>
        <w:pStyle w:val="IPPBullet1"/>
      </w:pPr>
      <w:r>
        <w:t>s</w:t>
      </w:r>
      <w:r w:rsidR="355B6EC6" w:rsidRPr="41459321">
        <w:t>upport to technical adjustments through the change</w:t>
      </w:r>
      <w:r w:rsidR="00D94E5F">
        <w:t xml:space="preserve"> </w:t>
      </w:r>
      <w:r w:rsidR="355B6EC6" w:rsidRPr="41459321">
        <w:t xml:space="preserve">management process; </w:t>
      </w:r>
    </w:p>
    <w:p w14:paraId="03627FE2" w14:textId="5919DEE1" w:rsidR="00C574D9" w:rsidRDefault="00480A43" w:rsidP="00C85ECF">
      <w:pPr>
        <w:pStyle w:val="IPPBullet1"/>
      </w:pPr>
      <w:r>
        <w:t>r</w:t>
      </w:r>
      <w:r w:rsidR="355B6EC6">
        <w:t xml:space="preserve">eview and strengthening of the funding model; </w:t>
      </w:r>
      <w:r w:rsidR="293B6ACF">
        <w:t xml:space="preserve"> </w:t>
      </w:r>
    </w:p>
    <w:p w14:paraId="76D453C0" w14:textId="40DE26F0" w:rsidR="00C574D9" w:rsidRDefault="00480A43" w:rsidP="00C85ECF">
      <w:pPr>
        <w:pStyle w:val="IPPBullet1"/>
      </w:pPr>
      <w:r>
        <w:t>i</w:t>
      </w:r>
      <w:r w:rsidR="355B6EC6" w:rsidRPr="41459321">
        <w:t xml:space="preserve">dentification of barriers to contributions and pathways to sustainable financing; </w:t>
      </w:r>
    </w:p>
    <w:p w14:paraId="7F002D3E" w14:textId="068B92BC" w:rsidR="00C574D9" w:rsidRDefault="00480A43" w:rsidP="00C85ECF">
      <w:pPr>
        <w:pStyle w:val="IPPBullet1"/>
      </w:pPr>
      <w:r>
        <w:t>s</w:t>
      </w:r>
      <w:r w:rsidR="355B6EC6" w:rsidRPr="41459321">
        <w:t xml:space="preserve">upport to scaling, sustainability and interoperability; </w:t>
      </w:r>
    </w:p>
    <w:p w14:paraId="40E25513" w14:textId="3388E820" w:rsidR="00C574D9" w:rsidRDefault="00480A43" w:rsidP="00C85ECF">
      <w:pPr>
        <w:pStyle w:val="IPPBullet1"/>
      </w:pPr>
      <w:r>
        <w:lastRenderedPageBreak/>
        <w:t>m</w:t>
      </w:r>
      <w:r w:rsidR="355B6EC6" w:rsidRPr="41459321">
        <w:t xml:space="preserve">onitoring implementation progress and funding status; </w:t>
      </w:r>
    </w:p>
    <w:p w14:paraId="3CBD6E62" w14:textId="263DE573" w:rsidR="00C574D9" w:rsidRDefault="00480A43" w:rsidP="00C85ECF">
      <w:pPr>
        <w:pStyle w:val="IPPBullet1"/>
      </w:pPr>
      <w:r>
        <w:t>d</w:t>
      </w:r>
      <w:r w:rsidR="355B6EC6" w:rsidRPr="41459321">
        <w:t xml:space="preserve">efining a multilateral implementation framework; </w:t>
      </w:r>
    </w:p>
    <w:p w14:paraId="78F22673" w14:textId="2F982DBE" w:rsidR="00C574D9" w:rsidRDefault="00480A43" w:rsidP="00C85ECF">
      <w:pPr>
        <w:pStyle w:val="IPPBullet1"/>
      </w:pPr>
      <w:r>
        <w:t>s</w:t>
      </w:r>
      <w:r w:rsidR="355B6EC6" w:rsidRPr="41459321">
        <w:t xml:space="preserve">upporting implementation needs related to ePhyto and relevant </w:t>
      </w:r>
      <w:r w:rsidR="00992D0C" w:rsidRPr="00992D0C">
        <w:t>International Standard</w:t>
      </w:r>
      <w:r w:rsidR="00992D0C">
        <w:t>s</w:t>
      </w:r>
      <w:r w:rsidR="00992D0C" w:rsidRPr="00992D0C">
        <w:t xml:space="preserve"> for Phytosanitary Measures </w:t>
      </w:r>
      <w:r w:rsidR="00992D0C">
        <w:t>(</w:t>
      </w:r>
      <w:r w:rsidR="355B6EC6" w:rsidRPr="41459321">
        <w:t>ISPMs</w:t>
      </w:r>
      <w:r w:rsidR="00992D0C">
        <w:t>)</w:t>
      </w:r>
      <w:r w:rsidR="355B6EC6" w:rsidRPr="41459321">
        <w:t xml:space="preserve">; </w:t>
      </w:r>
    </w:p>
    <w:p w14:paraId="78015D9A" w14:textId="7C1F9801" w:rsidR="00C574D9" w:rsidRDefault="00272903" w:rsidP="00C85ECF">
      <w:pPr>
        <w:pStyle w:val="IPPBullet1"/>
      </w:pPr>
      <w:r>
        <w:t>p</w:t>
      </w:r>
      <w:r w:rsidR="355B6EC6" w:rsidRPr="41459321">
        <w:t xml:space="preserve">romoting a harmonized “360-degree” implementation package; </w:t>
      </w:r>
    </w:p>
    <w:p w14:paraId="2BF0DAD4" w14:textId="6317513A" w:rsidR="00C574D9" w:rsidRDefault="00272903" w:rsidP="00C85ECF">
      <w:pPr>
        <w:pStyle w:val="IPPBullet1"/>
      </w:pPr>
      <w:r>
        <w:t>c</w:t>
      </w:r>
      <w:r w:rsidR="355B6EC6" w:rsidRPr="41459321">
        <w:t xml:space="preserve">ontributing to capacity development; </w:t>
      </w:r>
      <w:r w:rsidR="00174B87">
        <w:t>and</w:t>
      </w:r>
    </w:p>
    <w:p w14:paraId="3E7B64EB" w14:textId="10940972" w:rsidR="00C574D9" w:rsidRDefault="00174B87" w:rsidP="00C85ECF">
      <w:pPr>
        <w:pStyle w:val="IPPBullet1"/>
      </w:pPr>
      <w:r>
        <w:t>f</w:t>
      </w:r>
      <w:r w:rsidR="355B6EC6" w:rsidRPr="41459321">
        <w:t xml:space="preserve">acilitating </w:t>
      </w:r>
      <w:r w:rsidR="00D827C9">
        <w:t xml:space="preserve">effective </w:t>
      </w:r>
      <w:r w:rsidR="355B6EC6" w:rsidRPr="41459321">
        <w:t>stakeholder engagement</w:t>
      </w:r>
      <w:r w:rsidR="00EF1523">
        <w:t>.</w:t>
      </w:r>
    </w:p>
    <w:p w14:paraId="61B9F7C9" w14:textId="5FAAA04E" w:rsidR="00B26023" w:rsidRDefault="355B6EC6" w:rsidP="00462210">
      <w:pPr>
        <w:pStyle w:val="IPPParagraphnumbering"/>
        <w:spacing w:before="240" w:after="240"/>
      </w:pPr>
      <w:r w:rsidRPr="41459321">
        <w:t xml:space="preserve">The TOR also foresee a </w:t>
      </w:r>
      <w:r w:rsidRPr="00B26023">
        <w:rPr>
          <w:b/>
          <w:bCs/>
        </w:rPr>
        <w:t>five-year mandate</w:t>
      </w:r>
      <w:r w:rsidRPr="41459321">
        <w:t xml:space="preserve"> to ensure continuity and effective delivery of the work.</w:t>
      </w:r>
    </w:p>
    <w:p w14:paraId="5EA4D731" w14:textId="683D023A" w:rsidR="00C574D9" w:rsidRDefault="00C574D9" w:rsidP="008E773D">
      <w:pPr>
        <w:pStyle w:val="IPPParagraphnumberingclose"/>
      </w:pPr>
      <w:r>
        <w:t>The version in this paper</w:t>
      </w:r>
      <w:r w:rsidR="002010E1">
        <w:t>,</w:t>
      </w:r>
      <w:r>
        <w:t xml:space="preserve"> </w:t>
      </w:r>
      <w:r w:rsidR="002010E1">
        <w:t>A</w:t>
      </w:r>
      <w:r>
        <w:t xml:space="preserve">ppendix </w:t>
      </w:r>
      <w:r w:rsidR="002010E1">
        <w:t xml:space="preserve">1, </w:t>
      </w:r>
      <w:r>
        <w:t>is aligned with CRP/13</w:t>
      </w:r>
      <w:r w:rsidR="00080A62">
        <w:t>_</w:t>
      </w:r>
      <w:r>
        <w:t xml:space="preserve">Rev1 and does not alter the CPM </w:t>
      </w:r>
      <w:r w:rsidR="78AB3FE5">
        <w:t>decision</w:t>
      </w:r>
      <w:r>
        <w:t>. The main textual refinements are operational rather than substantive: “ePhyto Product Manager” becomes “ePhyto Coordinator”</w:t>
      </w:r>
      <w:r w:rsidR="00EE6564">
        <w:t>,</w:t>
      </w:r>
      <w:r>
        <w:t xml:space="preserve"> an explicit English-language working requirement is added for members</w:t>
      </w:r>
      <w:r w:rsidR="00EF1523">
        <w:t>, and a clearer indication of the number and regional representation in the membership is added</w:t>
      </w:r>
      <w:r>
        <w:t xml:space="preserve">. </w:t>
      </w:r>
    </w:p>
    <w:p w14:paraId="74E067B0" w14:textId="56CE689E" w:rsidR="00C574D9" w:rsidRDefault="00992AF6" w:rsidP="00D764BB">
      <w:pPr>
        <w:pStyle w:val="IPPParagraphnumbering"/>
      </w:pPr>
      <w:r>
        <w:t xml:space="preserve">The principal additions are the </w:t>
      </w:r>
      <w:r w:rsidR="0042775B">
        <w:rPr>
          <w:b/>
          <w:bCs/>
        </w:rPr>
        <w:t>r</w:t>
      </w:r>
      <w:r w:rsidRPr="00F516A0">
        <w:rPr>
          <w:b/>
          <w:bCs/>
        </w:rPr>
        <w:t xml:space="preserve">ules of </w:t>
      </w:r>
      <w:r w:rsidR="0042775B">
        <w:rPr>
          <w:b/>
          <w:bCs/>
        </w:rPr>
        <w:t>p</w:t>
      </w:r>
      <w:r w:rsidRPr="00F516A0">
        <w:rPr>
          <w:b/>
          <w:bCs/>
        </w:rPr>
        <w:t>rocedure</w:t>
      </w:r>
      <w:r>
        <w:t xml:space="preserve">, which clarify the operational arrangements for the EGB. They set out the procedure for nomination and selection of members, including submission through IPPC Official Contact Points or </w:t>
      </w:r>
      <w:r w:rsidR="0042775B">
        <w:t>regional plant protection organizations</w:t>
      </w:r>
      <w:r>
        <w:t xml:space="preserve">, the required supporting documentation, and the possibility of retaining nominations deemed acceptable by the CPM Bureau </w:t>
      </w:r>
      <w:r w:rsidR="00E16023">
        <w:t>o</w:t>
      </w:r>
      <w:r>
        <w:t>n a roster</w:t>
      </w:r>
      <w:r w:rsidR="0042775B">
        <w:t>,</w:t>
      </w:r>
      <w:r>
        <w:t xml:space="preserve"> for consideration when future vacancies arise.</w:t>
      </w:r>
    </w:p>
    <w:p w14:paraId="5FF6B290" w14:textId="406A3A5F" w:rsidR="00C574D9" w:rsidRDefault="00294E45" w:rsidP="00D764BB">
      <w:pPr>
        <w:pStyle w:val="IPPParagraphnumbering"/>
      </w:pPr>
      <w:r>
        <w:t>The rules also define the EGB’s internal working arrangements, including the election of a chairperson and vice-chairperson, meeting frequency, quorum, use of offline collaboration tools, participation of observers, and reporting to the Bureau. They further provide for the establishment of sub-groups for longer-term tasks and ad hoc working groups or teams for specific issues, subject to clear mandates, resource availability and appropriate reporting.</w:t>
      </w:r>
      <w:r w:rsidR="00C574D9">
        <w:t xml:space="preserve"> </w:t>
      </w:r>
    </w:p>
    <w:p w14:paraId="05408E5E" w14:textId="59C6391A" w:rsidR="00516272" w:rsidRPr="006F206D" w:rsidRDefault="00F05935" w:rsidP="006F206D">
      <w:pPr>
        <w:pStyle w:val="IPPParagraphnumberingclose"/>
        <w:rPr>
          <w:rStyle w:val="normaltextrun"/>
        </w:rPr>
      </w:pPr>
      <w:r>
        <w:t>Decision-making is clarified as consensus-based, following the existing change management framework. Where consensus cannot be reached, the different positions will be recorded in the meeting report and referred to the Bureau and, where necessary, to the CPM for consideration.</w:t>
      </w:r>
      <w:r w:rsidR="00C574D9">
        <w:t xml:space="preserve"> </w:t>
      </w:r>
    </w:p>
    <w:p w14:paraId="0A92BF1D" w14:textId="4A3986A2" w:rsidR="00516272" w:rsidRPr="008F209E" w:rsidRDefault="0AE7DE97" w:rsidP="74E2FE98">
      <w:pPr>
        <w:pStyle w:val="IPPHeading1"/>
        <w:ind w:left="0" w:firstLine="0"/>
      </w:pPr>
      <w:r>
        <w:t xml:space="preserve">Recommendations </w:t>
      </w:r>
    </w:p>
    <w:p w14:paraId="09A8CE4D" w14:textId="69C8ADB2" w:rsidR="00516272" w:rsidRPr="008F209E" w:rsidRDefault="0AE7DE97" w:rsidP="74E2FE98">
      <w:pPr>
        <w:pStyle w:val="IPPParagraphnumbering"/>
        <w:rPr>
          <w:lang w:val="en-GB"/>
        </w:rPr>
      </w:pPr>
      <w:r w:rsidRPr="74E2FE98">
        <w:rPr>
          <w:lang w:val="en-GB"/>
        </w:rPr>
        <w:t xml:space="preserve">The </w:t>
      </w:r>
      <w:r w:rsidR="006F206D">
        <w:rPr>
          <w:lang w:val="en-GB"/>
        </w:rPr>
        <w:t>b</w:t>
      </w:r>
      <w:r w:rsidRPr="74E2FE98">
        <w:rPr>
          <w:lang w:val="en-GB"/>
        </w:rPr>
        <w:t xml:space="preserve">ureau is </w:t>
      </w:r>
      <w:r w:rsidRPr="74E2FE98">
        <w:rPr>
          <w:i/>
          <w:iCs/>
          <w:lang w:val="en-GB"/>
        </w:rPr>
        <w:t>invited</w:t>
      </w:r>
      <w:r w:rsidRPr="74E2FE98">
        <w:rPr>
          <w:lang w:val="en-GB"/>
        </w:rPr>
        <w:t xml:space="preserve"> to:</w:t>
      </w:r>
    </w:p>
    <w:p w14:paraId="7396B937" w14:textId="24899122" w:rsidR="00516272" w:rsidRPr="008F209E" w:rsidRDefault="0AE7DE97" w:rsidP="74E2FE98">
      <w:pPr>
        <w:pStyle w:val="IPPNumberedList"/>
      </w:pPr>
      <w:r w:rsidRPr="74E2FE98">
        <w:rPr>
          <w:i/>
          <w:iCs/>
        </w:rPr>
        <w:t>endorse</w:t>
      </w:r>
      <w:r>
        <w:t xml:space="preserve"> the draft terms of reference and rules of procedure</w:t>
      </w:r>
      <w:r w:rsidR="00C4649B">
        <w:t xml:space="preserve"> </w:t>
      </w:r>
      <w:r>
        <w:t xml:space="preserve">for the new ePhyto governance body described in </w:t>
      </w:r>
      <w:r w:rsidR="0042775B">
        <w:t xml:space="preserve">the </w:t>
      </w:r>
      <w:r>
        <w:t>Appendix;</w:t>
      </w:r>
      <w:r w:rsidR="00F86D58">
        <w:t xml:space="preserve"> and</w:t>
      </w:r>
    </w:p>
    <w:p w14:paraId="596C9DC2" w14:textId="6C7EEA5C" w:rsidR="00516272" w:rsidRPr="008F209E" w:rsidRDefault="0AE7DE97" w:rsidP="74E2FE98">
      <w:pPr>
        <w:pStyle w:val="IPPNumberedList"/>
      </w:pPr>
      <w:r w:rsidRPr="74E2FE98">
        <w:rPr>
          <w:i/>
          <w:iCs/>
        </w:rPr>
        <w:t>request</w:t>
      </w:r>
      <w:r>
        <w:t xml:space="preserve"> the IPPC Secretariat to launch the call for nominations</w:t>
      </w:r>
      <w:r w:rsidR="0042775B">
        <w:t xml:space="preserve"> to the </w:t>
      </w:r>
      <w:r w:rsidR="00B25B93">
        <w:t>ePhyto governance body</w:t>
      </w:r>
      <w:r w:rsidR="00080A62">
        <w:t>.</w:t>
      </w:r>
    </w:p>
    <w:p w14:paraId="349F0A19" w14:textId="54B7F0C5" w:rsidR="00516272" w:rsidRPr="008F209E" w:rsidRDefault="00516272" w:rsidP="00801BE6">
      <w:pPr>
        <w:pStyle w:val="IPPNormal"/>
      </w:pPr>
    </w:p>
    <w:p w14:paraId="49686430" w14:textId="116C5E35" w:rsidR="00516272" w:rsidRPr="008F209E" w:rsidRDefault="00516272" w:rsidP="74E2FE98">
      <w:r>
        <w:br w:type="page"/>
      </w:r>
    </w:p>
    <w:p w14:paraId="0FF33B76" w14:textId="4C919467" w:rsidR="00516272" w:rsidRPr="008F209E" w:rsidRDefault="00E812A2" w:rsidP="74E2FE98">
      <w:pPr>
        <w:pStyle w:val="IPPHeading1"/>
      </w:pPr>
      <w:r>
        <w:lastRenderedPageBreak/>
        <w:t>Appendix: IPPC ePhyto Governing Body</w:t>
      </w:r>
      <w:r w:rsidR="007D6E0C">
        <w:t xml:space="preserve"> (EGB)</w:t>
      </w:r>
      <w:r>
        <w:t xml:space="preserve"> </w:t>
      </w:r>
      <w:r w:rsidR="009007D6">
        <w:t>t</w:t>
      </w:r>
      <w:r>
        <w:t xml:space="preserve">erms of </w:t>
      </w:r>
      <w:r w:rsidR="009007D6">
        <w:t>r</w:t>
      </w:r>
      <w:r>
        <w:t>eference</w:t>
      </w:r>
    </w:p>
    <w:p w14:paraId="3FEEB675" w14:textId="3C6E299A" w:rsidR="00516272" w:rsidRPr="008F209E" w:rsidRDefault="00516272" w:rsidP="74E2FE98">
      <w:pPr>
        <w:pStyle w:val="IPPParagraphnumbering"/>
        <w:numPr>
          <w:ilvl w:val="0"/>
          <w:numId w:val="0"/>
        </w:numPr>
        <w:rPr>
          <w:rFonts w:eastAsia="Tahoma"/>
          <w:b/>
          <w:sz w:val="19"/>
          <w:szCs w:val="19"/>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72" w:type="dxa"/>
        </w:tblCellMar>
        <w:tblLook w:val="01E0" w:firstRow="1" w:lastRow="1" w:firstColumn="1" w:lastColumn="1" w:noHBand="0" w:noVBand="0"/>
      </w:tblPr>
      <w:tblGrid>
        <w:gridCol w:w="9060"/>
      </w:tblGrid>
      <w:tr w:rsidR="00516272" w:rsidRPr="008F209E" w14:paraId="39792704" w14:textId="77777777" w:rsidTr="00D47D25">
        <w:trPr>
          <w:trHeight w:val="340"/>
        </w:trPr>
        <w:tc>
          <w:tcPr>
            <w:tcW w:w="0" w:type="auto"/>
            <w:tcBorders>
              <w:left w:val="single" w:sz="4" w:space="0" w:color="C0C0C0"/>
              <w:right w:val="single" w:sz="4" w:space="0" w:color="C0C0C0"/>
            </w:tcBorders>
          </w:tcPr>
          <w:p w14:paraId="43DA866A" w14:textId="77777777" w:rsidR="00516272" w:rsidRDefault="00516272" w:rsidP="008F209E">
            <w:pPr>
              <w:widowControl w:val="0"/>
              <w:tabs>
                <w:tab w:val="left" w:pos="1790"/>
              </w:tabs>
              <w:autoSpaceDE w:val="0"/>
              <w:autoSpaceDN w:val="0"/>
              <w:spacing w:before="72"/>
              <w:ind w:left="86"/>
              <w:jc w:val="left"/>
              <w:rPr>
                <w:rFonts w:eastAsia="Times New Roman"/>
                <w:b/>
                <w:bCs/>
                <w:color w:val="000000"/>
                <w:sz w:val="18"/>
                <w:szCs w:val="18"/>
              </w:rPr>
            </w:pPr>
            <w:r w:rsidRPr="008F209E">
              <w:rPr>
                <w:rFonts w:eastAsia="Times New Roman"/>
                <w:b/>
                <w:bCs/>
                <w:color w:val="000000"/>
                <w:sz w:val="18"/>
                <w:szCs w:val="18"/>
              </w:rPr>
              <w:t xml:space="preserve">Background and purpose: </w:t>
            </w:r>
          </w:p>
          <w:p w14:paraId="52FE6A9A" w14:textId="77777777" w:rsidR="00B142BB" w:rsidRPr="008F209E" w:rsidRDefault="00B142BB" w:rsidP="008F209E">
            <w:pPr>
              <w:widowControl w:val="0"/>
              <w:tabs>
                <w:tab w:val="left" w:pos="1790"/>
              </w:tabs>
              <w:autoSpaceDE w:val="0"/>
              <w:autoSpaceDN w:val="0"/>
              <w:spacing w:before="72"/>
              <w:ind w:left="86"/>
              <w:jc w:val="left"/>
              <w:rPr>
                <w:rFonts w:eastAsia="Times New Roman"/>
                <w:b/>
                <w:bCs/>
                <w:color w:val="000000"/>
                <w:sz w:val="18"/>
                <w:szCs w:val="18"/>
              </w:rPr>
            </w:pPr>
          </w:p>
          <w:p w14:paraId="316362A1" w14:textId="166AD792" w:rsidR="00516272" w:rsidRPr="008F209E" w:rsidRDefault="00516272" w:rsidP="008F209E">
            <w:pPr>
              <w:ind w:left="170"/>
              <w:jc w:val="left"/>
              <w:rPr>
                <w:sz w:val="18"/>
                <w:szCs w:val="18"/>
              </w:rPr>
            </w:pPr>
            <w:r w:rsidRPr="008F209E">
              <w:rPr>
                <w:sz w:val="18"/>
                <w:szCs w:val="18"/>
              </w:rPr>
              <w:t xml:space="preserve">The </w:t>
            </w:r>
            <w:r w:rsidR="2811A3BA" w:rsidRPr="556F3A5D">
              <w:rPr>
                <w:sz w:val="18"/>
                <w:szCs w:val="18"/>
              </w:rPr>
              <w:t>IPPC</w:t>
            </w:r>
            <w:r w:rsidRPr="556F3A5D">
              <w:rPr>
                <w:sz w:val="18"/>
                <w:szCs w:val="18"/>
              </w:rPr>
              <w:t xml:space="preserve"> ePhyto</w:t>
            </w:r>
            <w:r w:rsidR="1AB468C6" w:rsidRPr="556F3A5D">
              <w:rPr>
                <w:sz w:val="18"/>
                <w:szCs w:val="18"/>
              </w:rPr>
              <w:t xml:space="preserve"> </w:t>
            </w:r>
            <w:r w:rsidR="00490FBE" w:rsidRPr="008F209E">
              <w:rPr>
                <w:sz w:val="18"/>
                <w:szCs w:val="18"/>
              </w:rPr>
              <w:t>Govern</w:t>
            </w:r>
            <w:r w:rsidR="00490FBE">
              <w:rPr>
                <w:sz w:val="18"/>
                <w:szCs w:val="18"/>
              </w:rPr>
              <w:t>ing</w:t>
            </w:r>
            <w:r w:rsidR="00490FBE" w:rsidRPr="008F209E">
              <w:rPr>
                <w:sz w:val="18"/>
                <w:szCs w:val="18"/>
              </w:rPr>
              <w:t xml:space="preserve"> </w:t>
            </w:r>
            <w:r w:rsidRPr="008F209E">
              <w:rPr>
                <w:sz w:val="18"/>
                <w:szCs w:val="18"/>
              </w:rPr>
              <w:t>Body</w:t>
            </w:r>
            <w:r w:rsidR="004D03A5">
              <w:rPr>
                <w:sz w:val="18"/>
                <w:szCs w:val="18"/>
              </w:rPr>
              <w:t xml:space="preserve"> (EGB)</w:t>
            </w:r>
            <w:r w:rsidRPr="008F209E">
              <w:rPr>
                <w:sz w:val="18"/>
                <w:szCs w:val="18"/>
              </w:rPr>
              <w:t xml:space="preserve"> is established to facilitate the long-term sustainability, strategic development and implementation of the IPPC ePhyto </w:t>
            </w:r>
            <w:r w:rsidR="00215B8A">
              <w:rPr>
                <w:sz w:val="18"/>
                <w:szCs w:val="18"/>
              </w:rPr>
              <w:t xml:space="preserve">Solution </w:t>
            </w:r>
            <w:r w:rsidRPr="008F209E">
              <w:rPr>
                <w:sz w:val="18"/>
                <w:szCs w:val="18"/>
              </w:rPr>
              <w:t xml:space="preserve">and act as the main governing </w:t>
            </w:r>
            <w:r w:rsidR="00216ABF">
              <w:rPr>
                <w:sz w:val="18"/>
                <w:szCs w:val="18"/>
              </w:rPr>
              <w:t>body</w:t>
            </w:r>
            <w:r w:rsidRPr="008F209E">
              <w:rPr>
                <w:sz w:val="18"/>
                <w:szCs w:val="18"/>
              </w:rPr>
              <w:t xml:space="preserve">, reporting to the </w:t>
            </w:r>
            <w:r w:rsidR="00CE0252">
              <w:rPr>
                <w:sz w:val="18"/>
                <w:szCs w:val="18"/>
              </w:rPr>
              <w:t>Commission on Phytosanitary Measures (</w:t>
            </w:r>
            <w:r w:rsidRPr="008F209E">
              <w:rPr>
                <w:sz w:val="18"/>
                <w:szCs w:val="18"/>
              </w:rPr>
              <w:t>CPM</w:t>
            </w:r>
            <w:r w:rsidR="00CE0252">
              <w:rPr>
                <w:sz w:val="18"/>
                <w:szCs w:val="18"/>
              </w:rPr>
              <w:t>)</w:t>
            </w:r>
            <w:r w:rsidRPr="008F209E">
              <w:rPr>
                <w:sz w:val="18"/>
                <w:szCs w:val="18"/>
              </w:rPr>
              <w:t xml:space="preserve"> Bureau, defining priorities and details of the IPPC ePhyto roadmap, in line with the below specified functions and tasks. It provides coordination, guidance, and advice on actions to develop, facilitate and implement the harmonized and sustainable use of e</w:t>
            </w:r>
            <w:r w:rsidR="006419EC">
              <w:rPr>
                <w:sz w:val="18"/>
                <w:szCs w:val="18"/>
              </w:rPr>
              <w:t xml:space="preserve">Phyto for the </w:t>
            </w:r>
            <w:r w:rsidR="00AF4B3E">
              <w:rPr>
                <w:sz w:val="18"/>
                <w:szCs w:val="18"/>
              </w:rPr>
              <w:t xml:space="preserve">secure exchange of phytosanitary certificate data </w:t>
            </w:r>
            <w:r w:rsidRPr="008F209E">
              <w:rPr>
                <w:sz w:val="18"/>
                <w:szCs w:val="18"/>
              </w:rPr>
              <w:t>among contracting parties.</w:t>
            </w:r>
          </w:p>
          <w:p w14:paraId="4CCB9753" w14:textId="77777777" w:rsidR="00516272" w:rsidRPr="008F209E" w:rsidRDefault="00516272" w:rsidP="008F209E">
            <w:pPr>
              <w:widowControl w:val="0"/>
              <w:autoSpaceDE w:val="0"/>
              <w:autoSpaceDN w:val="0"/>
              <w:spacing w:before="37"/>
              <w:ind w:left="144" w:right="144"/>
              <w:jc w:val="left"/>
              <w:rPr>
                <w:rFonts w:eastAsia="Times"/>
                <w:sz w:val="18"/>
                <w:szCs w:val="18"/>
              </w:rPr>
            </w:pPr>
          </w:p>
        </w:tc>
      </w:tr>
      <w:tr w:rsidR="00516272" w:rsidRPr="008F209E" w14:paraId="4F1ACAA0" w14:textId="77777777" w:rsidTr="00D47D25">
        <w:trPr>
          <w:trHeight w:val="340"/>
        </w:trPr>
        <w:tc>
          <w:tcPr>
            <w:tcW w:w="0" w:type="auto"/>
            <w:tcBorders>
              <w:left w:val="single" w:sz="4" w:space="0" w:color="C0C0C0"/>
              <w:right w:val="single" w:sz="4" w:space="0" w:color="C0C0C0"/>
            </w:tcBorders>
          </w:tcPr>
          <w:p w14:paraId="6C5C9205" w14:textId="77777777" w:rsidR="00B142BB" w:rsidRDefault="00516272" w:rsidP="008F209E">
            <w:pPr>
              <w:widowControl w:val="0"/>
              <w:tabs>
                <w:tab w:val="left" w:pos="1790"/>
              </w:tabs>
              <w:autoSpaceDE w:val="0"/>
              <w:autoSpaceDN w:val="0"/>
              <w:spacing w:before="72"/>
              <w:ind w:left="86"/>
              <w:jc w:val="left"/>
              <w:rPr>
                <w:rFonts w:eastAsia="Times New Roman"/>
                <w:b/>
                <w:bCs/>
                <w:color w:val="000000"/>
                <w:sz w:val="18"/>
                <w:szCs w:val="18"/>
              </w:rPr>
            </w:pPr>
            <w:r w:rsidRPr="008F209E">
              <w:rPr>
                <w:rFonts w:eastAsia="Times New Roman"/>
                <w:b/>
                <w:bCs/>
                <w:color w:val="000000"/>
                <w:sz w:val="18"/>
                <w:szCs w:val="18"/>
              </w:rPr>
              <w:t>Process:</w:t>
            </w:r>
          </w:p>
          <w:p w14:paraId="77DA9273" w14:textId="109CD9CF" w:rsidR="00516272" w:rsidRPr="008F209E" w:rsidRDefault="00516272" w:rsidP="008F209E">
            <w:pPr>
              <w:widowControl w:val="0"/>
              <w:tabs>
                <w:tab w:val="left" w:pos="1790"/>
              </w:tabs>
              <w:autoSpaceDE w:val="0"/>
              <w:autoSpaceDN w:val="0"/>
              <w:spacing w:before="72"/>
              <w:ind w:left="86"/>
              <w:jc w:val="left"/>
              <w:rPr>
                <w:rFonts w:eastAsia="Times New Roman"/>
                <w:b/>
                <w:bCs/>
                <w:color w:val="000000"/>
                <w:sz w:val="18"/>
                <w:szCs w:val="18"/>
              </w:rPr>
            </w:pPr>
            <w:r w:rsidRPr="008F209E">
              <w:rPr>
                <w:rFonts w:eastAsia="Times New Roman"/>
                <w:b/>
                <w:bCs/>
                <w:color w:val="000000"/>
                <w:sz w:val="18"/>
                <w:szCs w:val="18"/>
              </w:rPr>
              <w:t xml:space="preserve"> </w:t>
            </w:r>
          </w:p>
          <w:p w14:paraId="1731495B" w14:textId="2977948E" w:rsidR="00516272" w:rsidRDefault="00516272" w:rsidP="008F209E">
            <w:pPr>
              <w:ind w:left="170"/>
              <w:jc w:val="left"/>
              <w:rPr>
                <w:sz w:val="18"/>
                <w:szCs w:val="18"/>
              </w:rPr>
            </w:pPr>
            <w:r w:rsidRPr="008F209E">
              <w:rPr>
                <w:sz w:val="18"/>
                <w:szCs w:val="18"/>
              </w:rPr>
              <w:t xml:space="preserve">The IPPC Secretariat will issue a call for regional representatives and experts on the IPPC website to allow national </w:t>
            </w:r>
            <w:r w:rsidR="00577F7E" w:rsidRPr="008F209E">
              <w:rPr>
                <w:sz w:val="18"/>
                <w:szCs w:val="18"/>
              </w:rPr>
              <w:t xml:space="preserve">plant protection organizations </w:t>
            </w:r>
            <w:r w:rsidR="00577F7E">
              <w:rPr>
                <w:sz w:val="18"/>
                <w:szCs w:val="18"/>
              </w:rPr>
              <w:t xml:space="preserve">(NPPOs) </w:t>
            </w:r>
            <w:r w:rsidRPr="008F209E">
              <w:rPr>
                <w:sz w:val="18"/>
                <w:szCs w:val="18"/>
              </w:rPr>
              <w:t xml:space="preserve">and regional plant protection organizations </w:t>
            </w:r>
            <w:r w:rsidR="00577F7E">
              <w:rPr>
                <w:sz w:val="18"/>
                <w:szCs w:val="18"/>
              </w:rPr>
              <w:t xml:space="preserve">(RPPOs) </w:t>
            </w:r>
            <w:r w:rsidRPr="008F209E">
              <w:rPr>
                <w:sz w:val="18"/>
                <w:szCs w:val="18"/>
              </w:rPr>
              <w:t xml:space="preserve">to nominate </w:t>
            </w:r>
            <w:r w:rsidR="0091004B" w:rsidRPr="008F209E">
              <w:rPr>
                <w:sz w:val="18"/>
                <w:szCs w:val="18"/>
              </w:rPr>
              <w:t xml:space="preserve">one or more </w:t>
            </w:r>
            <w:r w:rsidRPr="008F209E">
              <w:rPr>
                <w:sz w:val="18"/>
                <w:szCs w:val="18"/>
              </w:rPr>
              <w:t xml:space="preserve">representatives. </w:t>
            </w:r>
            <w:r w:rsidR="00DD1573">
              <w:rPr>
                <w:sz w:val="18"/>
                <w:szCs w:val="18"/>
              </w:rPr>
              <w:t>T</w:t>
            </w:r>
            <w:r w:rsidRPr="008F209E">
              <w:rPr>
                <w:sz w:val="18"/>
                <w:szCs w:val="18"/>
              </w:rPr>
              <w:t xml:space="preserve">he CPM Bureau </w:t>
            </w:r>
            <w:r w:rsidR="00DD1573">
              <w:rPr>
                <w:sz w:val="18"/>
                <w:szCs w:val="18"/>
              </w:rPr>
              <w:t xml:space="preserve">will review the nominations and selected the members. </w:t>
            </w:r>
            <w:r w:rsidRPr="008F209E">
              <w:rPr>
                <w:sz w:val="18"/>
                <w:szCs w:val="18"/>
              </w:rPr>
              <w:t xml:space="preserve"> </w:t>
            </w:r>
          </w:p>
          <w:p w14:paraId="7CBB8876" w14:textId="77777777" w:rsidR="00257854" w:rsidRPr="008F209E" w:rsidRDefault="00257854" w:rsidP="008F209E">
            <w:pPr>
              <w:ind w:left="170"/>
              <w:jc w:val="left"/>
              <w:rPr>
                <w:sz w:val="18"/>
                <w:szCs w:val="18"/>
              </w:rPr>
            </w:pPr>
          </w:p>
          <w:p w14:paraId="6C8C5516" w14:textId="69B2950F" w:rsidR="00E72963" w:rsidRDefault="00516272" w:rsidP="008F209E">
            <w:pPr>
              <w:widowControl w:val="0"/>
              <w:autoSpaceDE w:val="0"/>
              <w:autoSpaceDN w:val="0"/>
              <w:spacing w:before="37"/>
              <w:ind w:left="146"/>
              <w:jc w:val="left"/>
              <w:rPr>
                <w:rFonts w:eastAsia="Tahoma"/>
                <w:sz w:val="18"/>
                <w:szCs w:val="18"/>
              </w:rPr>
            </w:pPr>
            <w:r w:rsidRPr="008F209E">
              <w:rPr>
                <w:rFonts w:eastAsia="Tahoma"/>
                <w:sz w:val="18"/>
                <w:szCs w:val="18"/>
              </w:rPr>
              <w:t xml:space="preserve">The </w:t>
            </w:r>
            <w:r w:rsidR="00CA4FB6">
              <w:rPr>
                <w:rFonts w:eastAsia="Tahoma"/>
                <w:sz w:val="18"/>
                <w:szCs w:val="18"/>
              </w:rPr>
              <w:t>EGB</w:t>
            </w:r>
            <w:r w:rsidRPr="008F209E">
              <w:rPr>
                <w:rFonts w:eastAsia="Tahoma"/>
                <w:sz w:val="18"/>
                <w:szCs w:val="18"/>
              </w:rPr>
              <w:t xml:space="preserve"> will meet virtually, with in-person meetings convened </w:t>
            </w:r>
            <w:r w:rsidR="00DD1573">
              <w:rPr>
                <w:rFonts w:eastAsia="Tahoma"/>
                <w:sz w:val="18"/>
                <w:szCs w:val="18"/>
              </w:rPr>
              <w:t>when</w:t>
            </w:r>
            <w:r w:rsidR="00DD1573" w:rsidRPr="008F209E">
              <w:rPr>
                <w:rFonts w:eastAsia="Tahoma"/>
                <w:sz w:val="18"/>
                <w:szCs w:val="18"/>
              </w:rPr>
              <w:t xml:space="preserve"> </w:t>
            </w:r>
            <w:r w:rsidRPr="008F209E">
              <w:rPr>
                <w:rFonts w:eastAsia="Tahoma"/>
                <w:sz w:val="18"/>
                <w:szCs w:val="18"/>
              </w:rPr>
              <w:t xml:space="preserve">required. </w:t>
            </w:r>
          </w:p>
          <w:p w14:paraId="705FB4C1" w14:textId="77777777" w:rsidR="00E72963" w:rsidRDefault="00E72963" w:rsidP="008F209E">
            <w:pPr>
              <w:widowControl w:val="0"/>
              <w:autoSpaceDE w:val="0"/>
              <w:autoSpaceDN w:val="0"/>
              <w:spacing w:before="37"/>
              <w:ind w:left="146"/>
              <w:jc w:val="left"/>
              <w:rPr>
                <w:rFonts w:eastAsia="Tahoma"/>
                <w:sz w:val="18"/>
                <w:szCs w:val="18"/>
              </w:rPr>
            </w:pPr>
          </w:p>
          <w:p w14:paraId="00A1284D" w14:textId="7663EB02" w:rsidR="00257854" w:rsidRPr="00F516A0" w:rsidRDefault="00257854" w:rsidP="00F516A0">
            <w:pPr>
              <w:widowControl w:val="0"/>
              <w:autoSpaceDE w:val="0"/>
              <w:autoSpaceDN w:val="0"/>
              <w:spacing w:before="37"/>
              <w:ind w:left="146"/>
              <w:jc w:val="left"/>
              <w:rPr>
                <w:sz w:val="18"/>
                <w:szCs w:val="18"/>
              </w:rPr>
            </w:pPr>
            <w:r w:rsidRPr="00F516A0">
              <w:rPr>
                <w:sz w:val="18"/>
                <w:szCs w:val="18"/>
              </w:rPr>
              <w:t xml:space="preserve">The IPPC Secretariat will coordinate and facilitate the functions of the </w:t>
            </w:r>
            <w:r w:rsidR="00CA4FB6" w:rsidRPr="00F516A0">
              <w:rPr>
                <w:sz w:val="18"/>
                <w:szCs w:val="18"/>
              </w:rPr>
              <w:t>EGB</w:t>
            </w:r>
            <w:r w:rsidRPr="00F516A0">
              <w:rPr>
                <w:sz w:val="18"/>
                <w:szCs w:val="18"/>
              </w:rPr>
              <w:t>.</w:t>
            </w:r>
          </w:p>
          <w:p w14:paraId="6BD46B07" w14:textId="77777777" w:rsidR="00516272" w:rsidRPr="008F209E" w:rsidRDefault="00516272" w:rsidP="00545B3D">
            <w:pPr>
              <w:widowControl w:val="0"/>
              <w:autoSpaceDE w:val="0"/>
              <w:autoSpaceDN w:val="0"/>
              <w:spacing w:before="37"/>
              <w:jc w:val="left"/>
              <w:rPr>
                <w:rFonts w:eastAsia="Times New Roman"/>
                <w:color w:val="000000"/>
                <w:sz w:val="18"/>
                <w:szCs w:val="18"/>
              </w:rPr>
            </w:pPr>
          </w:p>
        </w:tc>
      </w:tr>
      <w:tr w:rsidR="00516272" w:rsidRPr="008F209E" w14:paraId="66DB69C2" w14:textId="77777777" w:rsidTr="00D47D25">
        <w:trPr>
          <w:trHeight w:val="340"/>
        </w:trPr>
        <w:tc>
          <w:tcPr>
            <w:tcW w:w="0" w:type="auto"/>
            <w:tcBorders>
              <w:left w:val="single" w:sz="4" w:space="0" w:color="C0C0C0"/>
              <w:right w:val="single" w:sz="4" w:space="0" w:color="C0C0C0"/>
            </w:tcBorders>
          </w:tcPr>
          <w:p w14:paraId="51DC494B" w14:textId="55356D80" w:rsidR="00516272" w:rsidRDefault="00A45B44" w:rsidP="008F209E">
            <w:pPr>
              <w:widowControl w:val="0"/>
              <w:tabs>
                <w:tab w:val="left" w:pos="1790"/>
              </w:tabs>
              <w:autoSpaceDE w:val="0"/>
              <w:autoSpaceDN w:val="0"/>
              <w:spacing w:before="72"/>
              <w:ind w:left="144" w:right="144"/>
              <w:jc w:val="left"/>
              <w:rPr>
                <w:rFonts w:eastAsia="Times New Roman"/>
                <w:color w:val="000000" w:themeColor="text1"/>
                <w:sz w:val="18"/>
                <w:szCs w:val="18"/>
              </w:rPr>
            </w:pPr>
            <w:r>
              <w:rPr>
                <w:rFonts w:eastAsia="Times New Roman"/>
                <w:b/>
                <w:color w:val="000000" w:themeColor="text1"/>
                <w:sz w:val="18"/>
                <w:szCs w:val="18"/>
              </w:rPr>
              <w:t>Composition</w:t>
            </w:r>
            <w:r w:rsidR="00516272" w:rsidRPr="008F209E">
              <w:rPr>
                <w:rFonts w:eastAsia="Times New Roman"/>
                <w:b/>
                <w:color w:val="000000" w:themeColor="text1"/>
                <w:sz w:val="18"/>
                <w:szCs w:val="18"/>
              </w:rPr>
              <w:t>:</w:t>
            </w:r>
            <w:r w:rsidR="00516272" w:rsidRPr="008F209E">
              <w:rPr>
                <w:rFonts w:eastAsia="Times New Roman"/>
                <w:color w:val="000000" w:themeColor="text1"/>
                <w:sz w:val="18"/>
                <w:szCs w:val="18"/>
              </w:rPr>
              <w:t xml:space="preserve"> </w:t>
            </w:r>
          </w:p>
          <w:p w14:paraId="6D2A235D" w14:textId="77777777" w:rsidR="00B142BB" w:rsidRPr="008F209E" w:rsidRDefault="00B142BB" w:rsidP="008F209E">
            <w:pPr>
              <w:widowControl w:val="0"/>
              <w:tabs>
                <w:tab w:val="left" w:pos="1790"/>
              </w:tabs>
              <w:autoSpaceDE w:val="0"/>
              <w:autoSpaceDN w:val="0"/>
              <w:spacing w:before="72"/>
              <w:ind w:left="144" w:right="144"/>
              <w:jc w:val="left"/>
              <w:rPr>
                <w:rFonts w:eastAsia="Times New Roman"/>
                <w:color w:val="808080"/>
                <w:sz w:val="18"/>
                <w:szCs w:val="18"/>
              </w:rPr>
            </w:pPr>
          </w:p>
          <w:p w14:paraId="0AF4B50A" w14:textId="059FF353" w:rsidR="00516272" w:rsidRPr="008F209E" w:rsidRDefault="00516272" w:rsidP="008F209E">
            <w:pPr>
              <w:widowControl w:val="0"/>
              <w:autoSpaceDE w:val="0"/>
              <w:autoSpaceDN w:val="0"/>
              <w:spacing w:before="37"/>
              <w:ind w:left="144" w:right="144"/>
              <w:jc w:val="left"/>
              <w:rPr>
                <w:rFonts w:eastAsia="Tahoma"/>
                <w:sz w:val="18"/>
                <w:szCs w:val="18"/>
              </w:rPr>
            </w:pPr>
            <w:r w:rsidRPr="008F209E">
              <w:rPr>
                <w:rFonts w:eastAsia="Times New Roman"/>
                <w:color w:val="000000" w:themeColor="text1"/>
                <w:sz w:val="18"/>
                <w:szCs w:val="18"/>
              </w:rPr>
              <w:t xml:space="preserve">The membership </w:t>
            </w:r>
            <w:r w:rsidR="00183121">
              <w:rPr>
                <w:rFonts w:eastAsia="Times New Roman"/>
                <w:color w:val="000000" w:themeColor="text1"/>
                <w:sz w:val="18"/>
                <w:szCs w:val="18"/>
              </w:rPr>
              <w:t>will</w:t>
            </w:r>
            <w:r w:rsidR="00183121" w:rsidRPr="008F209E">
              <w:rPr>
                <w:rFonts w:eastAsia="Times New Roman"/>
                <w:color w:val="000000" w:themeColor="text1"/>
                <w:sz w:val="18"/>
                <w:szCs w:val="18"/>
              </w:rPr>
              <w:t xml:space="preserve"> </w:t>
            </w:r>
            <w:r w:rsidRPr="008F209E">
              <w:rPr>
                <w:rFonts w:eastAsia="Times New Roman"/>
                <w:color w:val="000000" w:themeColor="text1"/>
                <w:sz w:val="18"/>
                <w:szCs w:val="18"/>
              </w:rPr>
              <w:t xml:space="preserve">be </w:t>
            </w:r>
            <w:r w:rsidR="000E66C7" w:rsidRPr="008F209E">
              <w:rPr>
                <w:rFonts w:eastAsia="Times New Roman"/>
                <w:color w:val="000000" w:themeColor="text1"/>
                <w:sz w:val="18"/>
                <w:szCs w:val="18"/>
              </w:rPr>
              <w:t>skills and</w:t>
            </w:r>
            <w:r w:rsidRPr="008F209E">
              <w:rPr>
                <w:rFonts w:eastAsia="Times New Roman"/>
                <w:color w:val="000000" w:themeColor="text1"/>
                <w:sz w:val="18"/>
                <w:szCs w:val="18"/>
              </w:rPr>
              <w:t xml:space="preserve"> </w:t>
            </w:r>
            <w:r w:rsidR="000E66C7" w:rsidRPr="008F209E">
              <w:rPr>
                <w:rFonts w:eastAsia="Times New Roman"/>
                <w:color w:val="000000" w:themeColor="text1"/>
                <w:sz w:val="18"/>
                <w:szCs w:val="18"/>
              </w:rPr>
              <w:t>knowledge based</w:t>
            </w:r>
            <w:r w:rsidRPr="008F209E">
              <w:rPr>
                <w:rFonts w:eastAsia="Times New Roman"/>
                <w:color w:val="000000" w:themeColor="text1"/>
                <w:sz w:val="18"/>
                <w:szCs w:val="18"/>
              </w:rPr>
              <w:t xml:space="preserve">, with broad geographical and gender representation, and </w:t>
            </w:r>
            <w:r w:rsidRPr="008F209E">
              <w:rPr>
                <w:rFonts w:eastAsia="Tahoma"/>
                <w:sz w:val="18"/>
                <w:szCs w:val="18"/>
              </w:rPr>
              <w:t>composed as follows:</w:t>
            </w:r>
          </w:p>
          <w:p w14:paraId="68D1FE99" w14:textId="7280246A" w:rsidR="00516272" w:rsidRPr="00E025DD" w:rsidRDefault="000E66C7" w:rsidP="00E025DD">
            <w:pPr>
              <w:pStyle w:val="ListParagraph"/>
              <w:numPr>
                <w:ilvl w:val="0"/>
                <w:numId w:val="49"/>
              </w:numPr>
              <w:ind w:leftChars="0"/>
              <w:rPr>
                <w:rFonts w:ascii="Times New Roman" w:eastAsia="Tahoma" w:hAnsi="Times New Roman"/>
                <w:sz w:val="18"/>
                <w:szCs w:val="18"/>
                <w:lang w:val="en-US"/>
              </w:rPr>
            </w:pPr>
            <w:r>
              <w:rPr>
                <w:rFonts w:ascii="Times New Roman" w:eastAsia="Tahoma" w:hAnsi="Times New Roman"/>
                <w:sz w:val="18"/>
                <w:szCs w:val="18"/>
                <w:lang w:val="en-US"/>
              </w:rPr>
              <w:t>three</w:t>
            </w:r>
            <w:r w:rsidRPr="00AB2305">
              <w:rPr>
                <w:rFonts w:ascii="Times New Roman" w:eastAsia="Tahoma" w:hAnsi="Times New Roman"/>
                <w:sz w:val="18"/>
                <w:szCs w:val="18"/>
                <w:lang w:val="en-US"/>
              </w:rPr>
              <w:t xml:space="preserve"> </w:t>
            </w:r>
            <w:r w:rsidR="00AB2305" w:rsidRPr="00AB2305">
              <w:rPr>
                <w:rFonts w:ascii="Times New Roman" w:eastAsia="Tahoma" w:hAnsi="Times New Roman"/>
                <w:sz w:val="18"/>
                <w:szCs w:val="18"/>
                <w:lang w:val="en-US"/>
              </w:rPr>
              <w:t>to seven experts from NPPOs</w:t>
            </w:r>
            <w:r w:rsidR="00E07B0E">
              <w:rPr>
                <w:rFonts w:ascii="Times New Roman" w:eastAsia="Tahoma" w:hAnsi="Times New Roman"/>
                <w:sz w:val="18"/>
                <w:szCs w:val="18"/>
                <w:lang w:val="en-US"/>
              </w:rPr>
              <w:t xml:space="preserve"> </w:t>
            </w:r>
            <w:r w:rsidR="00AB2305" w:rsidRPr="00AB2305">
              <w:rPr>
                <w:rFonts w:ascii="Times New Roman" w:eastAsia="Tahoma" w:hAnsi="Times New Roman"/>
                <w:sz w:val="18"/>
                <w:szCs w:val="18"/>
                <w:lang w:val="en-US"/>
              </w:rPr>
              <w:t>aiming for broad geographical representati</w:t>
            </w:r>
            <w:r w:rsidR="00AB2305">
              <w:rPr>
                <w:rFonts w:ascii="Times New Roman" w:eastAsia="Tahoma" w:hAnsi="Times New Roman"/>
                <w:sz w:val="18"/>
                <w:szCs w:val="18"/>
                <w:lang w:val="en-US"/>
              </w:rPr>
              <w:t xml:space="preserve">on (ideally one per FAO region) with </w:t>
            </w:r>
            <w:r w:rsidR="00516272" w:rsidRPr="00E025DD">
              <w:rPr>
                <w:rFonts w:ascii="Times New Roman" w:eastAsia="Tahoma" w:hAnsi="Times New Roman"/>
                <w:sz w:val="18"/>
                <w:szCs w:val="18"/>
                <w:lang w:val="en-US"/>
              </w:rPr>
              <w:t>extensive knowledge of phytosanitary certification processes</w:t>
            </w:r>
            <w:r w:rsidR="00296AC1">
              <w:rPr>
                <w:rFonts w:ascii="Times New Roman" w:eastAsia="Tahoma" w:hAnsi="Times New Roman"/>
                <w:sz w:val="18"/>
                <w:szCs w:val="18"/>
                <w:lang w:val="en-US"/>
              </w:rPr>
              <w:t>;</w:t>
            </w:r>
          </w:p>
          <w:p w14:paraId="5B2115BD" w14:textId="29AFC963" w:rsidR="00516272" w:rsidRPr="008F209E" w:rsidRDefault="000E66C7" w:rsidP="008F209E">
            <w:pPr>
              <w:pStyle w:val="ListParagraph"/>
              <w:widowControl w:val="0"/>
              <w:numPr>
                <w:ilvl w:val="0"/>
                <w:numId w:val="49"/>
              </w:numPr>
              <w:spacing w:before="37" w:after="160"/>
              <w:ind w:leftChars="0" w:right="144"/>
              <w:jc w:val="left"/>
              <w:rPr>
                <w:rFonts w:ascii="Times New Roman" w:eastAsia="Tahoma" w:hAnsi="Times New Roman"/>
                <w:sz w:val="18"/>
                <w:szCs w:val="18"/>
                <w:lang w:val="en-US"/>
              </w:rPr>
            </w:pPr>
            <w:r>
              <w:rPr>
                <w:rFonts w:ascii="Times New Roman" w:eastAsia="Tahoma" w:hAnsi="Times New Roman"/>
                <w:sz w:val="18"/>
                <w:szCs w:val="18"/>
                <w:lang w:val="en-US"/>
              </w:rPr>
              <w:t xml:space="preserve">three </w:t>
            </w:r>
            <w:r w:rsidR="00470B21">
              <w:rPr>
                <w:rFonts w:ascii="Times New Roman" w:eastAsia="Tahoma" w:hAnsi="Times New Roman"/>
                <w:sz w:val="18"/>
                <w:szCs w:val="18"/>
                <w:lang w:val="en-US"/>
              </w:rPr>
              <w:t xml:space="preserve">to </w:t>
            </w:r>
            <w:r w:rsidR="00296AC1">
              <w:rPr>
                <w:rFonts w:ascii="Times New Roman" w:eastAsia="Tahoma" w:hAnsi="Times New Roman"/>
                <w:sz w:val="18"/>
                <w:szCs w:val="18"/>
                <w:lang w:val="en-US"/>
              </w:rPr>
              <w:t>f</w:t>
            </w:r>
            <w:r w:rsidR="00AB2305">
              <w:rPr>
                <w:rFonts w:ascii="Times New Roman" w:eastAsia="Tahoma" w:hAnsi="Times New Roman"/>
                <w:sz w:val="18"/>
                <w:szCs w:val="18"/>
                <w:lang w:val="en-US"/>
              </w:rPr>
              <w:t xml:space="preserve">ive experts with </w:t>
            </w:r>
            <w:r w:rsidR="00B25B93">
              <w:rPr>
                <w:rFonts w:ascii="Times New Roman" w:eastAsia="Tahoma" w:hAnsi="Times New Roman"/>
                <w:sz w:val="18"/>
                <w:szCs w:val="18"/>
                <w:lang w:val="en-US"/>
              </w:rPr>
              <w:t xml:space="preserve">the </w:t>
            </w:r>
            <w:r w:rsidR="00516272" w:rsidRPr="008F209E">
              <w:rPr>
                <w:rFonts w:ascii="Times New Roman" w:eastAsia="Tahoma" w:hAnsi="Times New Roman"/>
                <w:sz w:val="18"/>
                <w:szCs w:val="18"/>
                <w:lang w:val="en-US"/>
              </w:rPr>
              <w:t>collective required expertise listed below</w:t>
            </w:r>
            <w:r w:rsidR="00296AC1">
              <w:rPr>
                <w:rFonts w:ascii="Times New Roman" w:eastAsia="Tahoma" w:hAnsi="Times New Roman"/>
                <w:sz w:val="18"/>
                <w:szCs w:val="18"/>
                <w:lang w:val="en-US"/>
              </w:rPr>
              <w:t>;</w:t>
            </w:r>
          </w:p>
          <w:p w14:paraId="1F4BCB8E" w14:textId="2FB638EA" w:rsidR="00516272" w:rsidRPr="008F209E" w:rsidRDefault="00470B21" w:rsidP="008F209E">
            <w:pPr>
              <w:pStyle w:val="ListParagraph"/>
              <w:widowControl w:val="0"/>
              <w:numPr>
                <w:ilvl w:val="0"/>
                <w:numId w:val="49"/>
              </w:numPr>
              <w:spacing w:before="37" w:after="160"/>
              <w:ind w:leftChars="0" w:right="144"/>
              <w:jc w:val="left"/>
              <w:rPr>
                <w:rFonts w:ascii="Times New Roman" w:eastAsia="Tahoma" w:hAnsi="Times New Roman"/>
                <w:sz w:val="18"/>
                <w:szCs w:val="18"/>
                <w:lang w:val="en-US"/>
              </w:rPr>
            </w:pPr>
            <w:r>
              <w:rPr>
                <w:rFonts w:ascii="Times New Roman" w:eastAsia="Tahoma" w:hAnsi="Times New Roman"/>
                <w:sz w:val="18"/>
                <w:szCs w:val="18"/>
                <w:lang w:val="en-US"/>
              </w:rPr>
              <w:t xml:space="preserve">no more than </w:t>
            </w:r>
            <w:r w:rsidR="00B25B93">
              <w:rPr>
                <w:rFonts w:ascii="Times New Roman" w:eastAsia="Tahoma" w:hAnsi="Times New Roman"/>
                <w:sz w:val="18"/>
                <w:szCs w:val="18"/>
                <w:lang w:val="en-US"/>
              </w:rPr>
              <w:t>two</w:t>
            </w:r>
            <w:r w:rsidR="00B25B93" w:rsidRPr="008F209E">
              <w:rPr>
                <w:rFonts w:ascii="Times New Roman" w:eastAsia="Tahoma" w:hAnsi="Times New Roman"/>
                <w:sz w:val="18"/>
                <w:szCs w:val="18"/>
                <w:lang w:val="en-US"/>
              </w:rPr>
              <w:t xml:space="preserve"> </w:t>
            </w:r>
            <w:r w:rsidR="00516272" w:rsidRPr="008F209E">
              <w:rPr>
                <w:rFonts w:ascii="Times New Roman" w:eastAsia="Tahoma" w:hAnsi="Times New Roman"/>
                <w:sz w:val="18"/>
                <w:szCs w:val="18"/>
                <w:lang w:val="en-US"/>
              </w:rPr>
              <w:t>Bureau member</w:t>
            </w:r>
            <w:r>
              <w:rPr>
                <w:rFonts w:ascii="Times New Roman" w:eastAsia="Tahoma" w:hAnsi="Times New Roman"/>
                <w:sz w:val="18"/>
                <w:szCs w:val="18"/>
                <w:lang w:val="en-US"/>
              </w:rPr>
              <w:t>s</w:t>
            </w:r>
            <w:r w:rsidR="00516272" w:rsidRPr="008F209E">
              <w:rPr>
                <w:rFonts w:ascii="Times New Roman" w:eastAsia="Tahoma" w:hAnsi="Times New Roman"/>
                <w:sz w:val="18"/>
                <w:szCs w:val="18"/>
                <w:lang w:val="en-US"/>
              </w:rPr>
              <w:t>, selected by the Bureau</w:t>
            </w:r>
            <w:r w:rsidR="00296AC1">
              <w:rPr>
                <w:rFonts w:ascii="Times New Roman" w:eastAsia="Tahoma" w:hAnsi="Times New Roman"/>
                <w:sz w:val="18"/>
                <w:szCs w:val="18"/>
                <w:lang w:val="en-US"/>
              </w:rPr>
              <w:t>; and</w:t>
            </w:r>
          </w:p>
          <w:p w14:paraId="39CCBC89" w14:textId="03A5D3E1" w:rsidR="00516272" w:rsidRDefault="00296AC1" w:rsidP="008F209E">
            <w:pPr>
              <w:pStyle w:val="IPPBullet1Last"/>
              <w:numPr>
                <w:ilvl w:val="0"/>
                <w:numId w:val="49"/>
              </w:numPr>
              <w:spacing w:before="37" w:line="278" w:lineRule="auto"/>
              <w:ind w:right="144"/>
              <w:jc w:val="left"/>
              <w:rPr>
                <w:sz w:val="18"/>
                <w:szCs w:val="18"/>
              </w:rPr>
            </w:pPr>
            <w:r>
              <w:rPr>
                <w:sz w:val="18"/>
                <w:szCs w:val="18"/>
              </w:rPr>
              <w:t xml:space="preserve">one </w:t>
            </w:r>
            <w:r w:rsidR="00516272" w:rsidRPr="008F209E">
              <w:rPr>
                <w:sz w:val="18"/>
                <w:szCs w:val="18"/>
              </w:rPr>
              <w:t>Implementation and Capacity Development Committee (IC) member, who is selected by the IC</w:t>
            </w:r>
            <w:r w:rsidR="005857E4">
              <w:rPr>
                <w:sz w:val="18"/>
                <w:szCs w:val="18"/>
              </w:rPr>
              <w:t>.</w:t>
            </w:r>
          </w:p>
          <w:p w14:paraId="0B9E964E" w14:textId="663DDA87" w:rsidR="009808AB" w:rsidRDefault="009808AB" w:rsidP="00B653B6">
            <w:pPr>
              <w:pStyle w:val="IPPNormal"/>
              <w:jc w:val="left"/>
              <w:rPr>
                <w:sz w:val="18"/>
                <w:szCs w:val="18"/>
              </w:rPr>
            </w:pPr>
            <w:r w:rsidRPr="009808AB">
              <w:rPr>
                <w:sz w:val="18"/>
                <w:szCs w:val="18"/>
              </w:rPr>
              <w:t>The members will serve with integrity, impartiality and independence</w:t>
            </w:r>
            <w:r w:rsidR="005857E4">
              <w:rPr>
                <w:sz w:val="18"/>
                <w:szCs w:val="18"/>
              </w:rPr>
              <w:t>,</w:t>
            </w:r>
            <w:r w:rsidRPr="009808AB">
              <w:rPr>
                <w:sz w:val="18"/>
                <w:szCs w:val="18"/>
              </w:rPr>
              <w:t xml:space="preserve"> and will prevent</w:t>
            </w:r>
            <w:r w:rsidR="000E66C7">
              <w:rPr>
                <w:sz w:val="18"/>
                <w:szCs w:val="18"/>
              </w:rPr>
              <w:t xml:space="preserve"> </w:t>
            </w:r>
            <w:r w:rsidR="00183121">
              <w:rPr>
                <w:sz w:val="18"/>
                <w:szCs w:val="18"/>
              </w:rPr>
              <w:t>or</w:t>
            </w:r>
            <w:r w:rsidR="00183121" w:rsidRPr="009808AB">
              <w:rPr>
                <w:sz w:val="18"/>
                <w:szCs w:val="18"/>
              </w:rPr>
              <w:t xml:space="preserve"> </w:t>
            </w:r>
            <w:r w:rsidRPr="009808AB">
              <w:rPr>
                <w:sz w:val="18"/>
                <w:szCs w:val="18"/>
              </w:rPr>
              <w:t>disclose in</w:t>
            </w:r>
            <w:r>
              <w:rPr>
                <w:sz w:val="18"/>
                <w:szCs w:val="18"/>
              </w:rPr>
              <w:t xml:space="preserve"> </w:t>
            </w:r>
            <w:r w:rsidRPr="009808AB">
              <w:rPr>
                <w:sz w:val="18"/>
                <w:szCs w:val="18"/>
              </w:rPr>
              <w:t>advance</w:t>
            </w:r>
            <w:r w:rsidR="00183121">
              <w:rPr>
                <w:sz w:val="18"/>
                <w:szCs w:val="18"/>
              </w:rPr>
              <w:t>,</w:t>
            </w:r>
            <w:r w:rsidRPr="009808AB">
              <w:rPr>
                <w:sz w:val="18"/>
                <w:szCs w:val="18"/>
              </w:rPr>
              <w:t xml:space="preserve"> possible conflicts of interest that may arise </w:t>
            </w:r>
            <w:proofErr w:type="gramStart"/>
            <w:r w:rsidRPr="009808AB">
              <w:rPr>
                <w:sz w:val="18"/>
                <w:szCs w:val="18"/>
              </w:rPr>
              <w:t>in the course of</w:t>
            </w:r>
            <w:proofErr w:type="gramEnd"/>
            <w:r w:rsidRPr="009808AB">
              <w:rPr>
                <w:sz w:val="18"/>
                <w:szCs w:val="18"/>
              </w:rPr>
              <w:t xml:space="preserve"> carrying out their duties</w:t>
            </w:r>
            <w:r w:rsidR="00183121">
              <w:rPr>
                <w:sz w:val="18"/>
                <w:szCs w:val="18"/>
              </w:rPr>
              <w:t xml:space="preserve"> and how they intend to mitigate these</w:t>
            </w:r>
            <w:r w:rsidRPr="009808AB">
              <w:rPr>
                <w:sz w:val="18"/>
                <w:szCs w:val="18"/>
              </w:rPr>
              <w:t xml:space="preserve">. </w:t>
            </w:r>
            <w:r w:rsidR="00191F03">
              <w:rPr>
                <w:sz w:val="18"/>
                <w:szCs w:val="18"/>
              </w:rPr>
              <w:t xml:space="preserve">The Bureau will review any identified conflicts of interest and </w:t>
            </w:r>
            <w:r w:rsidR="00183121">
              <w:rPr>
                <w:sz w:val="18"/>
                <w:szCs w:val="18"/>
              </w:rPr>
              <w:t xml:space="preserve">the mitigation measures described. </w:t>
            </w:r>
          </w:p>
          <w:p w14:paraId="0F0D0EE8" w14:textId="6DF56108" w:rsidR="00DD7D33" w:rsidRDefault="00DD7D33" w:rsidP="009808AB">
            <w:pPr>
              <w:pStyle w:val="IPPNormal"/>
              <w:rPr>
                <w:sz w:val="18"/>
                <w:szCs w:val="18"/>
              </w:rPr>
            </w:pPr>
            <w:r w:rsidRPr="00B653B6">
              <w:rPr>
                <w:sz w:val="18"/>
                <w:szCs w:val="18"/>
              </w:rPr>
              <w:t>Members are required to have a good working level of English, as meetings,</w:t>
            </w:r>
            <w:r w:rsidR="00183121">
              <w:rPr>
                <w:sz w:val="18"/>
                <w:szCs w:val="18"/>
              </w:rPr>
              <w:t xml:space="preserve"> working documents and</w:t>
            </w:r>
            <w:r w:rsidRPr="00B653B6">
              <w:rPr>
                <w:sz w:val="18"/>
                <w:szCs w:val="18"/>
              </w:rPr>
              <w:t xml:space="preserve"> of the </w:t>
            </w:r>
            <w:r w:rsidR="00CA4FB6">
              <w:rPr>
                <w:sz w:val="18"/>
                <w:szCs w:val="18"/>
              </w:rPr>
              <w:t>EGB</w:t>
            </w:r>
            <w:r w:rsidRPr="00B653B6">
              <w:rPr>
                <w:sz w:val="18"/>
                <w:szCs w:val="18"/>
              </w:rPr>
              <w:t xml:space="preserve"> </w:t>
            </w:r>
            <w:r w:rsidR="00332D80">
              <w:rPr>
                <w:sz w:val="18"/>
                <w:szCs w:val="18"/>
              </w:rPr>
              <w:t>will be</w:t>
            </w:r>
            <w:r w:rsidRPr="00B653B6">
              <w:rPr>
                <w:sz w:val="18"/>
                <w:szCs w:val="18"/>
              </w:rPr>
              <w:t xml:space="preserve"> in English.</w:t>
            </w:r>
          </w:p>
          <w:p w14:paraId="79D641BD" w14:textId="5B73CAC1" w:rsidR="00DD7D33" w:rsidRPr="00DD7D33" w:rsidRDefault="00DD7D33" w:rsidP="00B653B6">
            <w:pPr>
              <w:pStyle w:val="IPPNormal"/>
              <w:rPr>
                <w:sz w:val="18"/>
                <w:szCs w:val="18"/>
              </w:rPr>
            </w:pPr>
            <w:r>
              <w:rPr>
                <w:sz w:val="18"/>
                <w:szCs w:val="18"/>
              </w:rPr>
              <w:t xml:space="preserve">The </w:t>
            </w:r>
            <w:r w:rsidR="00853B7B">
              <w:rPr>
                <w:sz w:val="18"/>
                <w:szCs w:val="18"/>
              </w:rPr>
              <w:t>EGB</w:t>
            </w:r>
            <w:r w:rsidR="00580733">
              <w:rPr>
                <w:sz w:val="18"/>
                <w:szCs w:val="18"/>
              </w:rPr>
              <w:t xml:space="preserve"> will be supported by the following resource</w:t>
            </w:r>
            <w:r w:rsidR="00B25B93">
              <w:rPr>
                <w:sz w:val="18"/>
                <w:szCs w:val="18"/>
              </w:rPr>
              <w:t>s</w:t>
            </w:r>
            <w:r w:rsidR="00580733">
              <w:rPr>
                <w:sz w:val="18"/>
                <w:szCs w:val="18"/>
              </w:rPr>
              <w:t xml:space="preserve"> but there are no</w:t>
            </w:r>
            <w:r w:rsidR="00B25B93">
              <w:rPr>
                <w:sz w:val="18"/>
                <w:szCs w:val="18"/>
              </w:rPr>
              <w:t>t</w:t>
            </w:r>
            <w:r w:rsidR="00580733">
              <w:rPr>
                <w:sz w:val="18"/>
                <w:szCs w:val="18"/>
              </w:rPr>
              <w:t xml:space="preserve"> considered as members and </w:t>
            </w:r>
            <w:r w:rsidRPr="00DD7D33">
              <w:rPr>
                <w:sz w:val="18"/>
                <w:szCs w:val="18"/>
              </w:rPr>
              <w:t>do not participate in decision-making</w:t>
            </w:r>
            <w:r w:rsidR="008E3472">
              <w:rPr>
                <w:sz w:val="18"/>
                <w:szCs w:val="18"/>
              </w:rPr>
              <w:t>:</w:t>
            </w:r>
          </w:p>
          <w:p w14:paraId="4D730A7A" w14:textId="04364687" w:rsidR="00516272" w:rsidRPr="008F209E" w:rsidRDefault="00516272" w:rsidP="556F3A5D">
            <w:pPr>
              <w:pStyle w:val="IPPBullet1Last"/>
              <w:spacing w:before="37" w:line="278" w:lineRule="auto"/>
              <w:ind w:right="144"/>
              <w:jc w:val="left"/>
              <w:rPr>
                <w:sz w:val="18"/>
                <w:szCs w:val="18"/>
              </w:rPr>
            </w:pPr>
            <w:r w:rsidRPr="008F209E">
              <w:rPr>
                <w:sz w:val="18"/>
                <w:szCs w:val="18"/>
              </w:rPr>
              <w:t xml:space="preserve">IPPC Secretariat ePhyto </w:t>
            </w:r>
            <w:r w:rsidR="008A79DA">
              <w:rPr>
                <w:sz w:val="18"/>
                <w:szCs w:val="18"/>
              </w:rPr>
              <w:t>Coordinator</w:t>
            </w:r>
            <w:r w:rsidRPr="008F209E">
              <w:rPr>
                <w:sz w:val="18"/>
                <w:szCs w:val="18"/>
              </w:rPr>
              <w:t xml:space="preserve"> (responsible for liaising with the technical providers and partners)</w:t>
            </w:r>
            <w:r w:rsidR="00B25B93">
              <w:rPr>
                <w:sz w:val="18"/>
                <w:szCs w:val="18"/>
              </w:rPr>
              <w:t>;</w:t>
            </w:r>
          </w:p>
          <w:p w14:paraId="35F419D4" w14:textId="5A2E7618" w:rsidR="00516272" w:rsidRPr="00F52F04" w:rsidRDefault="00B25B93" w:rsidP="00B653B6">
            <w:pPr>
              <w:pStyle w:val="IPPBullet1Last"/>
              <w:rPr>
                <w:sz w:val="18"/>
                <w:szCs w:val="18"/>
              </w:rPr>
            </w:pPr>
            <w:r>
              <w:rPr>
                <w:sz w:val="18"/>
                <w:szCs w:val="18"/>
              </w:rPr>
              <w:t>a</w:t>
            </w:r>
            <w:r w:rsidR="00516272" w:rsidRPr="00F52F04">
              <w:rPr>
                <w:sz w:val="18"/>
                <w:szCs w:val="18"/>
              </w:rPr>
              <w:t>dditional experts</w:t>
            </w:r>
            <w:r w:rsidR="00A64D79">
              <w:rPr>
                <w:sz w:val="18"/>
                <w:szCs w:val="18"/>
              </w:rPr>
              <w:t xml:space="preserve"> who </w:t>
            </w:r>
            <w:r w:rsidR="0012653A">
              <w:rPr>
                <w:sz w:val="18"/>
                <w:szCs w:val="18"/>
              </w:rPr>
              <w:t>may be</w:t>
            </w:r>
            <w:r w:rsidR="00A64D79">
              <w:rPr>
                <w:sz w:val="18"/>
                <w:szCs w:val="18"/>
              </w:rPr>
              <w:t xml:space="preserve"> invited</w:t>
            </w:r>
            <w:r w:rsidR="00516272" w:rsidRPr="00F52F04">
              <w:rPr>
                <w:sz w:val="18"/>
                <w:szCs w:val="18"/>
              </w:rPr>
              <w:t xml:space="preserve"> to </w:t>
            </w:r>
            <w:r w:rsidR="0012653A">
              <w:rPr>
                <w:sz w:val="18"/>
                <w:szCs w:val="18"/>
              </w:rPr>
              <w:t xml:space="preserve">support the </w:t>
            </w:r>
            <w:r w:rsidR="00853B7B">
              <w:rPr>
                <w:sz w:val="18"/>
                <w:szCs w:val="18"/>
              </w:rPr>
              <w:t>EGB</w:t>
            </w:r>
            <w:r w:rsidR="0012653A">
              <w:rPr>
                <w:sz w:val="18"/>
                <w:szCs w:val="18"/>
              </w:rPr>
              <w:t xml:space="preserve"> on</w:t>
            </w:r>
            <w:r w:rsidR="0012653A" w:rsidRPr="00F52F04">
              <w:rPr>
                <w:sz w:val="18"/>
                <w:szCs w:val="18"/>
              </w:rPr>
              <w:t xml:space="preserve"> </w:t>
            </w:r>
            <w:r w:rsidR="00516272" w:rsidRPr="00F52F04">
              <w:rPr>
                <w:sz w:val="18"/>
                <w:szCs w:val="18"/>
              </w:rPr>
              <w:t>specific topics or challenges</w:t>
            </w:r>
            <w:r w:rsidR="00E806AC">
              <w:rPr>
                <w:sz w:val="18"/>
                <w:szCs w:val="18"/>
              </w:rPr>
              <w:t xml:space="preserve"> </w:t>
            </w:r>
            <w:r w:rsidR="004C7094" w:rsidRPr="00F52F04">
              <w:rPr>
                <w:sz w:val="18"/>
                <w:szCs w:val="18"/>
              </w:rPr>
              <w:t>such as handling financial management and administration, cybersecurity and data privacy</w:t>
            </w:r>
            <w:r>
              <w:rPr>
                <w:sz w:val="18"/>
                <w:szCs w:val="18"/>
              </w:rPr>
              <w:t>; and</w:t>
            </w:r>
          </w:p>
          <w:p w14:paraId="708FB4C0" w14:textId="43755774" w:rsidR="00516272" w:rsidRPr="00F52F04" w:rsidRDefault="00B25B93" w:rsidP="00B653B6">
            <w:pPr>
              <w:pStyle w:val="IPPBullet1Last"/>
              <w:rPr>
                <w:sz w:val="18"/>
                <w:szCs w:val="18"/>
              </w:rPr>
            </w:pPr>
            <w:r>
              <w:rPr>
                <w:sz w:val="18"/>
                <w:szCs w:val="18"/>
              </w:rPr>
              <w:t>e</w:t>
            </w:r>
            <w:r w:rsidR="00516272" w:rsidRPr="00F52F04">
              <w:rPr>
                <w:sz w:val="18"/>
                <w:szCs w:val="18"/>
              </w:rPr>
              <w:t>xternal observers</w:t>
            </w:r>
            <w:r>
              <w:rPr>
                <w:sz w:val="18"/>
                <w:szCs w:val="18"/>
              </w:rPr>
              <w:t>, who</w:t>
            </w:r>
            <w:r w:rsidR="00516272" w:rsidRPr="00F52F04">
              <w:rPr>
                <w:sz w:val="18"/>
                <w:szCs w:val="18"/>
              </w:rPr>
              <w:t xml:space="preserve"> can be invited as required. </w:t>
            </w:r>
          </w:p>
          <w:p w14:paraId="1CCE49CB" w14:textId="77777777" w:rsidR="00706E97" w:rsidRPr="008F209E" w:rsidRDefault="00706E97" w:rsidP="008F209E">
            <w:pPr>
              <w:widowControl w:val="0"/>
              <w:autoSpaceDE w:val="0"/>
              <w:autoSpaceDN w:val="0"/>
              <w:spacing w:before="37"/>
              <w:ind w:left="144" w:right="144"/>
              <w:jc w:val="left"/>
              <w:rPr>
                <w:rFonts w:eastAsia="Tahoma"/>
                <w:sz w:val="18"/>
                <w:szCs w:val="18"/>
              </w:rPr>
            </w:pPr>
          </w:p>
          <w:p w14:paraId="712369A8" w14:textId="07A8C3BA" w:rsidR="00516272" w:rsidRPr="008F209E" w:rsidRDefault="00516272" w:rsidP="008F209E">
            <w:pPr>
              <w:widowControl w:val="0"/>
              <w:spacing w:before="37"/>
              <w:ind w:left="144" w:right="144"/>
              <w:jc w:val="left"/>
              <w:rPr>
                <w:rFonts w:eastAsia="Tahoma"/>
                <w:sz w:val="18"/>
                <w:szCs w:val="18"/>
              </w:rPr>
            </w:pPr>
            <w:r w:rsidRPr="008F209E">
              <w:rPr>
                <w:rFonts w:eastAsia="Tahoma"/>
                <w:sz w:val="18"/>
                <w:szCs w:val="18"/>
              </w:rPr>
              <w:t xml:space="preserve">The following </w:t>
            </w:r>
            <w:r w:rsidRPr="008F209E">
              <w:rPr>
                <w:rFonts w:eastAsia="Tahoma"/>
                <w:i/>
                <w:iCs/>
                <w:sz w:val="18"/>
                <w:szCs w:val="18"/>
                <w:u w:val="single"/>
              </w:rPr>
              <w:t>collective expertise</w:t>
            </w:r>
            <w:r w:rsidRPr="008F209E">
              <w:rPr>
                <w:rStyle w:val="FootnoteReference"/>
                <w:rFonts w:eastAsia="Tahoma"/>
                <w:i/>
                <w:iCs/>
                <w:sz w:val="18"/>
                <w:szCs w:val="18"/>
                <w:u w:val="single"/>
              </w:rPr>
              <w:footnoteReference w:id="2"/>
            </w:r>
            <w:r w:rsidRPr="008F209E">
              <w:rPr>
                <w:rFonts w:eastAsia="Tahoma"/>
                <w:sz w:val="18"/>
                <w:szCs w:val="18"/>
              </w:rPr>
              <w:t xml:space="preserve"> </w:t>
            </w:r>
            <w:r w:rsidR="009F17A6">
              <w:rPr>
                <w:rFonts w:eastAsia="Tahoma"/>
                <w:sz w:val="18"/>
                <w:szCs w:val="18"/>
              </w:rPr>
              <w:t>will</w:t>
            </w:r>
            <w:r w:rsidR="009F17A6" w:rsidRPr="008F209E">
              <w:rPr>
                <w:rFonts w:eastAsia="Tahoma"/>
                <w:sz w:val="18"/>
                <w:szCs w:val="18"/>
              </w:rPr>
              <w:t xml:space="preserve"> </w:t>
            </w:r>
            <w:r w:rsidRPr="008F209E">
              <w:rPr>
                <w:rFonts w:eastAsia="Tahoma"/>
                <w:sz w:val="18"/>
                <w:szCs w:val="18"/>
              </w:rPr>
              <w:t xml:space="preserve">be used </w:t>
            </w:r>
            <w:r w:rsidR="009F17A6">
              <w:rPr>
                <w:rFonts w:eastAsia="Tahoma"/>
                <w:sz w:val="18"/>
                <w:szCs w:val="18"/>
              </w:rPr>
              <w:t xml:space="preserve">to determine the membership of the </w:t>
            </w:r>
            <w:r w:rsidR="009F17A6" w:rsidRPr="00F516A0">
              <w:rPr>
                <w:rFonts w:eastAsia="Tahoma"/>
                <w:sz w:val="18"/>
                <w:szCs w:val="18"/>
              </w:rPr>
              <w:t>EGB</w:t>
            </w:r>
            <w:r w:rsidRPr="008F209E">
              <w:rPr>
                <w:rFonts w:eastAsia="Tahoma"/>
                <w:sz w:val="18"/>
                <w:szCs w:val="18"/>
              </w:rPr>
              <w:t>:</w:t>
            </w:r>
          </w:p>
          <w:p w14:paraId="7699590D" w14:textId="17B1590D" w:rsidR="00516272" w:rsidRPr="008F209E" w:rsidRDefault="00FE5316" w:rsidP="008F209E">
            <w:pPr>
              <w:pStyle w:val="ListParagraph"/>
              <w:widowControl w:val="0"/>
              <w:numPr>
                <w:ilvl w:val="0"/>
                <w:numId w:val="48"/>
              </w:numPr>
              <w:spacing w:before="37" w:after="160"/>
              <w:ind w:leftChars="0" w:right="144"/>
              <w:jc w:val="left"/>
              <w:rPr>
                <w:rFonts w:ascii="Times New Roman" w:eastAsia="Tahoma" w:hAnsi="Times New Roman"/>
                <w:sz w:val="18"/>
                <w:szCs w:val="18"/>
                <w:lang w:val="en-US"/>
              </w:rPr>
            </w:pPr>
            <w:r>
              <w:rPr>
                <w:rFonts w:ascii="Times New Roman" w:eastAsia="Tahoma" w:hAnsi="Times New Roman"/>
                <w:sz w:val="18"/>
                <w:szCs w:val="18"/>
                <w:lang w:val="en-US"/>
              </w:rPr>
              <w:t>d</w:t>
            </w:r>
            <w:r w:rsidR="00516272" w:rsidRPr="008F209E">
              <w:rPr>
                <w:rFonts w:ascii="Times New Roman" w:eastAsia="Tahoma" w:hAnsi="Times New Roman"/>
                <w:sz w:val="18"/>
                <w:szCs w:val="18"/>
                <w:lang w:val="en-US"/>
              </w:rPr>
              <w:t xml:space="preserve">emonstrated </w:t>
            </w:r>
            <w:r w:rsidR="009E2773">
              <w:rPr>
                <w:rFonts w:ascii="Times New Roman" w:eastAsia="Tahoma" w:hAnsi="Times New Roman"/>
                <w:sz w:val="18"/>
                <w:szCs w:val="18"/>
                <w:lang w:val="en-US"/>
              </w:rPr>
              <w:t xml:space="preserve">experience </w:t>
            </w:r>
            <w:r w:rsidR="00516272" w:rsidRPr="008F209E">
              <w:rPr>
                <w:rFonts w:ascii="Times New Roman" w:eastAsia="Tahoma" w:hAnsi="Times New Roman"/>
                <w:sz w:val="18"/>
                <w:szCs w:val="18"/>
                <w:lang w:val="en-US"/>
              </w:rPr>
              <w:t>in phytosanitary certification and verification processes at export and/or import level</w:t>
            </w:r>
            <w:r>
              <w:rPr>
                <w:rFonts w:ascii="Times New Roman" w:eastAsia="Tahoma" w:hAnsi="Times New Roman"/>
                <w:sz w:val="18"/>
                <w:szCs w:val="18"/>
                <w:lang w:val="en-US"/>
              </w:rPr>
              <w:t>;</w:t>
            </w:r>
          </w:p>
          <w:p w14:paraId="73FA2DD9" w14:textId="09B20265" w:rsidR="00516272" w:rsidRPr="008F209E" w:rsidRDefault="00FE5316" w:rsidP="008F209E">
            <w:pPr>
              <w:pStyle w:val="ListParagraph"/>
              <w:widowControl w:val="0"/>
              <w:numPr>
                <w:ilvl w:val="0"/>
                <w:numId w:val="48"/>
              </w:numPr>
              <w:spacing w:before="37" w:after="160"/>
              <w:ind w:leftChars="0" w:right="144"/>
              <w:jc w:val="left"/>
              <w:rPr>
                <w:rFonts w:ascii="Times New Roman" w:eastAsia="Tahoma" w:hAnsi="Times New Roman"/>
                <w:sz w:val="18"/>
                <w:szCs w:val="18"/>
                <w:lang w:val="en-US"/>
              </w:rPr>
            </w:pPr>
            <w:r>
              <w:rPr>
                <w:rFonts w:ascii="Times New Roman" w:eastAsia="Tahoma" w:hAnsi="Times New Roman"/>
                <w:sz w:val="18"/>
                <w:szCs w:val="18"/>
                <w:lang w:val="en-US"/>
              </w:rPr>
              <w:t>e</w:t>
            </w:r>
            <w:r w:rsidR="00516272" w:rsidRPr="008F209E">
              <w:rPr>
                <w:rFonts w:ascii="Times New Roman" w:eastAsia="Tahoma" w:hAnsi="Times New Roman"/>
                <w:sz w:val="18"/>
                <w:szCs w:val="18"/>
                <w:lang w:val="en-US"/>
              </w:rPr>
              <w:t xml:space="preserve">xpert knowledge of, and work related to, the following </w:t>
            </w:r>
            <w:r w:rsidR="00B45138" w:rsidRPr="00B45138">
              <w:rPr>
                <w:rFonts w:ascii="Times New Roman" w:eastAsia="Tahoma" w:hAnsi="Times New Roman"/>
                <w:sz w:val="18"/>
                <w:szCs w:val="18"/>
                <w:lang w:val="en-US"/>
              </w:rPr>
              <w:t xml:space="preserve">International Standards for Phytosanitary Measures </w:t>
            </w:r>
            <w:r w:rsidR="00B45138" w:rsidRPr="00B45138">
              <w:rPr>
                <w:rFonts w:ascii="Times New Roman" w:eastAsia="Tahoma" w:hAnsi="Times New Roman"/>
                <w:sz w:val="18"/>
                <w:szCs w:val="18"/>
                <w:lang w:val="en-US"/>
              </w:rPr>
              <w:lastRenderedPageBreak/>
              <w:t>(</w:t>
            </w:r>
            <w:r w:rsidR="00516272" w:rsidRPr="008F209E">
              <w:rPr>
                <w:rFonts w:ascii="Times New Roman" w:eastAsia="Tahoma" w:hAnsi="Times New Roman"/>
                <w:sz w:val="18"/>
                <w:szCs w:val="18"/>
                <w:lang w:val="en-US"/>
              </w:rPr>
              <w:t>ISPMs</w:t>
            </w:r>
            <w:r w:rsidR="00B45138">
              <w:rPr>
                <w:rFonts w:ascii="Times New Roman" w:eastAsia="Tahoma" w:hAnsi="Times New Roman"/>
                <w:sz w:val="18"/>
                <w:szCs w:val="18"/>
                <w:lang w:val="en-US"/>
              </w:rPr>
              <w:t>)</w:t>
            </w:r>
            <w:r w:rsidR="00516272" w:rsidRPr="008F209E">
              <w:rPr>
                <w:rFonts w:ascii="Times New Roman" w:eastAsia="Tahoma" w:hAnsi="Times New Roman"/>
                <w:sz w:val="18"/>
                <w:szCs w:val="18"/>
                <w:lang w:val="en-US"/>
              </w:rPr>
              <w:t>:</w:t>
            </w:r>
          </w:p>
          <w:p w14:paraId="5FBDCDD9" w14:textId="6955C0EB" w:rsidR="00516272" w:rsidRPr="008F209E" w:rsidRDefault="00516272" w:rsidP="008F209E">
            <w:pPr>
              <w:pStyle w:val="ListParagraph"/>
              <w:widowControl w:val="0"/>
              <w:numPr>
                <w:ilvl w:val="1"/>
                <w:numId w:val="48"/>
              </w:numPr>
              <w:spacing w:before="37" w:after="160"/>
              <w:ind w:leftChars="0" w:right="144"/>
              <w:jc w:val="left"/>
              <w:rPr>
                <w:rFonts w:ascii="Times New Roman" w:eastAsia="Tahoma" w:hAnsi="Times New Roman"/>
                <w:sz w:val="18"/>
                <w:szCs w:val="18"/>
                <w:lang w:val="en-US"/>
              </w:rPr>
            </w:pPr>
            <w:r w:rsidRPr="008F209E">
              <w:rPr>
                <w:rFonts w:ascii="Times New Roman" w:eastAsia="Tahoma" w:hAnsi="Times New Roman"/>
                <w:sz w:val="18"/>
                <w:szCs w:val="18"/>
                <w:lang w:val="en-US"/>
              </w:rPr>
              <w:t>ISPM 12 (</w:t>
            </w:r>
            <w:r w:rsidRPr="008F209E">
              <w:rPr>
                <w:rFonts w:ascii="Times New Roman" w:eastAsia="Tahoma" w:hAnsi="Times New Roman"/>
                <w:i/>
                <w:sz w:val="18"/>
                <w:szCs w:val="18"/>
                <w:lang w:val="en-US"/>
              </w:rPr>
              <w:t>Phytosanitary certificates)</w:t>
            </w:r>
            <w:r w:rsidR="00B45138">
              <w:rPr>
                <w:rFonts w:ascii="Times New Roman" w:eastAsia="Tahoma" w:hAnsi="Times New Roman"/>
                <w:i/>
                <w:sz w:val="18"/>
                <w:szCs w:val="18"/>
                <w:lang w:val="en-US"/>
              </w:rPr>
              <w:t>;</w:t>
            </w:r>
          </w:p>
          <w:p w14:paraId="0F8EECF4" w14:textId="19D6E4FE" w:rsidR="00516272" w:rsidRPr="008F209E" w:rsidRDefault="00516272" w:rsidP="008F209E">
            <w:pPr>
              <w:pStyle w:val="ListParagraph"/>
              <w:widowControl w:val="0"/>
              <w:numPr>
                <w:ilvl w:val="1"/>
                <w:numId w:val="48"/>
              </w:numPr>
              <w:spacing w:before="37" w:after="160"/>
              <w:ind w:leftChars="0" w:right="144"/>
              <w:jc w:val="left"/>
              <w:rPr>
                <w:rFonts w:ascii="Times New Roman" w:eastAsia="Tahoma" w:hAnsi="Times New Roman"/>
                <w:sz w:val="18"/>
                <w:szCs w:val="18"/>
                <w:lang w:val="en-US"/>
              </w:rPr>
            </w:pPr>
            <w:r w:rsidRPr="008F209E">
              <w:rPr>
                <w:rFonts w:ascii="Times New Roman" w:eastAsia="Tahoma" w:hAnsi="Times New Roman"/>
                <w:sz w:val="18"/>
                <w:szCs w:val="18"/>
                <w:lang w:val="en-US"/>
              </w:rPr>
              <w:t>ISPM 13 (</w:t>
            </w:r>
            <w:r w:rsidRPr="008F209E">
              <w:rPr>
                <w:rFonts w:ascii="Times New Roman" w:eastAsia="Tahoma" w:hAnsi="Times New Roman"/>
                <w:i/>
                <w:sz w:val="18"/>
                <w:szCs w:val="18"/>
                <w:lang w:val="en-US"/>
              </w:rPr>
              <w:t>Guidelines for the notification of non-compliance and emergency action)</w:t>
            </w:r>
            <w:r w:rsidR="00AD7126">
              <w:rPr>
                <w:rFonts w:ascii="Times New Roman" w:eastAsia="Tahoma" w:hAnsi="Times New Roman"/>
                <w:sz w:val="18"/>
                <w:szCs w:val="18"/>
                <w:lang w:val="en-US"/>
              </w:rPr>
              <w:t>;</w:t>
            </w:r>
            <w:r w:rsidRPr="008F209E">
              <w:rPr>
                <w:rFonts w:ascii="Times New Roman" w:eastAsia="Tahoma" w:hAnsi="Times New Roman"/>
                <w:sz w:val="18"/>
                <w:szCs w:val="18"/>
                <w:lang w:val="en-US"/>
              </w:rPr>
              <w:t xml:space="preserve"> and </w:t>
            </w:r>
          </w:p>
          <w:p w14:paraId="79250E6D" w14:textId="0D1298CA" w:rsidR="00516272" w:rsidRPr="008F209E" w:rsidRDefault="00516272" w:rsidP="008F209E">
            <w:pPr>
              <w:pStyle w:val="ListParagraph"/>
              <w:widowControl w:val="0"/>
              <w:numPr>
                <w:ilvl w:val="1"/>
                <w:numId w:val="48"/>
              </w:numPr>
              <w:spacing w:before="37" w:after="160"/>
              <w:ind w:leftChars="0" w:right="144"/>
              <w:jc w:val="left"/>
              <w:rPr>
                <w:rFonts w:ascii="Times New Roman" w:eastAsia="Tahoma" w:hAnsi="Times New Roman"/>
                <w:sz w:val="18"/>
                <w:szCs w:val="18"/>
                <w:lang w:val="en-US"/>
              </w:rPr>
            </w:pPr>
            <w:r w:rsidRPr="008F209E">
              <w:rPr>
                <w:rFonts w:ascii="Times New Roman" w:eastAsia="Tahoma" w:hAnsi="Times New Roman"/>
                <w:sz w:val="18"/>
                <w:szCs w:val="18"/>
                <w:lang w:val="en-US"/>
              </w:rPr>
              <w:t>ISPM 7 (</w:t>
            </w:r>
            <w:r w:rsidRPr="008F209E">
              <w:rPr>
                <w:rFonts w:ascii="Times New Roman" w:eastAsia="Tahoma" w:hAnsi="Times New Roman"/>
                <w:i/>
                <w:sz w:val="18"/>
                <w:szCs w:val="18"/>
                <w:lang w:val="en-US"/>
              </w:rPr>
              <w:t>Phytosanitary certification system)</w:t>
            </w:r>
            <w:r w:rsidR="00FE5316">
              <w:rPr>
                <w:rFonts w:ascii="Times New Roman" w:eastAsia="Tahoma" w:hAnsi="Times New Roman"/>
                <w:i/>
                <w:iCs/>
                <w:sz w:val="18"/>
                <w:szCs w:val="18"/>
                <w:lang w:val="en-US"/>
              </w:rPr>
              <w:t>;</w:t>
            </w:r>
          </w:p>
          <w:p w14:paraId="1DA757DF" w14:textId="3E8E0F10" w:rsidR="00516272" w:rsidRPr="008F209E" w:rsidRDefault="00FE5316" w:rsidP="008F209E">
            <w:pPr>
              <w:pStyle w:val="ListParagraph"/>
              <w:widowControl w:val="0"/>
              <w:numPr>
                <w:ilvl w:val="0"/>
                <w:numId w:val="48"/>
              </w:numPr>
              <w:spacing w:before="37" w:after="160"/>
              <w:ind w:leftChars="0" w:right="144"/>
              <w:jc w:val="left"/>
              <w:rPr>
                <w:rFonts w:ascii="Times New Roman" w:eastAsia="Tahoma" w:hAnsi="Times New Roman"/>
                <w:sz w:val="18"/>
                <w:szCs w:val="18"/>
                <w:lang w:val="en-US"/>
              </w:rPr>
            </w:pPr>
            <w:r>
              <w:rPr>
                <w:rFonts w:ascii="Times New Roman" w:eastAsia="Tahoma" w:hAnsi="Times New Roman"/>
                <w:sz w:val="18"/>
                <w:szCs w:val="18"/>
                <w:lang w:val="en-US"/>
              </w:rPr>
              <w:t>e</w:t>
            </w:r>
            <w:r w:rsidR="00516272" w:rsidRPr="008F209E">
              <w:rPr>
                <w:rFonts w:ascii="Times New Roman" w:eastAsia="Tahoma" w:hAnsi="Times New Roman"/>
                <w:sz w:val="18"/>
                <w:szCs w:val="18"/>
                <w:lang w:val="en-US"/>
              </w:rPr>
              <w:t>xpert knowledge of international standards related to</w:t>
            </w:r>
            <w:r w:rsidR="007342AE">
              <w:rPr>
                <w:rFonts w:ascii="Times New Roman" w:eastAsia="Tahoma" w:hAnsi="Times New Roman"/>
                <w:sz w:val="18"/>
                <w:szCs w:val="18"/>
                <w:lang w:val="en-US"/>
              </w:rPr>
              <w:t xml:space="preserve"> phytosanitary</w:t>
            </w:r>
            <w:r w:rsidR="00516272" w:rsidRPr="008F209E">
              <w:rPr>
                <w:rFonts w:ascii="Times New Roman" w:eastAsia="Tahoma" w:hAnsi="Times New Roman"/>
                <w:sz w:val="18"/>
                <w:szCs w:val="18"/>
                <w:lang w:val="en-US"/>
              </w:rPr>
              <w:t xml:space="preserve"> trade regulations and practices</w:t>
            </w:r>
            <w:r>
              <w:rPr>
                <w:rFonts w:ascii="Times New Roman" w:eastAsia="Tahoma" w:hAnsi="Times New Roman"/>
                <w:sz w:val="18"/>
                <w:szCs w:val="18"/>
                <w:lang w:val="en-US"/>
              </w:rPr>
              <w:t>;</w:t>
            </w:r>
          </w:p>
          <w:p w14:paraId="37E2CB9F" w14:textId="619E0E3C" w:rsidR="00516272" w:rsidRPr="008F209E" w:rsidRDefault="00FE5316" w:rsidP="008F209E">
            <w:pPr>
              <w:pStyle w:val="ListParagraph"/>
              <w:widowControl w:val="0"/>
              <w:numPr>
                <w:ilvl w:val="0"/>
                <w:numId w:val="48"/>
              </w:numPr>
              <w:spacing w:before="37" w:after="160"/>
              <w:ind w:leftChars="0" w:right="144"/>
              <w:jc w:val="left"/>
              <w:rPr>
                <w:rFonts w:ascii="Times New Roman" w:eastAsia="Tahoma" w:hAnsi="Times New Roman"/>
                <w:sz w:val="18"/>
                <w:szCs w:val="18"/>
                <w:lang w:val="en-US"/>
              </w:rPr>
            </w:pPr>
            <w:r>
              <w:rPr>
                <w:rFonts w:ascii="Times New Roman" w:eastAsia="Tahoma" w:hAnsi="Times New Roman"/>
                <w:sz w:val="18"/>
                <w:szCs w:val="18"/>
                <w:lang w:val="en-US"/>
              </w:rPr>
              <w:t>e</w:t>
            </w:r>
            <w:r w:rsidR="00516272" w:rsidRPr="008F209E">
              <w:rPr>
                <w:rFonts w:ascii="Times New Roman" w:eastAsia="Tahoma" w:hAnsi="Times New Roman"/>
                <w:sz w:val="18"/>
                <w:szCs w:val="18"/>
                <w:lang w:val="en-US"/>
              </w:rPr>
              <w:t>xperience working with national phytosanitary certification systems</w:t>
            </w:r>
            <w:r>
              <w:rPr>
                <w:rFonts w:ascii="Times New Roman" w:eastAsia="Tahoma" w:hAnsi="Times New Roman"/>
                <w:sz w:val="18"/>
                <w:szCs w:val="18"/>
                <w:lang w:val="en-US"/>
              </w:rPr>
              <w:t>;</w:t>
            </w:r>
          </w:p>
          <w:p w14:paraId="2D9C928F" w14:textId="7C751DF2" w:rsidR="00516272" w:rsidRPr="007961A4" w:rsidRDefault="00FE5316" w:rsidP="00A45B44">
            <w:pPr>
              <w:pStyle w:val="ListParagraph"/>
              <w:widowControl w:val="0"/>
              <w:numPr>
                <w:ilvl w:val="0"/>
                <w:numId w:val="48"/>
              </w:numPr>
              <w:spacing w:before="37" w:after="160"/>
              <w:ind w:leftChars="0" w:right="144"/>
              <w:jc w:val="left"/>
              <w:rPr>
                <w:rFonts w:eastAsia="Tahoma"/>
                <w:sz w:val="18"/>
                <w:szCs w:val="18"/>
                <w:lang w:val="en-US"/>
              </w:rPr>
            </w:pPr>
            <w:r>
              <w:rPr>
                <w:rFonts w:ascii="Times New Roman" w:eastAsia="Tahoma" w:hAnsi="Times New Roman"/>
                <w:sz w:val="18"/>
                <w:szCs w:val="18"/>
                <w:lang w:val="en-US"/>
              </w:rPr>
              <w:t>e</w:t>
            </w:r>
            <w:r w:rsidR="00516272" w:rsidRPr="008F209E">
              <w:rPr>
                <w:rFonts w:ascii="Times New Roman" w:eastAsia="Tahoma" w:hAnsi="Times New Roman"/>
                <w:sz w:val="18"/>
                <w:szCs w:val="18"/>
                <w:lang w:val="en-US"/>
              </w:rPr>
              <w:t>xperience in ePhyto implementation and capacity building</w:t>
            </w:r>
            <w:r>
              <w:rPr>
                <w:rFonts w:ascii="Times New Roman" w:eastAsia="Tahoma" w:hAnsi="Times New Roman"/>
                <w:sz w:val="18"/>
                <w:szCs w:val="18"/>
                <w:lang w:val="en-US"/>
              </w:rPr>
              <w:t>;</w:t>
            </w:r>
            <w:r w:rsidR="00516272" w:rsidRPr="007961A4">
              <w:rPr>
                <w:rFonts w:eastAsia="Tahoma"/>
                <w:sz w:val="18"/>
                <w:szCs w:val="18"/>
                <w:lang w:val="en-US"/>
              </w:rPr>
              <w:t xml:space="preserve"> </w:t>
            </w:r>
          </w:p>
          <w:p w14:paraId="6AAF541C" w14:textId="1CA292B3" w:rsidR="00516272" w:rsidRPr="008F209E" w:rsidRDefault="00FE5316" w:rsidP="008F209E">
            <w:pPr>
              <w:pStyle w:val="ListParagraph"/>
              <w:widowControl w:val="0"/>
              <w:numPr>
                <w:ilvl w:val="0"/>
                <w:numId w:val="48"/>
              </w:numPr>
              <w:spacing w:before="37" w:after="160"/>
              <w:ind w:leftChars="0" w:right="144"/>
              <w:jc w:val="left"/>
              <w:rPr>
                <w:rFonts w:ascii="Times New Roman" w:eastAsia="Tahoma" w:hAnsi="Times New Roman"/>
                <w:sz w:val="18"/>
                <w:szCs w:val="18"/>
                <w:lang w:val="en-US"/>
              </w:rPr>
            </w:pPr>
            <w:r>
              <w:rPr>
                <w:rFonts w:ascii="Times New Roman" w:eastAsia="Tahoma" w:hAnsi="Times New Roman"/>
                <w:sz w:val="18"/>
                <w:szCs w:val="18"/>
                <w:lang w:val="en-US"/>
              </w:rPr>
              <w:t>k</w:t>
            </w:r>
            <w:r w:rsidR="00516272" w:rsidRPr="008F209E">
              <w:rPr>
                <w:rFonts w:ascii="Times New Roman" w:eastAsia="Tahoma" w:hAnsi="Times New Roman"/>
                <w:sz w:val="18"/>
                <w:szCs w:val="18"/>
                <w:lang w:val="en-US"/>
              </w:rPr>
              <w:t>nowledge and experience in development and maintenance</w:t>
            </w:r>
            <w:r w:rsidR="008E3472">
              <w:rPr>
                <w:rFonts w:ascii="Times New Roman" w:eastAsia="Tahoma" w:hAnsi="Times New Roman"/>
                <w:sz w:val="18"/>
                <w:szCs w:val="18"/>
                <w:lang w:val="en-US"/>
              </w:rPr>
              <w:t xml:space="preserve"> of </w:t>
            </w:r>
            <w:r w:rsidR="008E3472" w:rsidRPr="008F209E">
              <w:rPr>
                <w:rFonts w:ascii="Times New Roman" w:eastAsia="Tahoma" w:hAnsi="Times New Roman"/>
                <w:sz w:val="18"/>
                <w:szCs w:val="18"/>
                <w:lang w:val="en-US"/>
              </w:rPr>
              <w:t>service agreements</w:t>
            </w:r>
            <w:r w:rsidR="004961B8" w:rsidRPr="008F209E">
              <w:rPr>
                <w:rFonts w:ascii="Times New Roman" w:eastAsia="Tahoma" w:hAnsi="Times New Roman"/>
                <w:sz w:val="18"/>
                <w:szCs w:val="18"/>
                <w:lang w:val="en-US"/>
              </w:rPr>
              <w:t>, including financial accountability</w:t>
            </w:r>
            <w:r>
              <w:rPr>
                <w:rFonts w:ascii="Times New Roman" w:eastAsia="Tahoma" w:hAnsi="Times New Roman"/>
                <w:sz w:val="18"/>
                <w:szCs w:val="18"/>
                <w:lang w:val="en-US"/>
              </w:rPr>
              <w:t>; and</w:t>
            </w:r>
          </w:p>
          <w:p w14:paraId="7EA70442" w14:textId="23E2AAF4" w:rsidR="00055C29" w:rsidRPr="008F209E" w:rsidRDefault="00FE5316" w:rsidP="008F209E">
            <w:pPr>
              <w:pStyle w:val="ListParagraph"/>
              <w:widowControl w:val="0"/>
              <w:numPr>
                <w:ilvl w:val="0"/>
                <w:numId w:val="48"/>
              </w:numPr>
              <w:spacing w:before="37" w:after="160"/>
              <w:ind w:leftChars="0" w:right="144"/>
              <w:jc w:val="left"/>
              <w:rPr>
                <w:rFonts w:ascii="Times New Roman" w:eastAsia="Tahoma" w:hAnsi="Times New Roman"/>
                <w:sz w:val="18"/>
                <w:szCs w:val="18"/>
                <w:lang w:val="en-US"/>
              </w:rPr>
            </w:pPr>
            <w:r>
              <w:rPr>
                <w:rFonts w:ascii="Times New Roman" w:eastAsia="Tahoma" w:hAnsi="Times New Roman"/>
                <w:sz w:val="18"/>
                <w:szCs w:val="18"/>
                <w:lang w:val="en-US"/>
              </w:rPr>
              <w:t>k</w:t>
            </w:r>
            <w:r w:rsidR="00516272" w:rsidRPr="008F209E">
              <w:rPr>
                <w:rFonts w:ascii="Times New Roman" w:eastAsia="Tahoma" w:hAnsi="Times New Roman"/>
                <w:sz w:val="18"/>
                <w:szCs w:val="18"/>
                <w:lang w:val="en-US"/>
              </w:rPr>
              <w:t xml:space="preserve">nowledge and experience in </w:t>
            </w:r>
            <w:r w:rsidR="002A087B" w:rsidRPr="008F209E">
              <w:rPr>
                <w:rFonts w:ascii="Times New Roman" w:eastAsia="Tahoma" w:hAnsi="Times New Roman"/>
                <w:sz w:val="18"/>
                <w:szCs w:val="18"/>
                <w:lang w:val="en-US"/>
              </w:rPr>
              <w:t>governing and managing</w:t>
            </w:r>
            <w:r w:rsidR="00291549" w:rsidRPr="008F209E">
              <w:rPr>
                <w:rFonts w:ascii="Times New Roman" w:eastAsia="Tahoma" w:hAnsi="Times New Roman"/>
                <w:sz w:val="18"/>
                <w:szCs w:val="18"/>
                <w:lang w:val="en-US"/>
              </w:rPr>
              <w:t xml:space="preserve"> the risks</w:t>
            </w:r>
            <w:r w:rsidR="00937454" w:rsidRPr="008F209E">
              <w:rPr>
                <w:rFonts w:ascii="Times New Roman" w:eastAsia="Tahoma" w:hAnsi="Times New Roman"/>
                <w:sz w:val="18"/>
                <w:szCs w:val="18"/>
                <w:lang w:val="en-US"/>
              </w:rPr>
              <w:t xml:space="preserve"> </w:t>
            </w:r>
            <w:r w:rsidR="008747F0" w:rsidRPr="008F209E">
              <w:rPr>
                <w:rFonts w:ascii="Times New Roman" w:eastAsia="Tahoma" w:hAnsi="Times New Roman"/>
                <w:sz w:val="18"/>
                <w:szCs w:val="18"/>
                <w:lang w:val="en-US"/>
              </w:rPr>
              <w:t>of</w:t>
            </w:r>
            <w:r w:rsidR="00516272" w:rsidRPr="008F209E">
              <w:rPr>
                <w:rFonts w:ascii="Times New Roman" w:eastAsia="Tahoma" w:hAnsi="Times New Roman"/>
                <w:sz w:val="18"/>
                <w:szCs w:val="18"/>
                <w:lang w:val="en-US"/>
              </w:rPr>
              <w:t xml:space="preserve"> global IT systems and </w:t>
            </w:r>
            <w:r w:rsidR="00BB7BF6" w:rsidRPr="008F209E">
              <w:rPr>
                <w:rFonts w:ascii="Times New Roman" w:eastAsia="Tahoma" w:hAnsi="Times New Roman"/>
                <w:sz w:val="18"/>
                <w:szCs w:val="18"/>
                <w:lang w:val="en-US"/>
              </w:rPr>
              <w:t xml:space="preserve">the related </w:t>
            </w:r>
            <w:r w:rsidR="00516272" w:rsidRPr="008F209E">
              <w:rPr>
                <w:rFonts w:ascii="Times New Roman" w:eastAsia="Tahoma" w:hAnsi="Times New Roman"/>
                <w:sz w:val="18"/>
                <w:szCs w:val="18"/>
                <w:lang w:val="en-US"/>
              </w:rPr>
              <w:t>technical service delivery.</w:t>
            </w:r>
          </w:p>
          <w:p w14:paraId="07691F1E" w14:textId="77777777" w:rsidR="00516272" w:rsidRPr="008F209E" w:rsidRDefault="00516272" w:rsidP="008F209E">
            <w:pPr>
              <w:pStyle w:val="ListParagraph"/>
              <w:widowControl w:val="0"/>
              <w:spacing w:before="37"/>
              <w:ind w:leftChars="0" w:left="864" w:right="144"/>
              <w:jc w:val="left"/>
              <w:rPr>
                <w:rFonts w:ascii="Times New Roman" w:eastAsia="Tahoma" w:hAnsi="Times New Roman"/>
                <w:sz w:val="18"/>
                <w:szCs w:val="18"/>
                <w:lang w:val="en-US"/>
              </w:rPr>
            </w:pPr>
          </w:p>
        </w:tc>
      </w:tr>
      <w:tr w:rsidR="00516272" w:rsidRPr="008F209E" w14:paraId="5B728A1C" w14:textId="77777777" w:rsidTr="00D47D25">
        <w:trPr>
          <w:trHeight w:val="340"/>
        </w:trPr>
        <w:tc>
          <w:tcPr>
            <w:tcW w:w="0" w:type="auto"/>
            <w:tcBorders>
              <w:left w:val="single" w:sz="4" w:space="0" w:color="C0C0C0"/>
              <w:right w:val="single" w:sz="4" w:space="0" w:color="C0C0C0"/>
            </w:tcBorders>
          </w:tcPr>
          <w:p w14:paraId="0A752999" w14:textId="77777777" w:rsidR="00516272" w:rsidRPr="008F209E" w:rsidRDefault="00516272" w:rsidP="008F209E">
            <w:pPr>
              <w:widowControl w:val="0"/>
              <w:tabs>
                <w:tab w:val="left" w:pos="920"/>
              </w:tabs>
              <w:autoSpaceDE w:val="0"/>
              <w:autoSpaceDN w:val="0"/>
              <w:spacing w:before="1" w:line="276" w:lineRule="auto"/>
              <w:ind w:left="56" w:right="477"/>
              <w:jc w:val="left"/>
              <w:rPr>
                <w:rFonts w:eastAsia="Tahoma"/>
                <w:b/>
                <w:sz w:val="18"/>
                <w:szCs w:val="18"/>
              </w:rPr>
            </w:pPr>
            <w:r w:rsidRPr="008F209E">
              <w:rPr>
                <w:rFonts w:eastAsia="Tahoma"/>
                <w:b/>
                <w:sz w:val="18"/>
                <w:szCs w:val="18"/>
              </w:rPr>
              <w:lastRenderedPageBreak/>
              <w:t xml:space="preserve">Functions (tasks) </w:t>
            </w:r>
          </w:p>
          <w:p w14:paraId="71D836C4" w14:textId="77777777" w:rsidR="008F209E" w:rsidRPr="008F209E" w:rsidRDefault="008F209E" w:rsidP="008F209E">
            <w:pPr>
              <w:widowControl w:val="0"/>
              <w:autoSpaceDE w:val="0"/>
              <w:autoSpaceDN w:val="0"/>
              <w:spacing w:before="37"/>
              <w:ind w:left="146"/>
              <w:jc w:val="left"/>
              <w:rPr>
                <w:rFonts w:eastAsia="Tahoma"/>
                <w:sz w:val="18"/>
                <w:szCs w:val="18"/>
              </w:rPr>
            </w:pPr>
          </w:p>
          <w:p w14:paraId="3E565BE1" w14:textId="253AB945" w:rsidR="00516272" w:rsidRPr="008F209E" w:rsidRDefault="000A34CD" w:rsidP="008F209E">
            <w:pPr>
              <w:widowControl w:val="0"/>
              <w:numPr>
                <w:ilvl w:val="0"/>
                <w:numId w:val="47"/>
              </w:numPr>
              <w:autoSpaceDE w:val="0"/>
              <w:autoSpaceDN w:val="0"/>
              <w:spacing w:before="37" w:after="160" w:line="278" w:lineRule="auto"/>
              <w:ind w:hanging="304"/>
              <w:jc w:val="left"/>
              <w:rPr>
                <w:rFonts w:eastAsia="Tahoma"/>
                <w:sz w:val="18"/>
                <w:szCs w:val="18"/>
              </w:rPr>
            </w:pPr>
            <w:r>
              <w:rPr>
                <w:rStyle w:val="normaltextrun"/>
                <w:color w:val="000000"/>
                <w:sz w:val="18"/>
                <w:szCs w:val="18"/>
                <w:shd w:val="clear" w:color="auto" w:fill="FFFFFF"/>
              </w:rPr>
              <w:t>O</w:t>
            </w:r>
            <w:r w:rsidR="00516272" w:rsidRPr="008F209E">
              <w:rPr>
                <w:rStyle w:val="normaltextrun"/>
                <w:color w:val="000000"/>
                <w:sz w:val="18"/>
                <w:szCs w:val="18"/>
                <w:shd w:val="clear" w:color="auto" w:fill="FFFFFF"/>
              </w:rPr>
              <w:t>versight of all activities related to the IPPC ePhyto Solution</w:t>
            </w:r>
            <w:r w:rsidR="0093683D">
              <w:rPr>
                <w:rFonts w:eastAsia="Tahoma"/>
              </w:rPr>
              <w:t>.</w:t>
            </w:r>
          </w:p>
          <w:p w14:paraId="3D3D0F65" w14:textId="09063730" w:rsidR="00812041" w:rsidRPr="008F209E" w:rsidRDefault="00516272" w:rsidP="008F209E">
            <w:pPr>
              <w:widowControl w:val="0"/>
              <w:numPr>
                <w:ilvl w:val="0"/>
                <w:numId w:val="47"/>
              </w:numPr>
              <w:autoSpaceDE w:val="0"/>
              <w:autoSpaceDN w:val="0"/>
              <w:spacing w:before="37" w:after="160" w:line="278" w:lineRule="auto"/>
              <w:ind w:hanging="304"/>
              <w:jc w:val="left"/>
              <w:rPr>
                <w:rFonts w:eastAsia="Tahoma"/>
                <w:sz w:val="18"/>
                <w:szCs w:val="18"/>
              </w:rPr>
            </w:pPr>
            <w:r w:rsidRPr="008F209E">
              <w:rPr>
                <w:rStyle w:val="normaltextrun"/>
                <w:color w:val="000000"/>
                <w:sz w:val="18"/>
                <w:szCs w:val="18"/>
                <w:shd w:val="clear" w:color="auto" w:fill="FFFFFF"/>
              </w:rPr>
              <w:t>Provide advice on the strategic direction of the IPPC ePhyto Solution</w:t>
            </w:r>
            <w:r w:rsidR="0093683D">
              <w:rPr>
                <w:rStyle w:val="eop"/>
              </w:rPr>
              <w:t>.</w:t>
            </w:r>
          </w:p>
          <w:p w14:paraId="20ABBB34" w14:textId="4E7FEF33" w:rsidR="00516272" w:rsidRPr="008F209E" w:rsidRDefault="00516272" w:rsidP="008F209E">
            <w:pPr>
              <w:widowControl w:val="0"/>
              <w:numPr>
                <w:ilvl w:val="0"/>
                <w:numId w:val="47"/>
              </w:numPr>
              <w:autoSpaceDE w:val="0"/>
              <w:autoSpaceDN w:val="0"/>
              <w:spacing w:before="37" w:after="160" w:line="278" w:lineRule="auto"/>
              <w:ind w:hanging="304"/>
              <w:jc w:val="left"/>
              <w:rPr>
                <w:rFonts w:eastAsia="Tahoma"/>
                <w:sz w:val="18"/>
                <w:szCs w:val="18"/>
              </w:rPr>
            </w:pPr>
            <w:r w:rsidRPr="008F209E">
              <w:rPr>
                <w:rFonts w:eastAsia="Tahoma"/>
                <w:sz w:val="18"/>
                <w:szCs w:val="18"/>
              </w:rPr>
              <w:t xml:space="preserve">Identify, prepare for and support the implementation of technical changes, </w:t>
            </w:r>
            <w:r w:rsidR="002B4F00">
              <w:rPr>
                <w:rFonts w:eastAsia="Tahoma"/>
                <w:sz w:val="18"/>
                <w:szCs w:val="18"/>
              </w:rPr>
              <w:t>following</w:t>
            </w:r>
            <w:r w:rsidR="002B4F00" w:rsidRPr="008F209E">
              <w:rPr>
                <w:rFonts w:eastAsia="Tahoma"/>
                <w:sz w:val="18"/>
                <w:szCs w:val="18"/>
              </w:rPr>
              <w:t xml:space="preserve"> </w:t>
            </w:r>
            <w:r w:rsidR="00812041" w:rsidRPr="008F209E">
              <w:rPr>
                <w:rFonts w:eastAsia="Tahoma"/>
                <w:sz w:val="18"/>
                <w:szCs w:val="18"/>
              </w:rPr>
              <w:t>t</w:t>
            </w:r>
            <w:r w:rsidRPr="008F209E">
              <w:rPr>
                <w:rFonts w:eastAsia="Tahoma"/>
                <w:sz w:val="18"/>
                <w:szCs w:val="18"/>
              </w:rPr>
              <w:t xml:space="preserve">he </w:t>
            </w:r>
            <w:r w:rsidR="0011162F" w:rsidRPr="008F209E">
              <w:rPr>
                <w:rFonts w:eastAsia="Tahoma"/>
                <w:sz w:val="18"/>
                <w:szCs w:val="18"/>
              </w:rPr>
              <w:t xml:space="preserve">existing </w:t>
            </w:r>
            <w:r w:rsidRPr="008F209E">
              <w:rPr>
                <w:rFonts w:eastAsia="Tahoma"/>
                <w:sz w:val="18"/>
                <w:szCs w:val="18"/>
              </w:rPr>
              <w:t>change management process</w:t>
            </w:r>
            <w:r w:rsidR="0093683D">
              <w:rPr>
                <w:rFonts w:eastAsia="Tahoma"/>
                <w:sz w:val="18"/>
                <w:szCs w:val="18"/>
              </w:rPr>
              <w:t>.</w:t>
            </w:r>
            <w:r w:rsidR="002613C6" w:rsidRPr="008F209E">
              <w:rPr>
                <w:rStyle w:val="FootnoteReference"/>
                <w:rFonts w:eastAsia="Tahoma"/>
                <w:sz w:val="18"/>
                <w:szCs w:val="18"/>
              </w:rPr>
              <w:footnoteReference w:id="3"/>
            </w:r>
          </w:p>
          <w:p w14:paraId="40FBE918" w14:textId="70B6B74A" w:rsidR="00516272" w:rsidRPr="008F209E" w:rsidRDefault="00013520" w:rsidP="008F209E">
            <w:pPr>
              <w:widowControl w:val="0"/>
              <w:numPr>
                <w:ilvl w:val="0"/>
                <w:numId w:val="47"/>
              </w:numPr>
              <w:autoSpaceDE w:val="0"/>
              <w:autoSpaceDN w:val="0"/>
              <w:spacing w:before="37" w:after="160" w:line="278" w:lineRule="auto"/>
              <w:ind w:hanging="304"/>
              <w:jc w:val="left"/>
              <w:rPr>
                <w:rStyle w:val="normaltextrun"/>
                <w:rFonts w:eastAsia="Tahoma"/>
                <w:sz w:val="18"/>
                <w:szCs w:val="18"/>
              </w:rPr>
            </w:pPr>
            <w:r w:rsidRPr="00FE5316">
              <w:rPr>
                <w:rStyle w:val="normaltextrun"/>
                <w:color w:val="000000"/>
                <w:sz w:val="18"/>
                <w:szCs w:val="18"/>
                <w:shd w:val="clear" w:color="auto" w:fill="FFFFFF"/>
              </w:rPr>
              <w:t>R</w:t>
            </w:r>
            <w:r w:rsidRPr="00F516A0">
              <w:rPr>
                <w:rStyle w:val="normaltextrun"/>
                <w:color w:val="000000"/>
                <w:sz w:val="18"/>
                <w:szCs w:val="18"/>
                <w:shd w:val="clear" w:color="auto" w:fill="FFFFFF"/>
              </w:rPr>
              <w:t xml:space="preserve">egularly </w:t>
            </w:r>
            <w:r>
              <w:rPr>
                <w:rStyle w:val="normaltextrun"/>
                <w:color w:val="000000"/>
                <w:sz w:val="18"/>
                <w:szCs w:val="18"/>
                <w:shd w:val="clear" w:color="auto" w:fill="FFFFFF"/>
              </w:rPr>
              <w:t>r</w:t>
            </w:r>
            <w:r w:rsidR="00516272" w:rsidRPr="008F209E">
              <w:rPr>
                <w:rStyle w:val="normaltextrun"/>
                <w:color w:val="000000"/>
                <w:sz w:val="18"/>
                <w:szCs w:val="18"/>
                <w:shd w:val="clear" w:color="auto" w:fill="FFFFFF"/>
              </w:rPr>
              <w:t>eview the funding model and make recommendation</w:t>
            </w:r>
            <w:r w:rsidR="00CB4603" w:rsidRPr="008F209E">
              <w:rPr>
                <w:rStyle w:val="normaltextrun"/>
                <w:color w:val="000000"/>
                <w:sz w:val="18"/>
                <w:szCs w:val="18"/>
                <w:shd w:val="clear" w:color="auto" w:fill="FFFFFF"/>
              </w:rPr>
              <w:t>s</w:t>
            </w:r>
            <w:r w:rsidR="00516272" w:rsidRPr="008F209E">
              <w:rPr>
                <w:rStyle w:val="normaltextrun"/>
                <w:color w:val="000000"/>
                <w:sz w:val="18"/>
                <w:szCs w:val="18"/>
                <w:shd w:val="clear" w:color="auto" w:fill="FFFFFF"/>
              </w:rPr>
              <w:t xml:space="preserve"> to </w:t>
            </w:r>
            <w:r w:rsidR="00AD5BE8">
              <w:rPr>
                <w:rStyle w:val="normaltextrun"/>
                <w:color w:val="000000"/>
                <w:sz w:val="18"/>
                <w:szCs w:val="18"/>
                <w:shd w:val="clear" w:color="auto" w:fill="FFFFFF"/>
              </w:rPr>
              <w:t>t</w:t>
            </w:r>
            <w:r w:rsidR="00AD5BE8">
              <w:rPr>
                <w:rStyle w:val="normaltextrun"/>
                <w:color w:val="000000"/>
                <w:shd w:val="clear" w:color="auto" w:fill="FFFFFF"/>
              </w:rPr>
              <w:t xml:space="preserve">he </w:t>
            </w:r>
            <w:r w:rsidR="00516272" w:rsidRPr="008F209E">
              <w:rPr>
                <w:rStyle w:val="normaltextrun"/>
                <w:color w:val="000000"/>
                <w:sz w:val="18"/>
                <w:szCs w:val="18"/>
                <w:shd w:val="clear" w:color="auto" w:fill="FFFFFF"/>
              </w:rPr>
              <w:t xml:space="preserve">CPM </w:t>
            </w:r>
            <w:r w:rsidR="009D7729" w:rsidRPr="008F209E">
              <w:rPr>
                <w:rStyle w:val="normaltextrun"/>
                <w:color w:val="000000"/>
                <w:sz w:val="18"/>
                <w:szCs w:val="18"/>
                <w:shd w:val="clear" w:color="auto" w:fill="FFFFFF"/>
              </w:rPr>
              <w:t>to ach</w:t>
            </w:r>
            <w:r w:rsidR="00E46C40" w:rsidRPr="008F209E">
              <w:rPr>
                <w:rStyle w:val="normaltextrun"/>
                <w:color w:val="000000"/>
                <w:sz w:val="18"/>
                <w:szCs w:val="18"/>
                <w:shd w:val="clear" w:color="auto" w:fill="FFFFFF"/>
              </w:rPr>
              <w:t>ie</w:t>
            </w:r>
            <w:r w:rsidR="009D7729" w:rsidRPr="008F209E">
              <w:rPr>
                <w:rStyle w:val="normaltextrun"/>
                <w:color w:val="000000"/>
                <w:sz w:val="18"/>
                <w:szCs w:val="18"/>
                <w:shd w:val="clear" w:color="auto" w:fill="FFFFFF"/>
              </w:rPr>
              <w:t>ve</w:t>
            </w:r>
            <w:r w:rsidR="00E46C40" w:rsidRPr="008F209E">
              <w:rPr>
                <w:rStyle w:val="normaltextrun"/>
                <w:color w:val="000000"/>
                <w:sz w:val="18"/>
                <w:szCs w:val="18"/>
                <w:shd w:val="clear" w:color="auto" w:fill="FFFFFF"/>
              </w:rPr>
              <w:t xml:space="preserve"> </w:t>
            </w:r>
            <w:r w:rsidR="00760474">
              <w:rPr>
                <w:rStyle w:val="normaltextrun"/>
                <w:color w:val="000000"/>
                <w:sz w:val="18"/>
                <w:szCs w:val="18"/>
                <w:shd w:val="clear" w:color="auto" w:fill="FFFFFF"/>
              </w:rPr>
              <w:t>sustainable</w:t>
            </w:r>
            <w:r w:rsidR="008B0724" w:rsidRPr="008F209E">
              <w:rPr>
                <w:rStyle w:val="normaltextrun"/>
                <w:color w:val="000000"/>
                <w:sz w:val="18"/>
                <w:szCs w:val="18"/>
                <w:shd w:val="clear" w:color="auto" w:fill="FFFFFF"/>
              </w:rPr>
              <w:t xml:space="preserve"> funding</w:t>
            </w:r>
            <w:r w:rsidR="009D7729" w:rsidRPr="008F209E">
              <w:rPr>
                <w:rStyle w:val="normaltextrun"/>
                <w:color w:val="000000"/>
                <w:sz w:val="18"/>
                <w:szCs w:val="18"/>
                <w:shd w:val="clear" w:color="auto" w:fill="FFFFFF"/>
              </w:rPr>
              <w:t xml:space="preserve"> </w:t>
            </w:r>
            <w:r w:rsidR="00516272" w:rsidRPr="008F209E">
              <w:rPr>
                <w:rStyle w:val="normaltextrun"/>
                <w:color w:val="000000"/>
                <w:sz w:val="18"/>
                <w:szCs w:val="18"/>
                <w:shd w:val="clear" w:color="auto" w:fill="FFFFFF"/>
              </w:rPr>
              <w:t>for the long-term operation, development and implementation of the IPPC ePhyto Solution</w:t>
            </w:r>
            <w:r w:rsidR="0093683D">
              <w:rPr>
                <w:rStyle w:val="normaltextrun"/>
                <w:color w:val="000000"/>
                <w:sz w:val="18"/>
                <w:szCs w:val="18"/>
                <w:shd w:val="clear" w:color="auto" w:fill="FFFFFF"/>
              </w:rPr>
              <w:t>.</w:t>
            </w:r>
          </w:p>
          <w:p w14:paraId="15804E04" w14:textId="695DE1B4" w:rsidR="00842FAB" w:rsidRPr="008F209E" w:rsidRDefault="006D07AB" w:rsidP="008F209E">
            <w:pPr>
              <w:widowControl w:val="0"/>
              <w:numPr>
                <w:ilvl w:val="0"/>
                <w:numId w:val="47"/>
              </w:numPr>
              <w:autoSpaceDE w:val="0"/>
              <w:autoSpaceDN w:val="0"/>
              <w:spacing w:before="37" w:after="160" w:line="278" w:lineRule="auto"/>
              <w:ind w:hanging="304"/>
              <w:jc w:val="left"/>
              <w:rPr>
                <w:rFonts w:eastAsia="Tahoma"/>
                <w:sz w:val="18"/>
                <w:szCs w:val="18"/>
              </w:rPr>
            </w:pPr>
            <w:r w:rsidRPr="008F209E">
              <w:rPr>
                <w:sz w:val="18"/>
                <w:szCs w:val="18"/>
              </w:rPr>
              <w:t xml:space="preserve">Identify barriers that impact </w:t>
            </w:r>
            <w:r w:rsidR="00A71EE6">
              <w:rPr>
                <w:sz w:val="18"/>
                <w:szCs w:val="18"/>
              </w:rPr>
              <w:t xml:space="preserve">financial </w:t>
            </w:r>
            <w:r w:rsidR="006E2BBC" w:rsidRPr="008F209E">
              <w:rPr>
                <w:sz w:val="18"/>
                <w:szCs w:val="18"/>
              </w:rPr>
              <w:t>co</w:t>
            </w:r>
            <w:r w:rsidR="00716B56" w:rsidRPr="008F209E">
              <w:rPr>
                <w:sz w:val="18"/>
                <w:szCs w:val="18"/>
              </w:rPr>
              <w:t>ntributions</w:t>
            </w:r>
            <w:r w:rsidRPr="008F209E">
              <w:rPr>
                <w:sz w:val="18"/>
                <w:szCs w:val="18"/>
              </w:rPr>
              <w:t xml:space="preserve"> and propose solutions to overcome these</w:t>
            </w:r>
            <w:r w:rsidR="00FE5316">
              <w:rPr>
                <w:sz w:val="18"/>
                <w:szCs w:val="18"/>
              </w:rPr>
              <w:t>.</w:t>
            </w:r>
          </w:p>
          <w:p w14:paraId="36BFF2AD" w14:textId="623D7F4B" w:rsidR="00516272" w:rsidRPr="008F209E" w:rsidRDefault="00516272" w:rsidP="008F209E">
            <w:pPr>
              <w:widowControl w:val="0"/>
              <w:numPr>
                <w:ilvl w:val="0"/>
                <w:numId w:val="47"/>
              </w:numPr>
              <w:autoSpaceDE w:val="0"/>
              <w:autoSpaceDN w:val="0"/>
              <w:spacing w:before="37" w:after="160" w:line="278" w:lineRule="auto"/>
              <w:ind w:hanging="304"/>
              <w:jc w:val="left"/>
              <w:rPr>
                <w:rStyle w:val="normaltextrun"/>
                <w:rFonts w:eastAsia="Tahoma"/>
                <w:sz w:val="18"/>
                <w:szCs w:val="18"/>
              </w:rPr>
            </w:pPr>
            <w:r w:rsidRPr="008F209E">
              <w:rPr>
                <w:rFonts w:eastAsia="Tahoma"/>
                <w:sz w:val="18"/>
                <w:szCs w:val="18"/>
              </w:rPr>
              <w:t xml:space="preserve">Identify and develop initiatives </w:t>
            </w:r>
            <w:r w:rsidR="008E3472">
              <w:rPr>
                <w:rFonts w:eastAsia="Tahoma"/>
                <w:sz w:val="18"/>
                <w:szCs w:val="18"/>
              </w:rPr>
              <w:t xml:space="preserve">to strengthen the </w:t>
            </w:r>
            <w:r w:rsidRPr="008F209E">
              <w:rPr>
                <w:rFonts w:eastAsia="Tahoma"/>
                <w:sz w:val="18"/>
                <w:szCs w:val="18"/>
              </w:rPr>
              <w:t>scaling, sustainability and interoperability</w:t>
            </w:r>
            <w:r w:rsidR="008E3472">
              <w:rPr>
                <w:rFonts w:eastAsia="Tahoma"/>
                <w:sz w:val="18"/>
                <w:szCs w:val="18"/>
              </w:rPr>
              <w:t xml:space="preserve"> of the IPPC ePhyto Solution</w:t>
            </w:r>
            <w:r w:rsidR="0093683D">
              <w:rPr>
                <w:rFonts w:eastAsia="Tahoma"/>
                <w:sz w:val="18"/>
                <w:szCs w:val="18"/>
              </w:rPr>
              <w:t>.</w:t>
            </w:r>
          </w:p>
          <w:p w14:paraId="7CCDAF7C" w14:textId="7608EC35" w:rsidR="00516272" w:rsidRPr="008F209E" w:rsidRDefault="00167692" w:rsidP="008F209E">
            <w:pPr>
              <w:widowControl w:val="0"/>
              <w:numPr>
                <w:ilvl w:val="0"/>
                <w:numId w:val="47"/>
              </w:numPr>
              <w:autoSpaceDE w:val="0"/>
              <w:autoSpaceDN w:val="0"/>
              <w:spacing w:before="37" w:after="160" w:line="278" w:lineRule="auto"/>
              <w:ind w:hanging="304"/>
              <w:jc w:val="left"/>
              <w:rPr>
                <w:rStyle w:val="eop"/>
                <w:rFonts w:eastAsia="Tahoma"/>
                <w:sz w:val="18"/>
                <w:szCs w:val="18"/>
              </w:rPr>
            </w:pPr>
            <w:r w:rsidRPr="008F209E">
              <w:rPr>
                <w:rStyle w:val="normaltextrun"/>
                <w:color w:val="000000" w:themeColor="text1"/>
                <w:sz w:val="18"/>
                <w:szCs w:val="18"/>
              </w:rPr>
              <w:t xml:space="preserve">Monitor </w:t>
            </w:r>
            <w:r w:rsidR="00516272" w:rsidRPr="008F209E">
              <w:rPr>
                <w:rStyle w:val="normaltextrun"/>
                <w:color w:val="000000" w:themeColor="text1"/>
                <w:sz w:val="18"/>
                <w:szCs w:val="18"/>
              </w:rPr>
              <w:t>and advise</w:t>
            </w:r>
            <w:r w:rsidR="00853248">
              <w:rPr>
                <w:rStyle w:val="normaltextrun"/>
                <w:color w:val="000000" w:themeColor="text1"/>
                <w:sz w:val="18"/>
                <w:szCs w:val="18"/>
              </w:rPr>
              <w:t>,</w:t>
            </w:r>
            <w:r w:rsidR="00516272" w:rsidRPr="008F209E">
              <w:rPr>
                <w:rStyle w:val="normaltextrun"/>
                <w:color w:val="000000" w:themeColor="text1"/>
                <w:sz w:val="18"/>
                <w:szCs w:val="18"/>
              </w:rPr>
              <w:t xml:space="preserve"> in collaboration with the IPPC Secretariat</w:t>
            </w:r>
            <w:r w:rsidR="00853248">
              <w:rPr>
                <w:rStyle w:val="normaltextrun"/>
                <w:color w:val="000000" w:themeColor="text1"/>
                <w:sz w:val="18"/>
                <w:szCs w:val="18"/>
              </w:rPr>
              <w:t>,</w:t>
            </w:r>
            <w:r w:rsidR="00516272" w:rsidRPr="008F209E">
              <w:rPr>
                <w:rStyle w:val="normaltextrun"/>
                <w:color w:val="000000" w:themeColor="text1"/>
                <w:sz w:val="18"/>
                <w:szCs w:val="18"/>
              </w:rPr>
              <w:t xml:space="preserve"> on ePhyto implementation </w:t>
            </w:r>
            <w:r w:rsidR="00552C1F" w:rsidRPr="008F209E">
              <w:rPr>
                <w:rStyle w:val="normaltextrun"/>
                <w:color w:val="000000" w:themeColor="text1"/>
                <w:sz w:val="18"/>
                <w:szCs w:val="18"/>
              </w:rPr>
              <w:t>and funding sta</w:t>
            </w:r>
            <w:r w:rsidR="00DB5399" w:rsidRPr="008F209E">
              <w:rPr>
                <w:rStyle w:val="normaltextrun"/>
                <w:color w:val="000000" w:themeColor="text1"/>
                <w:sz w:val="18"/>
                <w:szCs w:val="18"/>
              </w:rPr>
              <w:t>tus</w:t>
            </w:r>
            <w:r w:rsidR="0093683D">
              <w:rPr>
                <w:rStyle w:val="normaltextrun"/>
                <w:color w:val="000000" w:themeColor="text1"/>
                <w:sz w:val="18"/>
                <w:szCs w:val="18"/>
              </w:rPr>
              <w:t>.</w:t>
            </w:r>
          </w:p>
          <w:p w14:paraId="79D223AD" w14:textId="30FB2FE5" w:rsidR="00516272" w:rsidRPr="008F209E" w:rsidRDefault="00051E64" w:rsidP="008F209E">
            <w:pPr>
              <w:widowControl w:val="0"/>
              <w:numPr>
                <w:ilvl w:val="0"/>
                <w:numId w:val="47"/>
              </w:numPr>
              <w:autoSpaceDE w:val="0"/>
              <w:autoSpaceDN w:val="0"/>
              <w:spacing w:before="37" w:after="160" w:line="278" w:lineRule="auto"/>
              <w:ind w:hanging="304"/>
              <w:jc w:val="left"/>
              <w:rPr>
                <w:rFonts w:eastAsia="Tahoma"/>
                <w:sz w:val="18"/>
                <w:szCs w:val="18"/>
              </w:rPr>
            </w:pPr>
            <w:r>
              <w:rPr>
                <w:rFonts w:eastAsia="Tahoma"/>
                <w:sz w:val="18"/>
                <w:szCs w:val="18"/>
              </w:rPr>
              <w:t>Develop</w:t>
            </w:r>
            <w:r w:rsidRPr="008F209E">
              <w:rPr>
                <w:rFonts w:eastAsia="Tahoma"/>
                <w:sz w:val="18"/>
                <w:szCs w:val="18"/>
              </w:rPr>
              <w:t xml:space="preserve"> </w:t>
            </w:r>
            <w:r>
              <w:rPr>
                <w:rFonts w:eastAsia="Tahoma"/>
                <w:sz w:val="18"/>
                <w:szCs w:val="18"/>
              </w:rPr>
              <w:t>a</w:t>
            </w:r>
            <w:r w:rsidRPr="008F209E">
              <w:rPr>
                <w:rFonts w:eastAsia="Tahoma"/>
                <w:sz w:val="18"/>
                <w:szCs w:val="18"/>
              </w:rPr>
              <w:t xml:space="preserve"> </w:t>
            </w:r>
            <w:r w:rsidR="0083238A" w:rsidRPr="008F209E">
              <w:rPr>
                <w:rFonts w:eastAsia="Tahoma"/>
                <w:sz w:val="18"/>
                <w:szCs w:val="18"/>
              </w:rPr>
              <w:t xml:space="preserve">framework </w:t>
            </w:r>
            <w:r w:rsidR="00026F5B">
              <w:rPr>
                <w:rFonts w:eastAsia="Tahoma"/>
                <w:sz w:val="18"/>
                <w:szCs w:val="18"/>
              </w:rPr>
              <w:t>for</w:t>
            </w:r>
            <w:r w:rsidR="00026F5B" w:rsidRPr="008F209E">
              <w:rPr>
                <w:rFonts w:eastAsia="Tahoma"/>
                <w:sz w:val="18"/>
                <w:szCs w:val="18"/>
              </w:rPr>
              <w:t xml:space="preserve"> </w:t>
            </w:r>
            <w:r w:rsidR="00026F5B">
              <w:rPr>
                <w:rFonts w:eastAsia="Tahoma"/>
                <w:sz w:val="18"/>
                <w:szCs w:val="18"/>
              </w:rPr>
              <w:t xml:space="preserve">the </w:t>
            </w:r>
            <w:r w:rsidR="0083238A" w:rsidRPr="008F209E">
              <w:rPr>
                <w:rFonts w:eastAsia="Tahoma"/>
                <w:sz w:val="18"/>
                <w:szCs w:val="18"/>
              </w:rPr>
              <w:t>implement</w:t>
            </w:r>
            <w:r w:rsidR="00026F5B">
              <w:rPr>
                <w:rFonts w:eastAsia="Tahoma"/>
                <w:sz w:val="18"/>
                <w:szCs w:val="18"/>
              </w:rPr>
              <w:t>ation</w:t>
            </w:r>
            <w:r w:rsidR="0083238A" w:rsidRPr="008F209E">
              <w:rPr>
                <w:rFonts w:eastAsia="Tahoma"/>
                <w:sz w:val="18"/>
                <w:szCs w:val="18"/>
              </w:rPr>
              <w:t xml:space="preserve"> </w:t>
            </w:r>
            <w:r w:rsidR="00516272" w:rsidRPr="008F209E">
              <w:rPr>
                <w:rFonts w:eastAsia="Tahoma"/>
                <w:sz w:val="18"/>
                <w:szCs w:val="18"/>
              </w:rPr>
              <w:t>the IPPC ePhyto</w:t>
            </w:r>
            <w:r w:rsidR="00C14779">
              <w:rPr>
                <w:rFonts w:eastAsia="Tahoma"/>
                <w:sz w:val="18"/>
                <w:szCs w:val="18"/>
              </w:rPr>
              <w:t xml:space="preserve"> Solution</w:t>
            </w:r>
            <w:r w:rsidR="00516272" w:rsidRPr="008F209E">
              <w:rPr>
                <w:rFonts w:eastAsia="Tahoma"/>
                <w:sz w:val="18"/>
                <w:szCs w:val="18"/>
              </w:rPr>
              <w:t xml:space="preserve"> through strategic</w:t>
            </w:r>
            <w:r w:rsidR="00B0134C" w:rsidRPr="008F209E">
              <w:rPr>
                <w:rFonts w:eastAsia="Tahoma"/>
                <w:sz w:val="18"/>
                <w:szCs w:val="18"/>
              </w:rPr>
              <w:t xml:space="preserve"> planning,</w:t>
            </w:r>
            <w:r w:rsidR="00516272" w:rsidRPr="008F209E">
              <w:rPr>
                <w:rFonts w:eastAsia="Tahoma"/>
                <w:sz w:val="18"/>
                <w:szCs w:val="18"/>
              </w:rPr>
              <w:t xml:space="preserve"> communication, outreach and advocacy</w:t>
            </w:r>
            <w:r w:rsidR="00E739D8" w:rsidRPr="008F209E">
              <w:rPr>
                <w:rFonts w:eastAsia="Tahoma"/>
                <w:sz w:val="18"/>
                <w:szCs w:val="18"/>
              </w:rPr>
              <w:t xml:space="preserve"> and related toolset</w:t>
            </w:r>
            <w:r w:rsidR="005321FD" w:rsidRPr="008F209E">
              <w:rPr>
                <w:rFonts w:eastAsia="Tahoma"/>
                <w:sz w:val="18"/>
                <w:szCs w:val="18"/>
              </w:rPr>
              <w:t>s</w:t>
            </w:r>
            <w:r w:rsidR="0093683D">
              <w:rPr>
                <w:rFonts w:eastAsia="Tahoma"/>
                <w:sz w:val="18"/>
                <w:szCs w:val="18"/>
              </w:rPr>
              <w:t>.</w:t>
            </w:r>
          </w:p>
          <w:p w14:paraId="0DAF98F7" w14:textId="60CC0BB9" w:rsidR="00516272" w:rsidRPr="008F209E" w:rsidRDefault="00516272" w:rsidP="008F209E">
            <w:pPr>
              <w:widowControl w:val="0"/>
              <w:numPr>
                <w:ilvl w:val="0"/>
                <w:numId w:val="47"/>
              </w:numPr>
              <w:autoSpaceDE w:val="0"/>
              <w:autoSpaceDN w:val="0"/>
              <w:spacing w:before="37" w:after="160" w:line="278" w:lineRule="auto"/>
              <w:ind w:hanging="304"/>
              <w:jc w:val="left"/>
              <w:rPr>
                <w:rFonts w:eastAsia="Tahoma"/>
                <w:sz w:val="18"/>
                <w:szCs w:val="18"/>
              </w:rPr>
            </w:pPr>
            <w:r w:rsidRPr="008F209E">
              <w:rPr>
                <w:rFonts w:eastAsia="Tahoma"/>
                <w:sz w:val="18"/>
                <w:szCs w:val="18"/>
              </w:rPr>
              <w:t>Identify and propose options for implementation requirements of ePhyto-related ISPM(s)</w:t>
            </w:r>
            <w:r w:rsidR="0093683D">
              <w:rPr>
                <w:rFonts w:eastAsia="Tahoma"/>
                <w:sz w:val="18"/>
                <w:szCs w:val="18"/>
              </w:rPr>
              <w:t>.</w:t>
            </w:r>
          </w:p>
          <w:p w14:paraId="7EC88A41" w14:textId="44229A24" w:rsidR="00516272" w:rsidRPr="00940831" w:rsidRDefault="00466333" w:rsidP="00940831">
            <w:pPr>
              <w:widowControl w:val="0"/>
              <w:numPr>
                <w:ilvl w:val="0"/>
                <w:numId w:val="47"/>
              </w:numPr>
              <w:autoSpaceDE w:val="0"/>
              <w:autoSpaceDN w:val="0"/>
              <w:spacing w:before="37" w:after="160" w:line="278" w:lineRule="auto"/>
              <w:ind w:hanging="304"/>
              <w:jc w:val="left"/>
              <w:rPr>
                <w:rStyle w:val="eop"/>
                <w:rFonts w:eastAsia="Tahoma"/>
                <w:b/>
                <w:bCs/>
                <w:sz w:val="18"/>
                <w:szCs w:val="18"/>
              </w:rPr>
            </w:pPr>
            <w:r w:rsidRPr="001073D2">
              <w:rPr>
                <w:rFonts w:eastAsia="Tahoma"/>
                <w:sz w:val="18"/>
                <w:szCs w:val="18"/>
              </w:rPr>
              <w:t>Promot</w:t>
            </w:r>
            <w:r w:rsidR="00516272" w:rsidRPr="001073D2">
              <w:rPr>
                <w:sz w:val="18"/>
                <w:szCs w:val="18"/>
              </w:rPr>
              <w:t>e</w:t>
            </w:r>
            <w:r w:rsidRPr="001073D2">
              <w:rPr>
                <w:sz w:val="18"/>
                <w:szCs w:val="18"/>
              </w:rPr>
              <w:t xml:space="preserve"> </w:t>
            </w:r>
            <w:r w:rsidR="00B41E0D" w:rsidRPr="00F516A0">
              <w:rPr>
                <w:sz w:val="18"/>
                <w:szCs w:val="18"/>
              </w:rPr>
              <w:t>a harmonized ePhyto implementation package, in coordination with the IPPC Secretariat, and support capacity development through standardized tools, practices, webinars and workshops across all FAO regions.</w:t>
            </w:r>
          </w:p>
          <w:p w14:paraId="6E6CC98F" w14:textId="6BF88008" w:rsidR="00516272" w:rsidRPr="008F209E" w:rsidRDefault="00516272" w:rsidP="008F209E">
            <w:pPr>
              <w:widowControl w:val="0"/>
              <w:numPr>
                <w:ilvl w:val="0"/>
                <w:numId w:val="47"/>
              </w:numPr>
              <w:autoSpaceDE w:val="0"/>
              <w:autoSpaceDN w:val="0"/>
              <w:spacing w:before="37" w:after="160" w:line="278" w:lineRule="auto"/>
              <w:ind w:hanging="304"/>
              <w:jc w:val="left"/>
              <w:rPr>
                <w:rStyle w:val="eop"/>
                <w:rFonts w:eastAsia="Tahoma"/>
                <w:b/>
                <w:sz w:val="18"/>
                <w:szCs w:val="18"/>
              </w:rPr>
            </w:pPr>
            <w:r w:rsidRPr="008F209E">
              <w:rPr>
                <w:rStyle w:val="normaltextrun"/>
                <w:color w:val="000000"/>
                <w:sz w:val="18"/>
                <w:szCs w:val="18"/>
                <w:shd w:val="clear" w:color="auto" w:fill="FFFFFF"/>
              </w:rPr>
              <w:t>Propose mechanisms to facilitate engagement and input from relevant stakeholders</w:t>
            </w:r>
            <w:r w:rsidR="0077166E">
              <w:rPr>
                <w:rStyle w:val="eop"/>
              </w:rPr>
              <w:t>.</w:t>
            </w:r>
          </w:p>
          <w:p w14:paraId="5E7D6D28" w14:textId="607AC607" w:rsidR="00516272" w:rsidRPr="008F209E" w:rsidRDefault="00516272" w:rsidP="008F209E">
            <w:pPr>
              <w:widowControl w:val="0"/>
              <w:numPr>
                <w:ilvl w:val="0"/>
                <w:numId w:val="47"/>
              </w:numPr>
              <w:autoSpaceDE w:val="0"/>
              <w:autoSpaceDN w:val="0"/>
              <w:spacing w:before="37" w:after="160" w:line="278" w:lineRule="auto"/>
              <w:ind w:hanging="304"/>
              <w:jc w:val="left"/>
              <w:rPr>
                <w:rFonts w:eastAsia="Tahoma"/>
                <w:b/>
                <w:sz w:val="18"/>
                <w:szCs w:val="18"/>
              </w:rPr>
            </w:pPr>
            <w:r w:rsidRPr="008F209E">
              <w:rPr>
                <w:rFonts w:eastAsia="Tahoma"/>
                <w:sz w:val="18"/>
                <w:szCs w:val="18"/>
              </w:rPr>
              <w:t xml:space="preserve">Other related functions, as identified by </w:t>
            </w:r>
            <w:r w:rsidR="0077166E">
              <w:rPr>
                <w:rFonts w:eastAsia="Tahoma"/>
                <w:sz w:val="18"/>
                <w:szCs w:val="18"/>
              </w:rPr>
              <w:t xml:space="preserve">the </w:t>
            </w:r>
            <w:r w:rsidRPr="008F209E">
              <w:rPr>
                <w:rFonts w:eastAsia="Tahoma"/>
                <w:sz w:val="18"/>
                <w:szCs w:val="18"/>
              </w:rPr>
              <w:t>CPM and CPM Bureau.</w:t>
            </w:r>
          </w:p>
          <w:p w14:paraId="0CD17B44" w14:textId="77777777" w:rsidR="00516272" w:rsidRPr="008F209E" w:rsidRDefault="00516272" w:rsidP="008F209E">
            <w:pPr>
              <w:spacing w:line="240" w:lineRule="atLeast"/>
              <w:jc w:val="left"/>
              <w:rPr>
                <w:rFonts w:eastAsia="Tahoma"/>
                <w:b/>
                <w:sz w:val="18"/>
                <w:szCs w:val="18"/>
              </w:rPr>
            </w:pPr>
          </w:p>
        </w:tc>
      </w:tr>
      <w:tr w:rsidR="00516272" w:rsidRPr="008F209E" w14:paraId="0A3E22F8" w14:textId="77777777" w:rsidTr="00D47D25">
        <w:trPr>
          <w:trHeight w:val="366"/>
        </w:trPr>
        <w:tc>
          <w:tcPr>
            <w:tcW w:w="0" w:type="auto"/>
            <w:tcBorders>
              <w:left w:val="single" w:sz="4" w:space="0" w:color="C0C0C0"/>
              <w:right w:val="single" w:sz="4" w:space="0" w:color="C0C0C0"/>
            </w:tcBorders>
          </w:tcPr>
          <w:p w14:paraId="54294D08" w14:textId="25D87069" w:rsidR="00516272" w:rsidRPr="008F209E" w:rsidRDefault="00516272" w:rsidP="008F209E">
            <w:pPr>
              <w:widowControl w:val="0"/>
              <w:tabs>
                <w:tab w:val="left" w:pos="6193"/>
                <w:tab w:val="left" w:pos="7198"/>
              </w:tabs>
              <w:autoSpaceDE w:val="0"/>
              <w:autoSpaceDN w:val="0"/>
              <w:spacing w:before="84"/>
              <w:ind w:left="56"/>
              <w:jc w:val="left"/>
              <w:rPr>
                <w:rFonts w:eastAsia="Times New Roman"/>
                <w:color w:val="000000"/>
                <w:sz w:val="18"/>
                <w:szCs w:val="18"/>
              </w:rPr>
            </w:pPr>
            <w:r w:rsidRPr="008F209E">
              <w:rPr>
                <w:rFonts w:eastAsia="Tahoma"/>
                <w:b/>
                <w:bCs/>
                <w:sz w:val="18"/>
                <w:szCs w:val="18"/>
              </w:rPr>
              <w:t>Expected start date and duration:</w:t>
            </w:r>
          </w:p>
          <w:p w14:paraId="4ED8EC81" w14:textId="17239612" w:rsidR="00516272" w:rsidRPr="008F209E" w:rsidRDefault="00516272" w:rsidP="008F209E">
            <w:pPr>
              <w:widowControl w:val="0"/>
              <w:tabs>
                <w:tab w:val="left" w:pos="1790"/>
              </w:tabs>
              <w:autoSpaceDE w:val="0"/>
              <w:autoSpaceDN w:val="0"/>
              <w:spacing w:before="72"/>
              <w:ind w:left="86"/>
              <w:jc w:val="left"/>
              <w:rPr>
                <w:rFonts w:eastAsia="Tahoma"/>
                <w:sz w:val="18"/>
                <w:szCs w:val="18"/>
              </w:rPr>
            </w:pPr>
            <w:r w:rsidRPr="008F209E">
              <w:rPr>
                <w:rFonts w:eastAsia="Tahoma"/>
                <w:sz w:val="18"/>
                <w:szCs w:val="18"/>
              </w:rPr>
              <w:t>The program</w:t>
            </w:r>
            <w:r w:rsidR="00337F53">
              <w:rPr>
                <w:rFonts w:eastAsia="Tahoma"/>
                <w:sz w:val="18"/>
                <w:szCs w:val="18"/>
              </w:rPr>
              <w:t>me</w:t>
            </w:r>
            <w:r w:rsidRPr="008F209E">
              <w:rPr>
                <w:rFonts w:eastAsia="Tahoma"/>
                <w:sz w:val="18"/>
                <w:szCs w:val="18"/>
              </w:rPr>
              <w:t xml:space="preserve"> of work and </w:t>
            </w:r>
            <w:r w:rsidR="00337F53">
              <w:rPr>
                <w:rFonts w:eastAsia="Tahoma"/>
                <w:sz w:val="18"/>
                <w:szCs w:val="18"/>
              </w:rPr>
              <w:t>t</w:t>
            </w:r>
            <w:r w:rsidRPr="008F209E">
              <w:rPr>
                <w:rFonts w:eastAsia="Tahoma"/>
                <w:sz w:val="18"/>
                <w:szCs w:val="18"/>
              </w:rPr>
              <w:t xml:space="preserve">erms of </w:t>
            </w:r>
            <w:r w:rsidR="00337F53">
              <w:rPr>
                <w:rFonts w:eastAsia="Tahoma"/>
                <w:sz w:val="18"/>
                <w:szCs w:val="18"/>
              </w:rPr>
              <w:t>r</w:t>
            </w:r>
            <w:r w:rsidRPr="008F209E">
              <w:rPr>
                <w:rFonts w:eastAsia="Tahoma"/>
                <w:sz w:val="18"/>
                <w:szCs w:val="18"/>
              </w:rPr>
              <w:t xml:space="preserve">eference </w:t>
            </w:r>
            <w:r w:rsidR="00B02AAB">
              <w:rPr>
                <w:rFonts w:eastAsia="Tahoma"/>
                <w:sz w:val="18"/>
                <w:szCs w:val="18"/>
              </w:rPr>
              <w:t>shall</w:t>
            </w:r>
            <w:r w:rsidR="00B02AAB" w:rsidRPr="008F209E">
              <w:rPr>
                <w:rFonts w:eastAsia="Tahoma"/>
                <w:sz w:val="18"/>
                <w:szCs w:val="18"/>
              </w:rPr>
              <w:t xml:space="preserve"> </w:t>
            </w:r>
            <w:r w:rsidRPr="008F209E">
              <w:rPr>
                <w:rFonts w:eastAsia="Tahoma"/>
                <w:sz w:val="18"/>
                <w:szCs w:val="18"/>
              </w:rPr>
              <w:t xml:space="preserve">be established for </w:t>
            </w:r>
            <w:r w:rsidR="00B02AAB">
              <w:rPr>
                <w:rFonts w:eastAsia="Tahoma"/>
                <w:sz w:val="18"/>
                <w:szCs w:val="18"/>
              </w:rPr>
              <w:t>a</w:t>
            </w:r>
            <w:r w:rsidR="009E39E7">
              <w:rPr>
                <w:rFonts w:eastAsia="Tahoma"/>
                <w:sz w:val="18"/>
                <w:szCs w:val="18"/>
              </w:rPr>
              <w:t>n initial</w:t>
            </w:r>
            <w:r w:rsidR="00B02AAB">
              <w:rPr>
                <w:rFonts w:eastAsia="Tahoma"/>
                <w:sz w:val="18"/>
                <w:szCs w:val="18"/>
              </w:rPr>
              <w:t xml:space="preserve"> </w:t>
            </w:r>
            <w:r w:rsidR="006B4DC8" w:rsidRPr="008F209E">
              <w:rPr>
                <w:rFonts w:eastAsia="Tahoma"/>
                <w:sz w:val="18"/>
                <w:szCs w:val="18"/>
              </w:rPr>
              <w:t>five</w:t>
            </w:r>
            <w:r w:rsidR="00B02AAB">
              <w:rPr>
                <w:rFonts w:eastAsia="Tahoma"/>
                <w:sz w:val="18"/>
                <w:szCs w:val="18"/>
              </w:rPr>
              <w:t>-</w:t>
            </w:r>
            <w:r w:rsidRPr="008F209E">
              <w:rPr>
                <w:rFonts w:eastAsia="Tahoma"/>
                <w:sz w:val="18"/>
                <w:szCs w:val="18"/>
              </w:rPr>
              <w:t>year</w:t>
            </w:r>
            <w:r w:rsidR="00697DA4" w:rsidRPr="008F209E">
              <w:rPr>
                <w:rFonts w:eastAsia="Tahoma"/>
                <w:sz w:val="18"/>
                <w:szCs w:val="18"/>
              </w:rPr>
              <w:t xml:space="preserve"> </w:t>
            </w:r>
            <w:r w:rsidR="00B02AAB">
              <w:rPr>
                <w:rFonts w:eastAsia="Tahoma"/>
                <w:sz w:val="18"/>
                <w:szCs w:val="18"/>
              </w:rPr>
              <w:t>period and</w:t>
            </w:r>
            <w:r w:rsidR="00B02AAB" w:rsidRPr="008F209E">
              <w:rPr>
                <w:rFonts w:eastAsia="Tahoma"/>
                <w:sz w:val="18"/>
                <w:szCs w:val="18"/>
              </w:rPr>
              <w:t xml:space="preserve"> </w:t>
            </w:r>
            <w:r w:rsidR="00337F53">
              <w:rPr>
                <w:rFonts w:eastAsia="Tahoma"/>
                <w:sz w:val="18"/>
                <w:szCs w:val="18"/>
              </w:rPr>
              <w:t xml:space="preserve">shall be </w:t>
            </w:r>
            <w:r w:rsidR="00B02AAB" w:rsidRPr="001B1813">
              <w:rPr>
                <w:rFonts w:eastAsia="Tahoma"/>
                <w:sz w:val="18"/>
                <w:szCs w:val="18"/>
              </w:rPr>
              <w:t>r</w:t>
            </w:r>
            <w:r w:rsidR="00B02AAB" w:rsidRPr="00D11372">
              <w:rPr>
                <w:rFonts w:eastAsia="Tahoma"/>
                <w:sz w:val="18"/>
                <w:szCs w:val="18"/>
              </w:rPr>
              <w:t>eview</w:t>
            </w:r>
            <w:r w:rsidR="00337F53" w:rsidRPr="001B1813">
              <w:rPr>
                <w:rFonts w:eastAsia="Tahoma"/>
                <w:sz w:val="18"/>
                <w:szCs w:val="18"/>
              </w:rPr>
              <w:t>ed</w:t>
            </w:r>
            <w:r w:rsidR="00B02AAB">
              <w:rPr>
                <w:rFonts w:eastAsia="Tahoma"/>
                <w:sz w:val="18"/>
                <w:szCs w:val="18"/>
              </w:rPr>
              <w:t xml:space="preserve"> annually</w:t>
            </w:r>
            <w:r w:rsidR="008E3472">
              <w:rPr>
                <w:rFonts w:eastAsia="Tahoma"/>
                <w:sz w:val="18"/>
                <w:szCs w:val="18"/>
              </w:rPr>
              <w:t xml:space="preserve"> by the CPM Bureau</w:t>
            </w:r>
            <w:r w:rsidR="00B02AAB">
              <w:rPr>
                <w:rFonts w:eastAsia="Tahoma"/>
                <w:sz w:val="18"/>
                <w:szCs w:val="18"/>
              </w:rPr>
              <w:t>,</w:t>
            </w:r>
            <w:r w:rsidR="00697DA4" w:rsidRPr="008F209E">
              <w:rPr>
                <w:rFonts w:eastAsia="Tahoma"/>
                <w:sz w:val="18"/>
                <w:szCs w:val="18"/>
              </w:rPr>
              <w:t xml:space="preserve"> </w:t>
            </w:r>
            <w:r w:rsidR="00B02AAB" w:rsidRPr="00B02AAB">
              <w:rPr>
                <w:rFonts w:eastAsia="Tahoma"/>
                <w:sz w:val="18"/>
                <w:szCs w:val="18"/>
              </w:rPr>
              <w:t xml:space="preserve">based on the performance and results of the </w:t>
            </w:r>
            <w:r w:rsidR="00EB4A63">
              <w:rPr>
                <w:rFonts w:eastAsia="Tahoma"/>
                <w:sz w:val="18"/>
                <w:szCs w:val="18"/>
              </w:rPr>
              <w:t>EGB</w:t>
            </w:r>
            <w:r w:rsidR="00B02AAB" w:rsidRPr="00B02AAB">
              <w:rPr>
                <w:rFonts w:eastAsia="Tahoma"/>
                <w:sz w:val="18"/>
                <w:szCs w:val="18"/>
              </w:rPr>
              <w:t xml:space="preserve">. The Bureau may propose revisions to the </w:t>
            </w:r>
            <w:r w:rsidR="00337F53">
              <w:rPr>
                <w:rFonts w:eastAsia="Tahoma"/>
                <w:sz w:val="18"/>
                <w:szCs w:val="18"/>
              </w:rPr>
              <w:t>t</w:t>
            </w:r>
            <w:r w:rsidR="00B02AAB" w:rsidRPr="00B02AAB">
              <w:rPr>
                <w:rFonts w:eastAsia="Tahoma"/>
                <w:sz w:val="18"/>
                <w:szCs w:val="18"/>
              </w:rPr>
              <w:t xml:space="preserve">erms of </w:t>
            </w:r>
            <w:r w:rsidR="00337F53">
              <w:rPr>
                <w:rFonts w:eastAsia="Tahoma"/>
                <w:sz w:val="18"/>
                <w:szCs w:val="18"/>
              </w:rPr>
              <w:t>r</w:t>
            </w:r>
            <w:r w:rsidR="00B02AAB" w:rsidRPr="00B02AAB">
              <w:rPr>
                <w:rFonts w:eastAsia="Tahoma"/>
                <w:sz w:val="18"/>
                <w:szCs w:val="18"/>
              </w:rPr>
              <w:t xml:space="preserve">eference and </w:t>
            </w:r>
            <w:r w:rsidR="00B02AAB" w:rsidRPr="00D11372">
              <w:rPr>
                <w:rFonts w:eastAsia="Tahoma"/>
                <w:sz w:val="18"/>
                <w:szCs w:val="18"/>
              </w:rPr>
              <w:t>composition</w:t>
            </w:r>
            <w:r w:rsidR="00B02AAB" w:rsidRPr="00B02AAB">
              <w:rPr>
                <w:rFonts w:eastAsia="Tahoma"/>
                <w:sz w:val="18"/>
                <w:szCs w:val="18"/>
              </w:rPr>
              <w:t xml:space="preserve"> </w:t>
            </w:r>
            <w:r w:rsidR="00337F53">
              <w:rPr>
                <w:rFonts w:eastAsia="Tahoma"/>
                <w:sz w:val="18"/>
                <w:szCs w:val="18"/>
              </w:rPr>
              <w:t xml:space="preserve">of the </w:t>
            </w:r>
            <w:r w:rsidR="00EB4A63">
              <w:rPr>
                <w:rFonts w:eastAsia="Tahoma"/>
                <w:sz w:val="18"/>
                <w:szCs w:val="18"/>
              </w:rPr>
              <w:t>EGB</w:t>
            </w:r>
            <w:r w:rsidR="00337F53">
              <w:rPr>
                <w:rFonts w:eastAsia="Tahoma"/>
                <w:sz w:val="18"/>
                <w:szCs w:val="18"/>
              </w:rPr>
              <w:t xml:space="preserve"> </w:t>
            </w:r>
            <w:r w:rsidR="00B02AAB" w:rsidRPr="00B02AAB">
              <w:rPr>
                <w:rFonts w:eastAsia="Tahoma"/>
                <w:sz w:val="18"/>
                <w:szCs w:val="18"/>
              </w:rPr>
              <w:t>to address identified functional issues or emerging requirements.</w:t>
            </w:r>
            <w:r w:rsidR="00B02AAB">
              <w:rPr>
                <w:rFonts w:eastAsia="Tahoma"/>
                <w:sz w:val="18"/>
                <w:szCs w:val="18"/>
              </w:rPr>
              <w:t xml:space="preserve"> </w:t>
            </w:r>
          </w:p>
          <w:p w14:paraId="4F7D0538" w14:textId="38B9754B" w:rsidR="00BE0224" w:rsidRPr="008F209E" w:rsidRDefault="00BE0224" w:rsidP="008F209E">
            <w:pPr>
              <w:widowControl w:val="0"/>
              <w:tabs>
                <w:tab w:val="left" w:pos="1790"/>
              </w:tabs>
              <w:autoSpaceDE w:val="0"/>
              <w:autoSpaceDN w:val="0"/>
              <w:spacing w:before="72"/>
              <w:ind w:left="86"/>
              <w:jc w:val="left"/>
              <w:rPr>
                <w:rFonts w:eastAsia="Tahoma"/>
                <w:sz w:val="18"/>
                <w:szCs w:val="18"/>
              </w:rPr>
            </w:pPr>
          </w:p>
        </w:tc>
      </w:tr>
      <w:tr w:rsidR="00516272" w:rsidRPr="008F209E" w14:paraId="5D09DC9C" w14:textId="77777777" w:rsidTr="00D47D25">
        <w:trPr>
          <w:trHeight w:val="368"/>
        </w:trPr>
        <w:tc>
          <w:tcPr>
            <w:tcW w:w="0" w:type="auto"/>
            <w:tcBorders>
              <w:left w:val="single" w:sz="4" w:space="0" w:color="C0C0C0"/>
              <w:right w:val="single" w:sz="4" w:space="0" w:color="C0C0C0"/>
            </w:tcBorders>
          </w:tcPr>
          <w:p w14:paraId="3058B67C" w14:textId="4D780AAA" w:rsidR="00516272" w:rsidRPr="008F209E" w:rsidRDefault="00516272" w:rsidP="008F209E">
            <w:pPr>
              <w:spacing w:after="180"/>
              <w:ind w:left="56"/>
              <w:jc w:val="left"/>
              <w:rPr>
                <w:rFonts w:eastAsia="Times"/>
                <w:sz w:val="18"/>
                <w:szCs w:val="18"/>
              </w:rPr>
            </w:pPr>
            <w:r w:rsidRPr="008F209E">
              <w:rPr>
                <w:rFonts w:eastAsia="Times"/>
                <w:b/>
                <w:sz w:val="18"/>
                <w:szCs w:val="18"/>
              </w:rPr>
              <w:t>Reports:</w:t>
            </w:r>
          </w:p>
          <w:p w14:paraId="79E3D430" w14:textId="74A5EE99" w:rsidR="00516272" w:rsidRPr="008F209E" w:rsidRDefault="00516272" w:rsidP="00090B6C">
            <w:pPr>
              <w:widowControl w:val="0"/>
              <w:autoSpaceDE w:val="0"/>
              <w:autoSpaceDN w:val="0"/>
              <w:spacing w:before="37"/>
              <w:ind w:left="56"/>
              <w:jc w:val="left"/>
              <w:rPr>
                <w:rFonts w:eastAsia="Tahoma"/>
                <w:sz w:val="18"/>
                <w:szCs w:val="18"/>
              </w:rPr>
            </w:pPr>
            <w:r w:rsidRPr="008F209E">
              <w:rPr>
                <w:rFonts w:eastAsia="Tahoma"/>
                <w:sz w:val="18"/>
                <w:szCs w:val="18"/>
              </w:rPr>
              <w:lastRenderedPageBreak/>
              <w:t>The governance body reports to the CPM Bureau</w:t>
            </w:r>
            <w:r w:rsidR="00337F53">
              <w:rPr>
                <w:rFonts w:eastAsia="Tahoma"/>
                <w:sz w:val="18"/>
                <w:szCs w:val="18"/>
              </w:rPr>
              <w:t>.</w:t>
            </w:r>
            <w:r w:rsidR="003E1FF4" w:rsidRPr="008F209E">
              <w:rPr>
                <w:rStyle w:val="FootnoteReference"/>
                <w:rFonts w:eastAsia="Tahoma"/>
                <w:sz w:val="18"/>
                <w:szCs w:val="18"/>
              </w:rPr>
              <w:footnoteReference w:id="4"/>
            </w:r>
            <w:r w:rsidRPr="008F209E">
              <w:rPr>
                <w:rFonts w:eastAsia="Tahoma"/>
                <w:sz w:val="18"/>
                <w:szCs w:val="18"/>
              </w:rPr>
              <w:t xml:space="preserve"> </w:t>
            </w:r>
          </w:p>
          <w:p w14:paraId="565D86D1" w14:textId="6BE1D641" w:rsidR="00537286" w:rsidRPr="008F209E" w:rsidRDefault="00537286" w:rsidP="008F209E">
            <w:pPr>
              <w:widowControl w:val="0"/>
              <w:autoSpaceDE w:val="0"/>
              <w:autoSpaceDN w:val="0"/>
              <w:spacing w:before="37"/>
              <w:ind w:left="56"/>
              <w:jc w:val="left"/>
              <w:rPr>
                <w:rFonts w:eastAsia="Tahoma"/>
                <w:sz w:val="18"/>
                <w:szCs w:val="18"/>
              </w:rPr>
            </w:pPr>
          </w:p>
        </w:tc>
      </w:tr>
      <w:tr w:rsidR="00516272" w:rsidRPr="008F209E" w14:paraId="035F8423" w14:textId="77777777" w:rsidTr="00D47D25">
        <w:trPr>
          <w:trHeight w:val="368"/>
        </w:trPr>
        <w:tc>
          <w:tcPr>
            <w:tcW w:w="0" w:type="auto"/>
            <w:tcBorders>
              <w:left w:val="single" w:sz="4" w:space="0" w:color="C0C0C0"/>
              <w:right w:val="single" w:sz="4" w:space="0" w:color="C0C0C0"/>
            </w:tcBorders>
          </w:tcPr>
          <w:p w14:paraId="5E6140F6" w14:textId="77777777" w:rsidR="00516272" w:rsidRPr="008F209E" w:rsidRDefault="00516272" w:rsidP="008F209E">
            <w:pPr>
              <w:widowControl w:val="0"/>
              <w:tabs>
                <w:tab w:val="left" w:pos="6193"/>
                <w:tab w:val="left" w:pos="6838"/>
              </w:tabs>
              <w:autoSpaceDE w:val="0"/>
              <w:autoSpaceDN w:val="0"/>
              <w:spacing w:before="77"/>
              <w:ind w:left="86"/>
              <w:jc w:val="left"/>
              <w:rPr>
                <w:rFonts w:eastAsia="Tahoma"/>
                <w:b/>
                <w:sz w:val="18"/>
                <w:szCs w:val="18"/>
              </w:rPr>
            </w:pPr>
            <w:r w:rsidRPr="008F209E">
              <w:rPr>
                <w:rFonts w:eastAsia="Tahoma"/>
                <w:b/>
                <w:sz w:val="18"/>
                <w:szCs w:val="18"/>
              </w:rPr>
              <w:lastRenderedPageBreak/>
              <w:t>Funding:</w:t>
            </w:r>
          </w:p>
          <w:p w14:paraId="2A824697" w14:textId="1CBF588C" w:rsidR="00516272" w:rsidRPr="008F209E" w:rsidRDefault="00516272" w:rsidP="008F209E">
            <w:pPr>
              <w:widowControl w:val="0"/>
              <w:autoSpaceDE w:val="0"/>
              <w:autoSpaceDN w:val="0"/>
              <w:spacing w:before="37"/>
              <w:ind w:left="146"/>
              <w:jc w:val="left"/>
              <w:rPr>
                <w:rFonts w:eastAsia="Tahoma"/>
                <w:sz w:val="18"/>
                <w:szCs w:val="18"/>
              </w:rPr>
            </w:pPr>
            <w:r w:rsidRPr="008F209E">
              <w:rPr>
                <w:rFonts w:eastAsia="Tahoma"/>
                <w:sz w:val="18"/>
                <w:szCs w:val="18"/>
              </w:rPr>
              <w:t>To undertake this work, participants will be self-funded. Where extra-budgetary resources are identified and allocated to the ePhyto program</w:t>
            </w:r>
            <w:r w:rsidR="008F5404">
              <w:rPr>
                <w:rFonts w:eastAsia="Tahoma"/>
                <w:sz w:val="18"/>
                <w:szCs w:val="18"/>
              </w:rPr>
              <w:t>me</w:t>
            </w:r>
            <w:r w:rsidRPr="008F209E">
              <w:rPr>
                <w:rFonts w:eastAsia="Tahoma"/>
                <w:sz w:val="18"/>
                <w:szCs w:val="18"/>
              </w:rPr>
              <w:t>, the IPPC Secretariat can consider funding assistance for participants who meet specific criteria established by the IPPC</w:t>
            </w:r>
            <w:r w:rsidR="002962C7">
              <w:rPr>
                <w:rFonts w:eastAsia="Tahoma"/>
                <w:sz w:val="18"/>
                <w:szCs w:val="18"/>
              </w:rPr>
              <w:t xml:space="preserve"> </w:t>
            </w:r>
            <w:r w:rsidR="00665C02">
              <w:rPr>
                <w:rFonts w:eastAsia="Tahoma"/>
                <w:sz w:val="18"/>
                <w:szCs w:val="18"/>
              </w:rPr>
              <w:t>S</w:t>
            </w:r>
            <w:r w:rsidR="002962C7">
              <w:rPr>
                <w:rFonts w:eastAsia="Tahoma"/>
                <w:sz w:val="18"/>
                <w:szCs w:val="18"/>
              </w:rPr>
              <w:t>ecretariat</w:t>
            </w:r>
            <w:r w:rsidRPr="008F209E">
              <w:rPr>
                <w:rFonts w:eastAsia="Tahoma"/>
                <w:sz w:val="18"/>
                <w:szCs w:val="18"/>
              </w:rPr>
              <w:t xml:space="preserve"> for assisting developing countries. </w:t>
            </w:r>
          </w:p>
          <w:p w14:paraId="5405F39C" w14:textId="2FBD78D5" w:rsidR="00537286" w:rsidRPr="008F209E" w:rsidRDefault="00537286" w:rsidP="008F209E">
            <w:pPr>
              <w:widowControl w:val="0"/>
              <w:autoSpaceDE w:val="0"/>
              <w:autoSpaceDN w:val="0"/>
              <w:spacing w:before="37"/>
              <w:ind w:left="146"/>
              <w:jc w:val="left"/>
              <w:rPr>
                <w:rFonts w:eastAsia="Tahoma"/>
                <w:sz w:val="18"/>
                <w:szCs w:val="18"/>
              </w:rPr>
            </w:pPr>
          </w:p>
        </w:tc>
      </w:tr>
    </w:tbl>
    <w:p w14:paraId="5BF5A7F6" w14:textId="77777777" w:rsidR="008A79DA" w:rsidRDefault="008A79DA" w:rsidP="009A68B5">
      <w:pPr>
        <w:pStyle w:val="IPPHeading1"/>
        <w:ind w:left="0" w:firstLine="0"/>
      </w:pPr>
    </w:p>
    <w:p w14:paraId="24E20D28" w14:textId="56F94BDC" w:rsidR="00B02C21" w:rsidRDefault="00B02C21" w:rsidP="00801BE6">
      <w:pPr>
        <w:pStyle w:val="Heading3"/>
        <w:jc w:val="center"/>
      </w:pPr>
    </w:p>
    <w:p w14:paraId="1B313ED2" w14:textId="070EE7BB" w:rsidR="00B02C21" w:rsidRDefault="00B02C21" w:rsidP="556F3A5D">
      <w:r>
        <w:br w:type="page"/>
      </w:r>
    </w:p>
    <w:p w14:paraId="520FACE2" w14:textId="676D9317" w:rsidR="00B02C21" w:rsidRDefault="00B02C21" w:rsidP="556F3A5D">
      <w:pPr>
        <w:pStyle w:val="Heading3"/>
        <w:jc w:val="center"/>
        <w:rPr>
          <w:rFonts w:ascii="Times New Roman" w:eastAsia="Times New Roman" w:hAnsi="Times New Roman"/>
        </w:rPr>
      </w:pPr>
      <w:r w:rsidRPr="00801BE6">
        <w:rPr>
          <w:rFonts w:ascii="Times New Roman" w:eastAsia="Times New Roman" w:hAnsi="Times New Roman"/>
        </w:rPr>
        <w:lastRenderedPageBreak/>
        <w:t xml:space="preserve">Rules of </w:t>
      </w:r>
      <w:r w:rsidR="00F52A4C">
        <w:rPr>
          <w:rFonts w:ascii="Times New Roman" w:eastAsia="Times New Roman" w:hAnsi="Times New Roman"/>
        </w:rPr>
        <w:t>p</w:t>
      </w:r>
      <w:r w:rsidRPr="00801BE6">
        <w:rPr>
          <w:rFonts w:ascii="Times New Roman" w:eastAsia="Times New Roman" w:hAnsi="Times New Roman"/>
        </w:rPr>
        <w:t>rocedure</w:t>
      </w:r>
      <w:r w:rsidR="658AF00D" w:rsidRPr="556F3A5D">
        <w:rPr>
          <w:rFonts w:ascii="Times New Roman" w:eastAsia="Times New Roman" w:hAnsi="Times New Roman"/>
        </w:rPr>
        <w:t xml:space="preserve"> of the </w:t>
      </w:r>
      <w:r w:rsidR="59EC437D" w:rsidRPr="556F3A5D">
        <w:rPr>
          <w:rFonts w:ascii="Times New Roman" w:eastAsia="Times New Roman" w:hAnsi="Times New Roman"/>
        </w:rPr>
        <w:t>IPPC ePhyto governing body</w:t>
      </w:r>
      <w:r w:rsidR="00EB4A63">
        <w:rPr>
          <w:rFonts w:ascii="Times New Roman" w:eastAsia="Times New Roman" w:hAnsi="Times New Roman"/>
        </w:rPr>
        <w:t xml:space="preserve"> (EGB)</w:t>
      </w:r>
    </w:p>
    <w:p w14:paraId="7122679B" w14:textId="7065E8A9" w:rsidR="556F3A5D" w:rsidRPr="00801BE6" w:rsidRDefault="556F3A5D" w:rsidP="00801BE6"/>
    <w:p w14:paraId="12320F39" w14:textId="4B40F7F2" w:rsidR="00D30BFB" w:rsidRDefault="00D30BFB" w:rsidP="00801BE6">
      <w:pPr>
        <w:pStyle w:val="Heading1"/>
        <w:rPr>
          <w:rFonts w:eastAsia="Times New Roman"/>
        </w:rPr>
      </w:pPr>
      <w:r w:rsidRPr="00801BE6">
        <w:rPr>
          <w:rFonts w:eastAsia="Times New Roman"/>
        </w:rPr>
        <w:t xml:space="preserve">Rule </w:t>
      </w:r>
      <w:r w:rsidR="00B02AAB">
        <w:rPr>
          <w:rFonts w:eastAsia="Times New Roman"/>
        </w:rPr>
        <w:t>1</w:t>
      </w:r>
      <w:r w:rsidRPr="00801BE6">
        <w:rPr>
          <w:rFonts w:eastAsia="Times New Roman"/>
        </w:rPr>
        <w:t>. Procedure for nomination and selection of members</w:t>
      </w:r>
    </w:p>
    <w:p w14:paraId="227FF547" w14:textId="2D6C70CA" w:rsidR="00B02AAB" w:rsidRDefault="00D953B4" w:rsidP="00F516A0">
      <w:pPr>
        <w:pStyle w:val="IPPNormal"/>
        <w:rPr>
          <w:rFonts w:eastAsia="Times New Roman"/>
        </w:rPr>
      </w:pPr>
      <w:r>
        <w:rPr>
          <w:rFonts w:eastAsia="Times New Roman"/>
        </w:rPr>
        <w:t>T</w:t>
      </w:r>
      <w:r w:rsidRPr="00801BE6">
        <w:rPr>
          <w:rFonts w:eastAsia="Times New Roman"/>
        </w:rPr>
        <w:t xml:space="preserve">he IPPC Secretariat will make a call for </w:t>
      </w:r>
      <w:r>
        <w:rPr>
          <w:rFonts w:eastAsia="Times New Roman"/>
        </w:rPr>
        <w:t>nominations</w:t>
      </w:r>
      <w:r w:rsidR="0061098D">
        <w:rPr>
          <w:rFonts w:eastAsia="Times New Roman"/>
        </w:rPr>
        <w:t>,</w:t>
      </w:r>
      <w:r>
        <w:rPr>
          <w:rFonts w:eastAsia="Times New Roman"/>
        </w:rPr>
        <w:t xml:space="preserve"> which </w:t>
      </w:r>
      <w:r w:rsidR="00D30BFB" w:rsidRPr="00801BE6">
        <w:rPr>
          <w:rFonts w:eastAsia="Times New Roman"/>
        </w:rPr>
        <w:t xml:space="preserve">should be submitted </w:t>
      </w:r>
      <w:r w:rsidR="003245CD">
        <w:rPr>
          <w:rFonts w:eastAsia="Times New Roman"/>
        </w:rPr>
        <w:t>via</w:t>
      </w:r>
      <w:r w:rsidR="0061098D">
        <w:rPr>
          <w:rFonts w:eastAsia="Times New Roman"/>
        </w:rPr>
        <w:t xml:space="preserve"> </w:t>
      </w:r>
      <w:r w:rsidR="00D30BFB" w:rsidRPr="00801BE6">
        <w:rPr>
          <w:rFonts w:eastAsia="Times New Roman"/>
        </w:rPr>
        <w:t xml:space="preserve">IPPC Official Contact </w:t>
      </w:r>
      <w:r w:rsidR="00A8261B">
        <w:rPr>
          <w:rFonts w:eastAsia="Times New Roman"/>
        </w:rPr>
        <w:t>P</w:t>
      </w:r>
      <w:r w:rsidR="00D30BFB" w:rsidRPr="00801BE6">
        <w:rPr>
          <w:rFonts w:eastAsia="Times New Roman"/>
        </w:rPr>
        <w:t xml:space="preserve">oints or RPPO. All nominations </w:t>
      </w:r>
      <w:r w:rsidR="008B2051">
        <w:rPr>
          <w:rFonts w:eastAsia="Times New Roman"/>
        </w:rPr>
        <w:t>must be accompanied by a completed</w:t>
      </w:r>
      <w:r w:rsidR="008C7C91">
        <w:rPr>
          <w:rFonts w:eastAsia="Times New Roman"/>
        </w:rPr>
        <w:t xml:space="preserve"> </w:t>
      </w:r>
      <w:r w:rsidR="00533836">
        <w:rPr>
          <w:rFonts w:eastAsia="Times New Roman"/>
        </w:rPr>
        <w:t>competence form</w:t>
      </w:r>
      <w:r w:rsidR="009808AB">
        <w:rPr>
          <w:rFonts w:eastAsia="Times New Roman"/>
        </w:rPr>
        <w:t xml:space="preserve">, </w:t>
      </w:r>
      <w:r w:rsidR="00CB564C">
        <w:rPr>
          <w:rFonts w:eastAsia="Times New Roman"/>
        </w:rPr>
        <w:t>curriculum vitae</w:t>
      </w:r>
      <w:r w:rsidR="009808AB">
        <w:rPr>
          <w:rFonts w:eastAsia="Times New Roman"/>
        </w:rPr>
        <w:t xml:space="preserve">, </w:t>
      </w:r>
      <w:r w:rsidR="00A8261B">
        <w:rPr>
          <w:rFonts w:eastAsia="Times New Roman"/>
        </w:rPr>
        <w:t>s</w:t>
      </w:r>
      <w:r w:rsidR="009808AB">
        <w:rPr>
          <w:rFonts w:eastAsia="Times New Roman"/>
        </w:rPr>
        <w:t xml:space="preserve">tatement of </w:t>
      </w:r>
      <w:r w:rsidR="00A8261B">
        <w:rPr>
          <w:rFonts w:eastAsia="Times New Roman"/>
        </w:rPr>
        <w:t>c</w:t>
      </w:r>
      <w:r w:rsidR="009808AB">
        <w:rPr>
          <w:rFonts w:eastAsia="Times New Roman"/>
        </w:rPr>
        <w:t>ommitment, and any additional documents</w:t>
      </w:r>
      <w:r w:rsidR="008C7C91">
        <w:rPr>
          <w:rFonts w:eastAsia="Times New Roman"/>
        </w:rPr>
        <w:t xml:space="preserve"> </w:t>
      </w:r>
      <w:r w:rsidR="009808AB">
        <w:rPr>
          <w:rFonts w:eastAsia="Times New Roman"/>
        </w:rPr>
        <w:t xml:space="preserve">specified </w:t>
      </w:r>
      <w:r w:rsidR="008C7C91">
        <w:rPr>
          <w:rFonts w:eastAsia="Times New Roman"/>
        </w:rPr>
        <w:t>in the call.</w:t>
      </w:r>
      <w:r w:rsidR="00D12D76">
        <w:rPr>
          <w:rFonts w:eastAsia="Times New Roman"/>
        </w:rPr>
        <w:t xml:space="preserve"> </w:t>
      </w:r>
    </w:p>
    <w:p w14:paraId="356545E6" w14:textId="61A70C2D" w:rsidR="00AB619D" w:rsidRDefault="00AB619D" w:rsidP="00801BE6">
      <w:pPr>
        <w:pStyle w:val="Heading1"/>
        <w:rPr>
          <w:rFonts w:eastAsia="Times New Roman"/>
        </w:rPr>
      </w:pPr>
      <w:r w:rsidRPr="00801BE6">
        <w:rPr>
          <w:rFonts w:eastAsia="Times New Roman"/>
        </w:rPr>
        <w:t xml:space="preserve">Rule </w:t>
      </w:r>
      <w:r w:rsidR="00A84BC7">
        <w:rPr>
          <w:rFonts w:eastAsia="Times New Roman"/>
        </w:rPr>
        <w:t>2</w:t>
      </w:r>
      <w:r w:rsidRPr="00801BE6">
        <w:rPr>
          <w:rFonts w:eastAsia="Times New Roman"/>
        </w:rPr>
        <w:t xml:space="preserve">. Chairperson and </w:t>
      </w:r>
      <w:r w:rsidR="00A34927">
        <w:rPr>
          <w:rFonts w:eastAsia="Times New Roman"/>
        </w:rPr>
        <w:t>v</w:t>
      </w:r>
      <w:r w:rsidRPr="00801BE6">
        <w:rPr>
          <w:rFonts w:eastAsia="Times New Roman"/>
        </w:rPr>
        <w:t>ice-</w:t>
      </w:r>
      <w:r w:rsidR="00A34927">
        <w:rPr>
          <w:rFonts w:eastAsia="Times New Roman"/>
        </w:rPr>
        <w:t>c</w:t>
      </w:r>
      <w:r w:rsidRPr="00801BE6">
        <w:rPr>
          <w:rFonts w:eastAsia="Times New Roman"/>
        </w:rPr>
        <w:t xml:space="preserve">hairperson </w:t>
      </w:r>
    </w:p>
    <w:p w14:paraId="7FC3ACE6" w14:textId="3E3CDDB9" w:rsidR="00AB619D" w:rsidRDefault="00AB619D" w:rsidP="00AB619D">
      <w:pPr>
        <w:pStyle w:val="IPPNormal"/>
        <w:rPr>
          <w:rFonts w:eastAsia="Times New Roman"/>
        </w:rPr>
      </w:pPr>
      <w:r w:rsidRPr="00801BE6">
        <w:rPr>
          <w:rFonts w:eastAsia="Times New Roman"/>
        </w:rPr>
        <w:t xml:space="preserve">The </w:t>
      </w:r>
      <w:r w:rsidR="00EF1523">
        <w:rPr>
          <w:rFonts w:eastAsia="Times New Roman"/>
        </w:rPr>
        <w:t>members</w:t>
      </w:r>
      <w:r w:rsidRPr="00801BE6">
        <w:rPr>
          <w:rFonts w:eastAsia="Times New Roman"/>
        </w:rPr>
        <w:t xml:space="preserve"> </w:t>
      </w:r>
      <w:r w:rsidR="00EF1523">
        <w:rPr>
          <w:rFonts w:eastAsia="Times New Roman"/>
        </w:rPr>
        <w:t>elect</w:t>
      </w:r>
      <w:r w:rsidRPr="00801BE6">
        <w:rPr>
          <w:rFonts w:eastAsia="Times New Roman"/>
        </w:rPr>
        <w:t xml:space="preserve"> </w:t>
      </w:r>
      <w:r w:rsidR="00EF1523">
        <w:rPr>
          <w:rFonts w:eastAsia="Times New Roman"/>
        </w:rPr>
        <w:t>the</w:t>
      </w:r>
      <w:r w:rsidRPr="00801BE6">
        <w:rPr>
          <w:rFonts w:eastAsia="Times New Roman"/>
        </w:rPr>
        <w:t xml:space="preserve"> </w:t>
      </w:r>
      <w:r w:rsidR="00EF1523">
        <w:rPr>
          <w:rFonts w:eastAsia="Times New Roman"/>
        </w:rPr>
        <w:t>chairperson</w:t>
      </w:r>
      <w:r w:rsidRPr="00801BE6">
        <w:rPr>
          <w:rFonts w:eastAsia="Times New Roman"/>
        </w:rPr>
        <w:t xml:space="preserve"> </w:t>
      </w:r>
      <w:r w:rsidR="00EF1523">
        <w:rPr>
          <w:rFonts w:eastAsia="Times New Roman"/>
        </w:rPr>
        <w:t>and</w:t>
      </w:r>
      <w:r w:rsidRPr="00801BE6">
        <w:rPr>
          <w:rFonts w:eastAsia="Times New Roman"/>
        </w:rPr>
        <w:t xml:space="preserve"> </w:t>
      </w:r>
      <w:r w:rsidR="00EF1523">
        <w:rPr>
          <w:rFonts w:eastAsia="Times New Roman"/>
        </w:rPr>
        <w:t>vice-chairperson</w:t>
      </w:r>
      <w:r w:rsidRPr="00801BE6">
        <w:rPr>
          <w:rFonts w:eastAsia="Times New Roman"/>
        </w:rPr>
        <w:t xml:space="preserve"> </w:t>
      </w:r>
      <w:r w:rsidR="00FF2001">
        <w:rPr>
          <w:rFonts w:eastAsia="Times New Roman"/>
        </w:rPr>
        <w:t>for two years</w:t>
      </w:r>
      <w:r w:rsidR="00EF1523">
        <w:rPr>
          <w:rFonts w:eastAsia="Times New Roman"/>
        </w:rPr>
        <w:t>,</w:t>
      </w:r>
      <w:r w:rsidR="00FF2001">
        <w:rPr>
          <w:rFonts w:eastAsia="Times New Roman"/>
        </w:rPr>
        <w:t xml:space="preserve"> </w:t>
      </w:r>
      <w:r w:rsidRPr="00801BE6">
        <w:rPr>
          <w:rFonts w:eastAsia="Times New Roman"/>
        </w:rPr>
        <w:t>with the possibility of re-election</w:t>
      </w:r>
      <w:r w:rsidR="00AC25D6">
        <w:rPr>
          <w:rFonts w:eastAsia="Times New Roman"/>
        </w:rPr>
        <w:t xml:space="preserve"> </w:t>
      </w:r>
      <w:r w:rsidR="00AC25D6">
        <w:t>within the five-year mandate of the group</w:t>
      </w:r>
      <w:r w:rsidRPr="00801BE6">
        <w:rPr>
          <w:rFonts w:eastAsia="Times New Roman"/>
        </w:rPr>
        <w:t>.</w:t>
      </w:r>
    </w:p>
    <w:p w14:paraId="1E8FCFC7" w14:textId="608B0BDD" w:rsidR="00AB619D" w:rsidRDefault="00AB619D" w:rsidP="00801BE6">
      <w:pPr>
        <w:pStyle w:val="Heading1"/>
        <w:rPr>
          <w:rFonts w:eastAsia="Times New Roman"/>
        </w:rPr>
      </w:pPr>
      <w:r w:rsidRPr="00801BE6">
        <w:rPr>
          <w:rFonts w:eastAsia="Times New Roman"/>
        </w:rPr>
        <w:t xml:space="preserve">Rule </w:t>
      </w:r>
      <w:r w:rsidR="00A84BC7">
        <w:rPr>
          <w:rFonts w:eastAsia="Times New Roman"/>
        </w:rPr>
        <w:t>3</w:t>
      </w:r>
      <w:r w:rsidRPr="00801BE6">
        <w:rPr>
          <w:rFonts w:eastAsia="Times New Roman"/>
        </w:rPr>
        <w:t xml:space="preserve">. Meetings </w:t>
      </w:r>
    </w:p>
    <w:p w14:paraId="314F6F80" w14:textId="0CF1CC2C" w:rsidR="00AB619D" w:rsidRDefault="00E11ACA" w:rsidP="00AB619D">
      <w:pPr>
        <w:pStyle w:val="IPPNormal"/>
        <w:rPr>
          <w:rFonts w:eastAsia="Times New Roman"/>
        </w:rPr>
      </w:pPr>
      <w:r w:rsidRPr="00801BE6">
        <w:rPr>
          <w:rFonts w:eastAsia="Times New Roman"/>
        </w:rPr>
        <w:t xml:space="preserve">The </w:t>
      </w:r>
      <w:r w:rsidR="00EB4A63">
        <w:rPr>
          <w:rFonts w:eastAsia="Times New Roman"/>
        </w:rPr>
        <w:t>EGB</w:t>
      </w:r>
      <w:r w:rsidRPr="00801BE6">
        <w:rPr>
          <w:rFonts w:eastAsia="Times New Roman"/>
        </w:rPr>
        <w:t xml:space="preserve"> will meet at least every </w:t>
      </w:r>
      <w:r w:rsidR="00764A6F">
        <w:rPr>
          <w:rFonts w:eastAsia="Times New Roman"/>
        </w:rPr>
        <w:t>two</w:t>
      </w:r>
      <w:r w:rsidR="00764A6F" w:rsidRPr="00801BE6">
        <w:rPr>
          <w:rFonts w:eastAsia="Times New Roman"/>
        </w:rPr>
        <w:t xml:space="preserve"> </w:t>
      </w:r>
      <w:r w:rsidRPr="00801BE6">
        <w:rPr>
          <w:rFonts w:eastAsia="Times New Roman"/>
        </w:rPr>
        <w:t>months virtually</w:t>
      </w:r>
      <w:r w:rsidR="00AB619D" w:rsidRPr="00801BE6">
        <w:rPr>
          <w:rFonts w:eastAsia="Times New Roman"/>
        </w:rPr>
        <w:t xml:space="preserve">. Additional </w:t>
      </w:r>
      <w:r w:rsidR="000E7515">
        <w:rPr>
          <w:rFonts w:eastAsia="Times New Roman"/>
        </w:rPr>
        <w:t xml:space="preserve">or in-person </w:t>
      </w:r>
      <w:r w:rsidR="00AB619D" w:rsidRPr="00801BE6">
        <w:rPr>
          <w:rFonts w:eastAsia="Times New Roman"/>
        </w:rPr>
        <w:t>meetings may be held</w:t>
      </w:r>
      <w:r w:rsidR="00CE7682">
        <w:rPr>
          <w:rFonts w:eastAsia="Times New Roman"/>
        </w:rPr>
        <w:t>,</w:t>
      </w:r>
      <w:r w:rsidR="00AB619D" w:rsidRPr="00801BE6">
        <w:rPr>
          <w:rFonts w:eastAsia="Times New Roman"/>
        </w:rPr>
        <w:t xml:space="preserve"> when necessary, subject to </w:t>
      </w:r>
      <w:r w:rsidRPr="00801BE6">
        <w:rPr>
          <w:rFonts w:eastAsia="Times New Roman"/>
        </w:rPr>
        <w:t>the availability of</w:t>
      </w:r>
      <w:r w:rsidR="00AB619D" w:rsidRPr="00801BE6">
        <w:rPr>
          <w:rFonts w:eastAsia="Times New Roman"/>
        </w:rPr>
        <w:t xml:space="preserve"> resources. A majority of members will constitute the quorum to hold meetings.</w:t>
      </w:r>
      <w:r w:rsidRPr="00801BE6">
        <w:rPr>
          <w:rFonts w:eastAsia="Times New Roman"/>
        </w:rPr>
        <w:t xml:space="preserve"> Offline collaboration tools and electronic feedback collection will be used to avoid any operational bottleneck derived from pending decisions.</w:t>
      </w:r>
    </w:p>
    <w:p w14:paraId="37243D90" w14:textId="77F06C02" w:rsidR="00E11ACA" w:rsidRDefault="00E11ACA" w:rsidP="00801BE6">
      <w:pPr>
        <w:pStyle w:val="Heading1"/>
        <w:rPr>
          <w:rFonts w:eastAsia="Times New Roman"/>
        </w:rPr>
      </w:pPr>
      <w:r w:rsidRPr="00801BE6">
        <w:rPr>
          <w:rFonts w:eastAsia="Times New Roman"/>
        </w:rPr>
        <w:t xml:space="preserve">Rule </w:t>
      </w:r>
      <w:r w:rsidR="00A84BC7">
        <w:rPr>
          <w:rFonts w:eastAsia="Times New Roman"/>
        </w:rPr>
        <w:t>4</w:t>
      </w:r>
      <w:r w:rsidRPr="00801BE6">
        <w:rPr>
          <w:rFonts w:eastAsia="Times New Roman"/>
        </w:rPr>
        <w:t xml:space="preserve">. Observers </w:t>
      </w:r>
    </w:p>
    <w:p w14:paraId="14B6308F" w14:textId="2541943E" w:rsidR="00E11ACA" w:rsidRDefault="00E11ACA" w:rsidP="00AB619D">
      <w:pPr>
        <w:pStyle w:val="IPPNormal"/>
        <w:rPr>
          <w:rFonts w:eastAsia="Times New Roman"/>
        </w:rPr>
      </w:pPr>
      <w:r w:rsidRPr="00801BE6">
        <w:rPr>
          <w:rFonts w:eastAsia="Times New Roman"/>
        </w:rPr>
        <w:t>The IPPC Secretariat may</w:t>
      </w:r>
      <w:r w:rsidR="000E7515">
        <w:rPr>
          <w:rFonts w:eastAsia="Times New Roman"/>
        </w:rPr>
        <w:t>, with agreement from the EGB,</w:t>
      </w:r>
      <w:r w:rsidRPr="00801BE6">
        <w:rPr>
          <w:rFonts w:eastAsia="Times New Roman"/>
        </w:rPr>
        <w:t xml:space="preserve"> invite individuals or representatives of organi</w:t>
      </w:r>
      <w:r w:rsidR="00932592">
        <w:rPr>
          <w:rFonts w:eastAsia="Times New Roman"/>
        </w:rPr>
        <w:t>s</w:t>
      </w:r>
      <w:r w:rsidRPr="00801BE6">
        <w:rPr>
          <w:rFonts w:eastAsia="Times New Roman"/>
        </w:rPr>
        <w:t xml:space="preserve">ations with </w:t>
      </w:r>
      <w:r w:rsidR="000E7515">
        <w:rPr>
          <w:rFonts w:eastAsia="Times New Roman"/>
        </w:rPr>
        <w:t>relevant</w:t>
      </w:r>
      <w:r w:rsidRPr="00801BE6">
        <w:rPr>
          <w:rFonts w:eastAsia="Times New Roman"/>
        </w:rPr>
        <w:t xml:space="preserve"> expertise to participate in a specific meeting or agenda item, in accordance with the applicable FAO and CPM rules and </w:t>
      </w:r>
      <w:r w:rsidR="00490FBE" w:rsidRPr="00801BE6">
        <w:rPr>
          <w:rFonts w:eastAsia="Times New Roman"/>
        </w:rPr>
        <w:t>procedures</w:t>
      </w:r>
      <w:r w:rsidR="00080A62">
        <w:rPr>
          <w:rFonts w:eastAsia="Times New Roman"/>
        </w:rPr>
        <w:t>,</w:t>
      </w:r>
      <w:r w:rsidR="00490FBE" w:rsidRPr="00801BE6">
        <w:rPr>
          <w:rFonts w:eastAsia="Times New Roman"/>
        </w:rPr>
        <w:t xml:space="preserve"> and considering the sensitivity or confidentiality of the subject.</w:t>
      </w:r>
    </w:p>
    <w:p w14:paraId="06EB249A" w14:textId="268ED27D" w:rsidR="00490FBE" w:rsidRDefault="00490FBE" w:rsidP="00801BE6">
      <w:pPr>
        <w:pStyle w:val="Heading1"/>
        <w:rPr>
          <w:rFonts w:eastAsia="Times New Roman"/>
        </w:rPr>
      </w:pPr>
      <w:r w:rsidRPr="00801BE6">
        <w:rPr>
          <w:rFonts w:eastAsia="Times New Roman"/>
        </w:rPr>
        <w:t xml:space="preserve">Rule </w:t>
      </w:r>
      <w:r w:rsidR="00A84BC7">
        <w:rPr>
          <w:rFonts w:eastAsia="Times New Roman"/>
        </w:rPr>
        <w:t>5</w:t>
      </w:r>
      <w:r w:rsidRPr="00801BE6">
        <w:rPr>
          <w:rFonts w:eastAsia="Times New Roman"/>
        </w:rPr>
        <w:t xml:space="preserve">. Sub-groups </w:t>
      </w:r>
    </w:p>
    <w:p w14:paraId="6043F30F" w14:textId="2AD27EBA" w:rsidR="00490FBE" w:rsidRDefault="00490FBE" w:rsidP="00AB619D">
      <w:pPr>
        <w:pStyle w:val="IPPNormal"/>
        <w:rPr>
          <w:rFonts w:eastAsia="Times New Roman"/>
        </w:rPr>
      </w:pPr>
      <w:r w:rsidRPr="00801BE6">
        <w:rPr>
          <w:rFonts w:eastAsia="Times New Roman"/>
        </w:rPr>
        <w:t xml:space="preserve">The </w:t>
      </w:r>
      <w:r w:rsidR="00EB4A63">
        <w:rPr>
          <w:rFonts w:eastAsia="Times New Roman"/>
        </w:rPr>
        <w:t>EGB</w:t>
      </w:r>
      <w:r w:rsidR="00B142BB" w:rsidRPr="00801BE6">
        <w:rPr>
          <w:rFonts w:eastAsia="Times New Roman"/>
        </w:rPr>
        <w:t>, subject to the availability of resources,</w:t>
      </w:r>
      <w:r w:rsidRPr="00801BE6">
        <w:rPr>
          <w:rFonts w:eastAsia="Times New Roman"/>
        </w:rPr>
        <w:t xml:space="preserve"> may </w:t>
      </w:r>
      <w:r w:rsidR="00BE0181">
        <w:rPr>
          <w:rFonts w:eastAsia="Times New Roman"/>
        </w:rPr>
        <w:t>request</w:t>
      </w:r>
      <w:r w:rsidR="00BE0181" w:rsidRPr="00801BE6">
        <w:rPr>
          <w:rFonts w:eastAsia="Times New Roman"/>
        </w:rPr>
        <w:t xml:space="preserve"> </w:t>
      </w:r>
      <w:r w:rsidRPr="00801BE6">
        <w:rPr>
          <w:rFonts w:eastAsia="Times New Roman"/>
        </w:rPr>
        <w:t xml:space="preserve">that sub-groups be established </w:t>
      </w:r>
      <w:r w:rsidR="00BE0181">
        <w:rPr>
          <w:rFonts w:eastAsia="Times New Roman"/>
        </w:rPr>
        <w:t xml:space="preserve">by the Bureau </w:t>
      </w:r>
      <w:r w:rsidRPr="00801BE6">
        <w:rPr>
          <w:rFonts w:eastAsia="Times New Roman"/>
        </w:rPr>
        <w:t xml:space="preserve">to address specific </w:t>
      </w:r>
      <w:r w:rsidR="00B142BB" w:rsidRPr="00801BE6">
        <w:rPr>
          <w:rFonts w:eastAsia="Times New Roman"/>
        </w:rPr>
        <w:t>long-term tasks and projects</w:t>
      </w:r>
      <w:r w:rsidRPr="00801BE6">
        <w:rPr>
          <w:rFonts w:eastAsia="Times New Roman"/>
        </w:rPr>
        <w:t xml:space="preserve">. The </w:t>
      </w:r>
      <w:r w:rsidR="00BE0181">
        <w:rPr>
          <w:rFonts w:eastAsia="Times New Roman"/>
        </w:rPr>
        <w:t>Bureau</w:t>
      </w:r>
      <w:r w:rsidRPr="00801BE6">
        <w:rPr>
          <w:rFonts w:eastAsia="Times New Roman"/>
        </w:rPr>
        <w:t xml:space="preserve"> </w:t>
      </w:r>
      <w:r w:rsidR="00350E90">
        <w:rPr>
          <w:rFonts w:eastAsia="Times New Roman"/>
        </w:rPr>
        <w:t>will be responsible for developing and</w:t>
      </w:r>
      <w:r w:rsidR="00350E90" w:rsidRPr="00801BE6">
        <w:rPr>
          <w:rFonts w:eastAsia="Times New Roman"/>
        </w:rPr>
        <w:t xml:space="preserve"> </w:t>
      </w:r>
      <w:r w:rsidRPr="00801BE6">
        <w:rPr>
          <w:rFonts w:eastAsia="Times New Roman"/>
        </w:rPr>
        <w:t>approv</w:t>
      </w:r>
      <w:r w:rsidR="004E1A7F">
        <w:rPr>
          <w:rFonts w:eastAsia="Times New Roman"/>
        </w:rPr>
        <w:t>ing</w:t>
      </w:r>
      <w:r w:rsidRPr="00801BE6">
        <w:rPr>
          <w:rFonts w:eastAsia="Times New Roman"/>
        </w:rPr>
        <w:t xml:space="preserve"> </w:t>
      </w:r>
      <w:r w:rsidR="00AE78D8">
        <w:rPr>
          <w:rFonts w:eastAsia="Times New Roman"/>
        </w:rPr>
        <w:t>t</w:t>
      </w:r>
      <w:r w:rsidRPr="00801BE6">
        <w:rPr>
          <w:rFonts w:eastAsia="Times New Roman"/>
        </w:rPr>
        <w:t xml:space="preserve">erms of </w:t>
      </w:r>
      <w:r w:rsidR="00AE78D8">
        <w:rPr>
          <w:rFonts w:eastAsia="Times New Roman"/>
        </w:rPr>
        <w:t>r</w:t>
      </w:r>
      <w:r w:rsidRPr="00801BE6">
        <w:rPr>
          <w:rFonts w:eastAsia="Times New Roman"/>
        </w:rPr>
        <w:t xml:space="preserve">eference (TOR) for each </w:t>
      </w:r>
      <w:r w:rsidR="00AE78D8">
        <w:rPr>
          <w:rFonts w:eastAsia="Times New Roman"/>
        </w:rPr>
        <w:t>s</w:t>
      </w:r>
      <w:r w:rsidRPr="00801BE6">
        <w:rPr>
          <w:rFonts w:eastAsia="Times New Roman"/>
        </w:rPr>
        <w:t xml:space="preserve">ub-group. </w:t>
      </w:r>
    </w:p>
    <w:p w14:paraId="74566922" w14:textId="43D6D81E" w:rsidR="00490FBE" w:rsidRDefault="00490FBE" w:rsidP="00AB619D">
      <w:pPr>
        <w:pStyle w:val="IPPNormal"/>
      </w:pPr>
      <w:r>
        <w:t xml:space="preserve">The TOR should outline the assigned tasks, duration of the </w:t>
      </w:r>
      <w:r w:rsidR="00AE78D8">
        <w:t>s</w:t>
      </w:r>
      <w:r>
        <w:t>ub-group, the composition of the membership</w:t>
      </w:r>
      <w:r w:rsidR="00B142BB">
        <w:t>,</w:t>
      </w:r>
      <w:r>
        <w:t xml:space="preserve"> and reporting duties. The </w:t>
      </w:r>
      <w:r w:rsidR="00EB4A63">
        <w:t>EGB</w:t>
      </w:r>
      <w:r>
        <w:t xml:space="preserve"> </w:t>
      </w:r>
      <w:r w:rsidR="008B7E73">
        <w:t xml:space="preserve">will </w:t>
      </w:r>
      <w:r>
        <w:t xml:space="preserve">recommend </w:t>
      </w:r>
      <w:r w:rsidR="008B7E73">
        <w:t xml:space="preserve">disestablishing </w:t>
      </w:r>
      <w:r>
        <w:t>sub-groups when they are no longer required.</w:t>
      </w:r>
    </w:p>
    <w:p w14:paraId="330C7671" w14:textId="242DC6C6" w:rsidR="00B142BB" w:rsidRDefault="00B142BB" w:rsidP="00801BE6">
      <w:pPr>
        <w:pStyle w:val="Heading1"/>
      </w:pPr>
      <w:r>
        <w:t xml:space="preserve">Rule </w:t>
      </w:r>
      <w:r w:rsidR="000C723F">
        <w:t>6</w:t>
      </w:r>
      <w:r>
        <w:t xml:space="preserve">. Working groups/teams </w:t>
      </w:r>
    </w:p>
    <w:p w14:paraId="455A3D32" w14:textId="5547DFEC" w:rsidR="00B142BB" w:rsidRDefault="00B142BB" w:rsidP="00AB619D">
      <w:pPr>
        <w:pStyle w:val="IPPNormal"/>
      </w:pPr>
      <w:r>
        <w:t xml:space="preserve">The </w:t>
      </w:r>
      <w:r w:rsidR="00EB4A63">
        <w:t>EGB</w:t>
      </w:r>
      <w:r>
        <w:t xml:space="preserve"> may establish ad hoc working groups/teams to address specific issues (i.e. analysis and report</w:t>
      </w:r>
      <w:r w:rsidR="004327EF">
        <w:t>ing</w:t>
      </w:r>
      <w:r>
        <w:t xml:space="preserve"> of implementation options for a new requirement). Working group/team members are selected from its membership and may, in some cases, include external experts and are </w:t>
      </w:r>
      <w:r w:rsidR="003A6C1F">
        <w:t xml:space="preserve">disestablished </w:t>
      </w:r>
      <w:r>
        <w:t>as the issue is addressed and they are no longer required.</w:t>
      </w:r>
    </w:p>
    <w:p w14:paraId="138A2D20" w14:textId="41663D6C" w:rsidR="00490FBE" w:rsidRPr="00491FE1" w:rsidRDefault="706B1EC0" w:rsidP="00801BE6">
      <w:pPr>
        <w:pStyle w:val="IPPNormal"/>
        <w:rPr>
          <w:bCs/>
        </w:rPr>
      </w:pPr>
      <w:r w:rsidRPr="00801BE6">
        <w:rPr>
          <w:b/>
          <w:bCs/>
        </w:rPr>
        <w:t xml:space="preserve">Rule </w:t>
      </w:r>
      <w:r w:rsidR="000C723F">
        <w:rPr>
          <w:b/>
          <w:bCs/>
        </w:rPr>
        <w:t>7</w:t>
      </w:r>
      <w:r w:rsidRPr="00801BE6">
        <w:rPr>
          <w:b/>
          <w:bCs/>
        </w:rPr>
        <w:t xml:space="preserve">. Decision-making </w:t>
      </w:r>
    </w:p>
    <w:p w14:paraId="079E88BD" w14:textId="0A4F262A" w:rsidR="00490FBE" w:rsidRPr="00B02C21" w:rsidRDefault="706B1EC0" w:rsidP="00801BE6">
      <w:pPr>
        <w:pStyle w:val="IPPNormal"/>
      </w:pPr>
      <w:r>
        <w:t xml:space="preserve">The </w:t>
      </w:r>
      <w:r w:rsidR="00EB4A63">
        <w:t>EGB</w:t>
      </w:r>
      <w:r>
        <w:t xml:space="preserve"> will endeavour to make decisions </w:t>
      </w:r>
      <w:r w:rsidR="00D92796">
        <w:t>based on</w:t>
      </w:r>
      <w:r>
        <w:t xml:space="preserve"> consensus between members</w:t>
      </w:r>
      <w:r w:rsidR="00DE0AB3">
        <w:t xml:space="preserve"> and following the decision-making framework of the existing change management </w:t>
      </w:r>
      <w:r w:rsidR="00D879E0">
        <w:t>process</w:t>
      </w:r>
      <w:r w:rsidR="00D94E5F">
        <w:t>.</w:t>
      </w:r>
      <w:r w:rsidR="00CB39F2" w:rsidRPr="008F209E">
        <w:rPr>
          <w:rStyle w:val="FootnoteReference"/>
          <w:rFonts w:eastAsia="Tahoma"/>
          <w:sz w:val="18"/>
          <w:szCs w:val="18"/>
        </w:rPr>
        <w:footnoteReference w:id="5"/>
      </w:r>
    </w:p>
    <w:p w14:paraId="473A6DAA" w14:textId="1F6E1218" w:rsidR="00490FBE" w:rsidRPr="00B02C21" w:rsidRDefault="007D238F" w:rsidP="00801BE6">
      <w:pPr>
        <w:pStyle w:val="IPPNormal"/>
      </w:pPr>
      <w:r>
        <w:t>W</w:t>
      </w:r>
      <w:r w:rsidR="706B1EC0">
        <w:t>here consensus cannot be reached</w:t>
      </w:r>
      <w:r w:rsidR="00793CF1">
        <w:t xml:space="preserve">, </w:t>
      </w:r>
      <w:r w:rsidR="706B1EC0">
        <w:t>the meeting report</w:t>
      </w:r>
      <w:r w:rsidR="00793CF1">
        <w:t xml:space="preserve"> shall record the different </w:t>
      </w:r>
      <w:r w:rsidR="706B1EC0">
        <w:t>positions maintained</w:t>
      </w:r>
      <w:r w:rsidR="0067110E">
        <w:t>,</w:t>
      </w:r>
      <w:r w:rsidR="706B1EC0">
        <w:t xml:space="preserve"> and </w:t>
      </w:r>
      <w:r w:rsidR="001D0F4C">
        <w:t>the matter shall be referred</w:t>
      </w:r>
      <w:r w:rsidR="706B1EC0">
        <w:t xml:space="preserve"> to the</w:t>
      </w:r>
      <w:r w:rsidR="00DE44DD">
        <w:t xml:space="preserve"> Bureau and, </w:t>
      </w:r>
      <w:r w:rsidR="0067110E">
        <w:t>where necessary</w:t>
      </w:r>
      <w:r w:rsidR="00DE44DD">
        <w:t>,</w:t>
      </w:r>
      <w:r w:rsidR="706B1EC0">
        <w:t xml:space="preserve"> </w:t>
      </w:r>
      <w:r w:rsidR="0067110E">
        <w:t xml:space="preserve">to the </w:t>
      </w:r>
      <w:r w:rsidR="706B1EC0">
        <w:t xml:space="preserve">CPM for </w:t>
      </w:r>
      <w:r w:rsidR="00B279A3">
        <w:t>consideration</w:t>
      </w:r>
    </w:p>
    <w:p w14:paraId="308D10ED" w14:textId="236C202E" w:rsidR="00490FBE" w:rsidRPr="00491FE1" w:rsidRDefault="706B1EC0" w:rsidP="00801BE6">
      <w:pPr>
        <w:pStyle w:val="IPPNormal"/>
        <w:rPr>
          <w:bCs/>
        </w:rPr>
      </w:pPr>
      <w:r w:rsidRPr="00801BE6">
        <w:rPr>
          <w:b/>
          <w:bCs/>
        </w:rPr>
        <w:t xml:space="preserve">Rule </w:t>
      </w:r>
      <w:r w:rsidR="000C723F">
        <w:rPr>
          <w:b/>
          <w:bCs/>
        </w:rPr>
        <w:t>8</w:t>
      </w:r>
      <w:r w:rsidRPr="00801BE6">
        <w:rPr>
          <w:b/>
          <w:bCs/>
        </w:rPr>
        <w:t xml:space="preserve">. Reporting </w:t>
      </w:r>
    </w:p>
    <w:p w14:paraId="6EF1E49C" w14:textId="3C3A038B" w:rsidR="00865865" w:rsidRPr="008F209E" w:rsidRDefault="706B1EC0" w:rsidP="00F516A0">
      <w:pPr>
        <w:pStyle w:val="IPPNormal"/>
      </w:pPr>
      <w:r>
        <w:t xml:space="preserve">The </w:t>
      </w:r>
      <w:r w:rsidR="00EB4A63">
        <w:t>EGB</w:t>
      </w:r>
      <w:r>
        <w:t xml:space="preserve"> will report to the </w:t>
      </w:r>
      <w:r w:rsidR="62C2AD39">
        <w:t>Bureau</w:t>
      </w:r>
      <w:r>
        <w:t>.</w:t>
      </w:r>
      <w:bookmarkEnd w:id="0"/>
    </w:p>
    <w:sectPr w:rsidR="00865865" w:rsidRPr="008F209E" w:rsidSect="000E3241">
      <w:headerReference w:type="even" r:id="rId11"/>
      <w:headerReference w:type="default" r:id="rId12"/>
      <w:footerReference w:type="even" r:id="rId13"/>
      <w:footerReference w:type="default" r:id="rId14"/>
      <w:headerReference w:type="first" r:id="rId15"/>
      <w:footerReference w:type="first" r:id="rId16"/>
      <w:pgSz w:w="11906" w:h="16838" w:code="9"/>
      <w:pgMar w:top="1559" w:right="1418" w:bottom="1418" w:left="1418" w:header="850" w:footer="85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01223" w14:textId="77777777" w:rsidR="006872F9" w:rsidRPr="009B5E66" w:rsidRDefault="006872F9" w:rsidP="005F122D">
      <w:r w:rsidRPr="009B5E66">
        <w:separator/>
      </w:r>
    </w:p>
  </w:endnote>
  <w:endnote w:type="continuationSeparator" w:id="0">
    <w:p w14:paraId="0E4CB919" w14:textId="77777777" w:rsidR="006872F9" w:rsidRPr="009B5E66" w:rsidRDefault="006872F9" w:rsidP="005F122D">
      <w:r w:rsidRPr="009B5E66">
        <w:continuationSeparator/>
      </w:r>
    </w:p>
  </w:endnote>
  <w:endnote w:type="continuationNotice" w:id="1">
    <w:p w14:paraId="46D9EA9F" w14:textId="77777777" w:rsidR="006872F9" w:rsidRPr="009B5E66" w:rsidRDefault="006872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Italic">
    <w:altName w:val="Arial"/>
    <w:panose1 w:val="020B06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0000000000000000000"/>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3C89A" w14:textId="4851E014" w:rsidR="002C62AE" w:rsidRPr="009B5E66" w:rsidRDefault="00925E47" w:rsidP="000E3241">
    <w:pPr>
      <w:pStyle w:val="IPPFooter"/>
      <w:rPr>
        <w:lang w:val="en-GB"/>
      </w:rPr>
    </w:pPr>
    <w:r w:rsidRPr="009B5E66">
      <w:rPr>
        <w:rStyle w:val="PageNumber"/>
        <w:b/>
        <w:lang w:val="en-GB"/>
      </w:rPr>
      <w:t xml:space="preserve">Page </w:t>
    </w:r>
    <w:r w:rsidRPr="009B5E66">
      <w:rPr>
        <w:rStyle w:val="PageNumber"/>
        <w:b/>
        <w:lang w:val="en-GB"/>
      </w:rPr>
      <w:fldChar w:fldCharType="begin"/>
    </w:r>
    <w:r w:rsidRPr="009B5E66">
      <w:rPr>
        <w:rStyle w:val="PageNumber"/>
        <w:b/>
        <w:lang w:val="en-GB"/>
      </w:rPr>
      <w:instrText xml:space="preserve"> PAGE </w:instrText>
    </w:r>
    <w:r w:rsidRPr="009B5E66">
      <w:rPr>
        <w:rStyle w:val="PageNumber"/>
        <w:b/>
        <w:lang w:val="en-GB"/>
      </w:rPr>
      <w:fldChar w:fldCharType="separate"/>
    </w:r>
    <w:r w:rsidR="00987A23">
      <w:rPr>
        <w:rStyle w:val="PageNumber"/>
        <w:b/>
        <w:noProof/>
        <w:lang w:val="en-GB"/>
      </w:rPr>
      <w:t>4</w:t>
    </w:r>
    <w:r w:rsidRPr="009B5E66">
      <w:rPr>
        <w:rStyle w:val="PageNumber"/>
        <w:b/>
        <w:lang w:val="en-GB"/>
      </w:rPr>
      <w:fldChar w:fldCharType="end"/>
    </w:r>
    <w:r w:rsidRPr="009B5E66">
      <w:rPr>
        <w:rStyle w:val="PageNumber"/>
        <w:b/>
        <w:lang w:val="en-GB"/>
      </w:rPr>
      <w:t xml:space="preserve"> of </w:t>
    </w:r>
    <w:r w:rsidRPr="009B5E66">
      <w:rPr>
        <w:rStyle w:val="PageNumber"/>
        <w:b/>
        <w:lang w:val="en-GB"/>
      </w:rPr>
      <w:fldChar w:fldCharType="begin"/>
    </w:r>
    <w:r w:rsidRPr="009B5E66">
      <w:rPr>
        <w:rStyle w:val="PageNumber"/>
        <w:b/>
        <w:lang w:val="en-GB"/>
      </w:rPr>
      <w:instrText xml:space="preserve"> NUMPAGES </w:instrText>
    </w:r>
    <w:r w:rsidRPr="009B5E66">
      <w:rPr>
        <w:rStyle w:val="PageNumber"/>
        <w:b/>
        <w:lang w:val="en-GB"/>
      </w:rPr>
      <w:fldChar w:fldCharType="separate"/>
    </w:r>
    <w:r w:rsidR="00987A23">
      <w:rPr>
        <w:rStyle w:val="PageNumber"/>
        <w:b/>
        <w:noProof/>
        <w:lang w:val="en-GB"/>
      </w:rPr>
      <w:t>7</w:t>
    </w:r>
    <w:r w:rsidRPr="009B5E66">
      <w:rPr>
        <w:rStyle w:val="PageNumber"/>
        <w:b/>
        <w:lang w:val="en-GB"/>
      </w:rPr>
      <w:fldChar w:fldCharType="end"/>
    </w:r>
    <w:r w:rsidRPr="009B5E66">
      <w:rPr>
        <w:lang w:val="en-GB"/>
      </w:rPr>
      <w:tab/>
      <w:t xml:space="preserve">International Plant Protection Convention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2947D" w14:textId="425146F4" w:rsidR="002C62AE" w:rsidRPr="009B5E66" w:rsidRDefault="000E3241" w:rsidP="000E3241">
    <w:pPr>
      <w:pStyle w:val="IPPFooter"/>
      <w:rPr>
        <w:lang w:val="en-GB"/>
      </w:rPr>
    </w:pPr>
    <w:r w:rsidRPr="009B5E66">
      <w:rPr>
        <w:lang w:val="en-GB"/>
      </w:rPr>
      <w:t xml:space="preserve">International Plant Protection Convention </w:t>
    </w:r>
    <w:r w:rsidRPr="009B5E66">
      <w:rPr>
        <w:lang w:val="en-GB"/>
      </w:rPr>
      <w:tab/>
    </w:r>
    <w:r w:rsidRPr="009B5E66">
      <w:rPr>
        <w:rStyle w:val="PageNumber"/>
        <w:b/>
        <w:lang w:val="en-GB"/>
      </w:rPr>
      <w:t xml:space="preserve">Page </w:t>
    </w:r>
    <w:r w:rsidRPr="009B5E66">
      <w:rPr>
        <w:rStyle w:val="PageNumber"/>
        <w:b/>
        <w:lang w:val="en-GB"/>
      </w:rPr>
      <w:fldChar w:fldCharType="begin"/>
    </w:r>
    <w:r w:rsidRPr="009B5E66">
      <w:rPr>
        <w:rStyle w:val="PageNumber"/>
        <w:b/>
        <w:lang w:val="en-GB"/>
      </w:rPr>
      <w:instrText xml:space="preserve"> PAGE </w:instrText>
    </w:r>
    <w:r w:rsidRPr="009B5E66">
      <w:rPr>
        <w:rStyle w:val="PageNumber"/>
        <w:b/>
        <w:lang w:val="en-GB"/>
      </w:rPr>
      <w:fldChar w:fldCharType="separate"/>
    </w:r>
    <w:r w:rsidR="00987A23">
      <w:rPr>
        <w:rStyle w:val="PageNumber"/>
        <w:b/>
        <w:noProof/>
        <w:lang w:val="en-GB"/>
      </w:rPr>
      <w:t>3</w:t>
    </w:r>
    <w:r w:rsidRPr="009B5E66">
      <w:rPr>
        <w:rStyle w:val="PageNumber"/>
        <w:b/>
        <w:lang w:val="en-GB"/>
      </w:rPr>
      <w:fldChar w:fldCharType="end"/>
    </w:r>
    <w:r w:rsidRPr="009B5E66">
      <w:rPr>
        <w:rStyle w:val="PageNumber"/>
        <w:b/>
        <w:lang w:val="en-GB"/>
      </w:rPr>
      <w:t xml:space="preserve"> of </w:t>
    </w:r>
    <w:r w:rsidRPr="009B5E66">
      <w:rPr>
        <w:rStyle w:val="PageNumber"/>
        <w:b/>
        <w:lang w:val="en-GB"/>
      </w:rPr>
      <w:fldChar w:fldCharType="begin"/>
    </w:r>
    <w:r w:rsidRPr="009B5E66">
      <w:rPr>
        <w:rStyle w:val="PageNumber"/>
        <w:b/>
        <w:lang w:val="en-GB"/>
      </w:rPr>
      <w:instrText xml:space="preserve"> NUMPAGES </w:instrText>
    </w:r>
    <w:r w:rsidRPr="009B5E66">
      <w:rPr>
        <w:rStyle w:val="PageNumber"/>
        <w:b/>
        <w:lang w:val="en-GB"/>
      </w:rPr>
      <w:fldChar w:fldCharType="separate"/>
    </w:r>
    <w:r w:rsidR="00987A23">
      <w:rPr>
        <w:rStyle w:val="PageNumber"/>
        <w:b/>
        <w:noProof/>
        <w:lang w:val="en-GB"/>
      </w:rPr>
      <w:t>7</w:t>
    </w:r>
    <w:r w:rsidRPr="009B5E66">
      <w:rPr>
        <w:rStyle w:val="PageNumber"/>
        <w:b/>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72256" w14:textId="2EA60B54" w:rsidR="002C62AE" w:rsidRPr="009B5E66" w:rsidRDefault="002C62AE" w:rsidP="000E3241">
    <w:pPr>
      <w:pStyle w:val="IPPFooter"/>
      <w:rPr>
        <w:lang w:val="en-GB"/>
      </w:rPr>
    </w:pPr>
    <w:r w:rsidRPr="009B5E66">
      <w:rPr>
        <w:lang w:val="en-GB"/>
      </w:rPr>
      <w:t xml:space="preserve">International Plant Protection Convention </w:t>
    </w:r>
    <w:r w:rsidRPr="009B5E66">
      <w:rPr>
        <w:lang w:val="en-GB"/>
      </w:rPr>
      <w:tab/>
    </w:r>
    <w:r w:rsidRPr="009B5E66">
      <w:rPr>
        <w:rStyle w:val="PageNumber"/>
        <w:b/>
        <w:lang w:val="en-GB"/>
      </w:rPr>
      <w:t xml:space="preserve">Page </w:t>
    </w:r>
    <w:r w:rsidRPr="009B5E66">
      <w:rPr>
        <w:rStyle w:val="PageNumber"/>
        <w:b/>
        <w:lang w:val="en-GB"/>
      </w:rPr>
      <w:fldChar w:fldCharType="begin"/>
    </w:r>
    <w:r w:rsidRPr="009B5E66">
      <w:rPr>
        <w:rStyle w:val="PageNumber"/>
        <w:b/>
        <w:lang w:val="en-GB"/>
      </w:rPr>
      <w:instrText xml:space="preserve"> PAGE </w:instrText>
    </w:r>
    <w:r w:rsidRPr="009B5E66">
      <w:rPr>
        <w:rStyle w:val="PageNumber"/>
        <w:b/>
        <w:lang w:val="en-GB"/>
      </w:rPr>
      <w:fldChar w:fldCharType="separate"/>
    </w:r>
    <w:r w:rsidR="00987A23">
      <w:rPr>
        <w:rStyle w:val="PageNumber"/>
        <w:b/>
        <w:noProof/>
        <w:lang w:val="en-GB"/>
      </w:rPr>
      <w:t>1</w:t>
    </w:r>
    <w:r w:rsidRPr="009B5E66">
      <w:rPr>
        <w:rStyle w:val="PageNumber"/>
        <w:b/>
        <w:lang w:val="en-GB"/>
      </w:rPr>
      <w:fldChar w:fldCharType="end"/>
    </w:r>
    <w:r w:rsidRPr="009B5E66">
      <w:rPr>
        <w:rStyle w:val="PageNumber"/>
        <w:b/>
        <w:lang w:val="en-GB"/>
      </w:rPr>
      <w:t xml:space="preserve"> of </w:t>
    </w:r>
    <w:r w:rsidRPr="009B5E66">
      <w:rPr>
        <w:rStyle w:val="PageNumber"/>
        <w:b/>
        <w:lang w:val="en-GB"/>
      </w:rPr>
      <w:fldChar w:fldCharType="begin"/>
    </w:r>
    <w:r w:rsidRPr="009B5E66">
      <w:rPr>
        <w:rStyle w:val="PageNumber"/>
        <w:b/>
        <w:lang w:val="en-GB"/>
      </w:rPr>
      <w:instrText xml:space="preserve"> NUMPAGES </w:instrText>
    </w:r>
    <w:r w:rsidRPr="009B5E66">
      <w:rPr>
        <w:rStyle w:val="PageNumber"/>
        <w:b/>
        <w:lang w:val="en-GB"/>
      </w:rPr>
      <w:fldChar w:fldCharType="separate"/>
    </w:r>
    <w:r w:rsidR="00987A23">
      <w:rPr>
        <w:rStyle w:val="PageNumber"/>
        <w:b/>
        <w:noProof/>
        <w:lang w:val="en-GB"/>
      </w:rPr>
      <w:t>7</w:t>
    </w:r>
    <w:r w:rsidRPr="009B5E66">
      <w:rPr>
        <w:rStyle w:val="PageNumber"/>
        <w:b/>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E4695" w14:textId="77777777" w:rsidR="006872F9" w:rsidRPr="009B5E66" w:rsidRDefault="006872F9" w:rsidP="005F122D">
      <w:r w:rsidRPr="009B5E66">
        <w:separator/>
      </w:r>
    </w:p>
  </w:footnote>
  <w:footnote w:type="continuationSeparator" w:id="0">
    <w:p w14:paraId="6A920853" w14:textId="77777777" w:rsidR="006872F9" w:rsidRPr="009B5E66" w:rsidRDefault="006872F9" w:rsidP="005F122D">
      <w:r w:rsidRPr="009B5E66">
        <w:continuationSeparator/>
      </w:r>
    </w:p>
  </w:footnote>
  <w:footnote w:type="continuationNotice" w:id="1">
    <w:p w14:paraId="297AE6EE" w14:textId="77777777" w:rsidR="006872F9" w:rsidRPr="009B5E66" w:rsidRDefault="006872F9"/>
  </w:footnote>
  <w:footnote w:id="2">
    <w:p w14:paraId="5AA11242" w14:textId="2D5DB664" w:rsidR="00516272" w:rsidRPr="00F52F04" w:rsidRDefault="00516272" w:rsidP="0061688A">
      <w:pPr>
        <w:pStyle w:val="IPPFootnote"/>
        <w:rPr>
          <w:sz w:val="16"/>
          <w:szCs w:val="16"/>
        </w:rPr>
      </w:pPr>
      <w:r w:rsidRPr="00F52F04">
        <w:rPr>
          <w:rStyle w:val="FootnoteReference"/>
          <w:sz w:val="16"/>
          <w:szCs w:val="16"/>
        </w:rPr>
        <w:footnoteRef/>
      </w:r>
      <w:r w:rsidRPr="00F52F04">
        <w:rPr>
          <w:sz w:val="16"/>
          <w:szCs w:val="16"/>
        </w:rPr>
        <w:t xml:space="preserve"> </w:t>
      </w:r>
      <w:r w:rsidRPr="00F52F04">
        <w:rPr>
          <w:rFonts w:eastAsiaTheme="minorHAnsi"/>
          <w:sz w:val="16"/>
          <w:szCs w:val="16"/>
        </w:rPr>
        <w:t xml:space="preserve">To ensure that the group has collective expertise, </w:t>
      </w:r>
      <w:r w:rsidR="00B25B93">
        <w:rPr>
          <w:rFonts w:eastAsiaTheme="minorHAnsi"/>
          <w:sz w:val="16"/>
          <w:szCs w:val="16"/>
        </w:rPr>
        <w:t>the secretariat is</w:t>
      </w:r>
      <w:r w:rsidRPr="00F52F04">
        <w:rPr>
          <w:rFonts w:eastAsiaTheme="minorHAnsi"/>
          <w:sz w:val="16"/>
          <w:szCs w:val="16"/>
        </w:rPr>
        <w:t xml:space="preserve"> seeking a diverse applicant pool. Each member should have one or more of the skills</w:t>
      </w:r>
      <w:r w:rsidR="00B25B93">
        <w:rPr>
          <w:rFonts w:eastAsiaTheme="minorHAnsi"/>
          <w:sz w:val="16"/>
          <w:szCs w:val="16"/>
        </w:rPr>
        <w:t xml:space="preserve"> listed</w:t>
      </w:r>
      <w:r w:rsidRPr="00F52F04">
        <w:rPr>
          <w:rFonts w:eastAsiaTheme="minorHAnsi"/>
          <w:sz w:val="16"/>
          <w:szCs w:val="16"/>
        </w:rPr>
        <w:t xml:space="preserve">. The Bureau will select members </w:t>
      </w:r>
      <w:r w:rsidR="00343F02">
        <w:rPr>
          <w:rFonts w:eastAsiaTheme="minorHAnsi"/>
          <w:sz w:val="16"/>
          <w:szCs w:val="16"/>
        </w:rPr>
        <w:t xml:space="preserve">to </w:t>
      </w:r>
      <w:r w:rsidRPr="00F52F04">
        <w:rPr>
          <w:rFonts w:eastAsiaTheme="minorHAnsi"/>
          <w:sz w:val="16"/>
          <w:szCs w:val="16"/>
        </w:rPr>
        <w:t>ensure all essential skills are represented</w:t>
      </w:r>
      <w:r w:rsidR="00B25B93">
        <w:rPr>
          <w:rFonts w:eastAsiaTheme="minorHAnsi"/>
          <w:sz w:val="16"/>
          <w:szCs w:val="16"/>
        </w:rPr>
        <w:t>,</w:t>
      </w:r>
      <w:r w:rsidRPr="00F52F04">
        <w:rPr>
          <w:rFonts w:eastAsiaTheme="minorHAnsi"/>
          <w:sz w:val="16"/>
          <w:szCs w:val="16"/>
        </w:rPr>
        <w:t xml:space="preserve"> </w:t>
      </w:r>
      <w:r w:rsidR="00B25B93">
        <w:rPr>
          <w:rFonts w:eastAsiaTheme="minorHAnsi"/>
          <w:sz w:val="16"/>
          <w:szCs w:val="16"/>
        </w:rPr>
        <w:t>with</w:t>
      </w:r>
      <w:r w:rsidR="00B25B93" w:rsidRPr="00F52F04">
        <w:rPr>
          <w:rFonts w:eastAsiaTheme="minorHAnsi"/>
          <w:sz w:val="16"/>
          <w:szCs w:val="16"/>
        </w:rPr>
        <w:t xml:space="preserve"> </w:t>
      </w:r>
      <w:r w:rsidR="00B25B93">
        <w:rPr>
          <w:rFonts w:eastAsiaTheme="minorHAnsi"/>
          <w:sz w:val="16"/>
          <w:szCs w:val="16"/>
        </w:rPr>
        <w:t xml:space="preserve">each skill </w:t>
      </w:r>
      <w:r w:rsidR="00E16023">
        <w:rPr>
          <w:rFonts w:eastAsiaTheme="minorHAnsi"/>
          <w:sz w:val="16"/>
          <w:szCs w:val="16"/>
        </w:rPr>
        <w:t>being covered by</w:t>
      </w:r>
      <w:r w:rsidR="00B25B93">
        <w:rPr>
          <w:rFonts w:eastAsiaTheme="minorHAnsi"/>
          <w:sz w:val="16"/>
          <w:szCs w:val="16"/>
        </w:rPr>
        <w:t xml:space="preserve"> </w:t>
      </w:r>
      <w:r w:rsidRPr="00F52F04">
        <w:rPr>
          <w:rFonts w:eastAsiaTheme="minorHAnsi"/>
          <w:sz w:val="16"/>
          <w:szCs w:val="16"/>
        </w:rPr>
        <w:t>at least one member of the governing body</w:t>
      </w:r>
    </w:p>
  </w:footnote>
  <w:footnote w:id="3">
    <w:p w14:paraId="55C5B352" w14:textId="73838640" w:rsidR="002613C6" w:rsidRPr="00F52F04" w:rsidRDefault="002613C6" w:rsidP="0061688A">
      <w:pPr>
        <w:pStyle w:val="IPPFootnote"/>
        <w:rPr>
          <w:sz w:val="16"/>
          <w:szCs w:val="16"/>
          <w:lang w:val="en-US"/>
        </w:rPr>
      </w:pPr>
      <w:r w:rsidRPr="00F52F04">
        <w:rPr>
          <w:rStyle w:val="FootnoteReference"/>
          <w:sz w:val="16"/>
          <w:szCs w:val="16"/>
        </w:rPr>
        <w:footnoteRef/>
      </w:r>
      <w:r w:rsidRPr="00F52F04">
        <w:rPr>
          <w:sz w:val="16"/>
          <w:szCs w:val="16"/>
        </w:rPr>
        <w:t xml:space="preserve"> </w:t>
      </w:r>
      <w:r w:rsidR="0054730E" w:rsidRPr="00F52F04">
        <w:rPr>
          <w:sz w:val="16"/>
          <w:szCs w:val="16"/>
        </w:rPr>
        <w:t>CPM 2026/12</w:t>
      </w:r>
      <w:r w:rsidR="0061688A" w:rsidRPr="00F52F04">
        <w:rPr>
          <w:sz w:val="16"/>
          <w:szCs w:val="16"/>
        </w:rPr>
        <w:t>:</w:t>
      </w:r>
      <w:r w:rsidR="0054730E" w:rsidRPr="00F52F04">
        <w:rPr>
          <w:sz w:val="16"/>
          <w:szCs w:val="16"/>
        </w:rPr>
        <w:t xml:space="preserve"> </w:t>
      </w:r>
      <w:hyperlink r:id="rId1" w:history="1">
        <w:r w:rsidR="0061688A" w:rsidRPr="00F52F04">
          <w:rPr>
            <w:rStyle w:val="Hyperlink"/>
            <w:sz w:val="16"/>
            <w:szCs w:val="16"/>
          </w:rPr>
          <w:t>https://www.ippc.int/en/publications/95380/</w:t>
        </w:r>
      </w:hyperlink>
      <w:r w:rsidR="0061688A" w:rsidRPr="00F52F04">
        <w:rPr>
          <w:sz w:val="16"/>
          <w:szCs w:val="16"/>
        </w:rPr>
        <w:t xml:space="preserve"> </w:t>
      </w:r>
    </w:p>
  </w:footnote>
  <w:footnote w:id="4">
    <w:p w14:paraId="51E55BAC" w14:textId="09D8D08E" w:rsidR="003E1FF4" w:rsidRPr="00F52F04" w:rsidRDefault="003E1FF4" w:rsidP="00B7796F">
      <w:pPr>
        <w:pStyle w:val="IPPFootnote"/>
        <w:rPr>
          <w:sz w:val="16"/>
          <w:szCs w:val="16"/>
          <w:lang w:val="en-US"/>
        </w:rPr>
      </w:pPr>
      <w:r w:rsidRPr="00F52F04">
        <w:rPr>
          <w:rStyle w:val="FootnoteReference"/>
          <w:sz w:val="16"/>
          <w:szCs w:val="16"/>
        </w:rPr>
        <w:footnoteRef/>
      </w:r>
      <w:r w:rsidRPr="00F52F04">
        <w:rPr>
          <w:sz w:val="16"/>
          <w:szCs w:val="16"/>
        </w:rPr>
        <w:t xml:space="preserve"> </w:t>
      </w:r>
      <w:r w:rsidR="00891AEA" w:rsidRPr="00F52F04">
        <w:rPr>
          <w:sz w:val="16"/>
          <w:szCs w:val="16"/>
        </w:rPr>
        <w:t>Reporting on different type</w:t>
      </w:r>
      <w:r w:rsidR="00665C02">
        <w:rPr>
          <w:sz w:val="16"/>
          <w:szCs w:val="16"/>
        </w:rPr>
        <w:t>s</w:t>
      </w:r>
      <w:r w:rsidR="00891AEA" w:rsidRPr="00F52F04">
        <w:rPr>
          <w:sz w:val="16"/>
          <w:szCs w:val="16"/>
        </w:rPr>
        <w:t xml:space="preserve"> of activities will be done in accordance with the existing reporting processes (</w:t>
      </w:r>
      <w:r w:rsidR="00AF324A" w:rsidRPr="00F52F04">
        <w:rPr>
          <w:sz w:val="16"/>
          <w:szCs w:val="16"/>
        </w:rPr>
        <w:t>i.e.</w:t>
      </w:r>
      <w:r w:rsidR="00891AEA" w:rsidRPr="00F52F04">
        <w:rPr>
          <w:sz w:val="16"/>
          <w:szCs w:val="16"/>
        </w:rPr>
        <w:t xml:space="preserve"> the change management delegation of authority) and delegated to </w:t>
      </w:r>
      <w:r w:rsidR="00FE5316">
        <w:rPr>
          <w:sz w:val="16"/>
          <w:szCs w:val="16"/>
        </w:rPr>
        <w:t xml:space="preserve">the </w:t>
      </w:r>
      <w:r w:rsidR="00891AEA" w:rsidRPr="00F52F04">
        <w:rPr>
          <w:sz w:val="16"/>
          <w:szCs w:val="16"/>
        </w:rPr>
        <w:t>IPPC Secretariat when involving other governing bodies (</w:t>
      </w:r>
      <w:r w:rsidR="00AF324A" w:rsidRPr="00F52F04">
        <w:rPr>
          <w:sz w:val="16"/>
          <w:szCs w:val="16"/>
        </w:rPr>
        <w:t>i.e.</w:t>
      </w:r>
      <w:r w:rsidR="00891AEA" w:rsidRPr="00F52F04">
        <w:rPr>
          <w:sz w:val="16"/>
          <w:szCs w:val="16"/>
        </w:rPr>
        <w:t xml:space="preserve"> S</w:t>
      </w:r>
      <w:r w:rsidR="00665C02">
        <w:rPr>
          <w:sz w:val="16"/>
          <w:szCs w:val="16"/>
        </w:rPr>
        <w:t xml:space="preserve">trategic </w:t>
      </w:r>
      <w:r w:rsidR="00891AEA" w:rsidRPr="00F52F04">
        <w:rPr>
          <w:sz w:val="16"/>
          <w:szCs w:val="16"/>
        </w:rPr>
        <w:t>P</w:t>
      </w:r>
      <w:r w:rsidR="00665C02">
        <w:rPr>
          <w:sz w:val="16"/>
          <w:szCs w:val="16"/>
        </w:rPr>
        <w:t xml:space="preserve">lanning </w:t>
      </w:r>
      <w:r w:rsidR="00891AEA" w:rsidRPr="00F52F04">
        <w:rPr>
          <w:sz w:val="16"/>
          <w:szCs w:val="16"/>
        </w:rPr>
        <w:t>G</w:t>
      </w:r>
      <w:r w:rsidR="00665C02">
        <w:rPr>
          <w:sz w:val="16"/>
          <w:szCs w:val="16"/>
        </w:rPr>
        <w:t>roup</w:t>
      </w:r>
      <w:r w:rsidR="00891AEA" w:rsidRPr="00F52F04">
        <w:rPr>
          <w:sz w:val="16"/>
          <w:szCs w:val="16"/>
        </w:rPr>
        <w:t>)</w:t>
      </w:r>
      <w:r w:rsidR="00FD7C3C" w:rsidRPr="00F52F04">
        <w:rPr>
          <w:sz w:val="16"/>
          <w:szCs w:val="16"/>
        </w:rPr>
        <w:t>.</w:t>
      </w:r>
    </w:p>
  </w:footnote>
  <w:footnote w:id="5">
    <w:p w14:paraId="6A1C182D" w14:textId="77777777" w:rsidR="00CB39F2" w:rsidRPr="000D6A86" w:rsidRDefault="00CB39F2" w:rsidP="00CB39F2">
      <w:pPr>
        <w:pStyle w:val="IPPFootnote"/>
        <w:rPr>
          <w:lang w:val="en-US"/>
        </w:rPr>
      </w:pPr>
      <w:r>
        <w:rPr>
          <w:rStyle w:val="FootnoteReference"/>
        </w:rPr>
        <w:footnoteRef/>
      </w:r>
      <w:r>
        <w:t xml:space="preserve"> CPM 2026/12: </w:t>
      </w:r>
      <w:hyperlink r:id="rId2" w:history="1">
        <w:r w:rsidRPr="007E4A4B">
          <w:rPr>
            <w:rStyle w:val="Hyperlink"/>
          </w:rPr>
          <w:t>https://www.ippc.int/en/publications/95380/</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ECAA2" w14:textId="3D356A4B" w:rsidR="00B477F9" w:rsidRPr="009B5E66" w:rsidRDefault="00BB6005" w:rsidP="008A2F25">
    <w:pPr>
      <w:pStyle w:val="IPPHeader"/>
      <w:tabs>
        <w:tab w:val="clear" w:pos="1134"/>
      </w:tabs>
      <w:spacing w:after="0"/>
      <w:rPr>
        <w:lang w:val="en-GB"/>
      </w:rPr>
    </w:pPr>
    <w:r>
      <w:rPr>
        <w:lang w:val="en-GB"/>
      </w:rPr>
      <w:t>04</w:t>
    </w:r>
    <w:r w:rsidR="00490FBE">
      <w:rPr>
        <w:lang w:val="en-GB"/>
      </w:rPr>
      <w:t xml:space="preserve">_Bureau_2026_Apr </w:t>
    </w:r>
    <w:r>
      <w:rPr>
        <w:lang w:val="en-GB"/>
      </w:rPr>
      <w:t>(4.1)</w:t>
    </w:r>
    <w:r w:rsidR="00B477F9" w:rsidRPr="009B5E66">
      <w:rPr>
        <w:lang w:val="en-GB"/>
      </w:rPr>
      <w:tab/>
    </w:r>
    <w:r w:rsidR="008A2F25">
      <w:rPr>
        <w:lang w:val="en-GB"/>
      </w:rPr>
      <w:t>T</w:t>
    </w:r>
    <w:r w:rsidR="00490FBE">
      <w:rPr>
        <w:lang w:val="en-GB"/>
      </w:rPr>
      <w:t xml:space="preserve">erms </w:t>
    </w:r>
    <w:r w:rsidR="009C702A">
      <w:rPr>
        <w:lang w:val="en-GB"/>
      </w:rPr>
      <w:t xml:space="preserve">of </w:t>
    </w:r>
    <w:r w:rsidR="00490FBE">
      <w:rPr>
        <w:lang w:val="en-GB"/>
      </w:rPr>
      <w:t>Reference</w:t>
    </w:r>
    <w:r w:rsidR="008A2F25">
      <w:t xml:space="preserve"> for the new ePhyto govern</w:t>
    </w:r>
    <w:r w:rsidR="00490FBE">
      <w:t>ing</w:t>
    </w:r>
    <w:r w:rsidR="008A2F25">
      <w:t xml:space="preserve"> body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34DA8" w14:textId="6EDD02F7" w:rsidR="00BB78BF" w:rsidRPr="009B5E66" w:rsidRDefault="00490FBE" w:rsidP="00BB78BF">
    <w:pPr>
      <w:pStyle w:val="IPPHeader"/>
      <w:tabs>
        <w:tab w:val="clear" w:pos="1134"/>
      </w:tabs>
      <w:spacing w:after="0"/>
      <w:rPr>
        <w:lang w:val="en-GB"/>
      </w:rPr>
    </w:pPr>
    <w:r>
      <w:rPr>
        <w:lang w:val="en-GB"/>
      </w:rPr>
      <w:t xml:space="preserve">Terms </w:t>
    </w:r>
    <w:r w:rsidR="007D4770">
      <w:rPr>
        <w:lang w:val="en-GB"/>
      </w:rPr>
      <w:t xml:space="preserve">of </w:t>
    </w:r>
    <w:r>
      <w:rPr>
        <w:lang w:val="en-GB"/>
      </w:rPr>
      <w:t>Reference</w:t>
    </w:r>
    <w:r w:rsidR="0061688A">
      <w:t xml:space="preserve"> for the new ePhyto govern</w:t>
    </w:r>
    <w:r>
      <w:t>ing</w:t>
    </w:r>
    <w:r w:rsidR="0061688A">
      <w:t xml:space="preserve"> body</w:t>
    </w:r>
    <w:r w:rsidR="0061688A" w:rsidRPr="009B5E66">
      <w:rPr>
        <w:lang w:val="en-GB"/>
      </w:rPr>
      <w:t xml:space="preserve"> </w:t>
    </w:r>
    <w:r w:rsidR="0061688A">
      <w:rPr>
        <w:lang w:val="en-GB"/>
      </w:rPr>
      <w:tab/>
    </w:r>
    <w:r w:rsidR="00BB6005">
      <w:rPr>
        <w:lang w:val="en-GB"/>
      </w:rPr>
      <w:t>04</w:t>
    </w:r>
    <w:r>
      <w:rPr>
        <w:lang w:val="en-GB"/>
      </w:rPr>
      <w:t>_Bureau_2026_Apr</w:t>
    </w:r>
    <w:r w:rsidR="0075651E">
      <w:rPr>
        <w:lang w:val="en-GB"/>
      </w:rPr>
      <w:t xml:space="preserve"> </w:t>
    </w:r>
    <w:r w:rsidR="00BB6005">
      <w:rPr>
        <w:lang w:val="en-GB"/>
      </w:rPr>
      <w:t>(4.1)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3D111" w14:textId="77C98E27" w:rsidR="007D2014" w:rsidRPr="009B5E66" w:rsidRDefault="007D2014" w:rsidP="007D2014">
    <w:pPr>
      <w:pStyle w:val="IPPHeader"/>
      <w:tabs>
        <w:tab w:val="clear" w:pos="1134"/>
      </w:tabs>
      <w:spacing w:before="240" w:after="0"/>
      <w:rPr>
        <w:lang w:val="en-GB"/>
      </w:rPr>
    </w:pPr>
    <w:bookmarkStart w:id="1" w:name="_Hlk38796923"/>
    <w:bookmarkStart w:id="2" w:name="_Hlk38796924"/>
    <w:r w:rsidRPr="009B5E66">
      <w:rPr>
        <w:i/>
        <w:noProof/>
        <w:lang w:val="en-GB" w:eastAsia="en-GB"/>
        <w14:ligatures w14:val="standardContextual"/>
      </w:rPr>
      <w:drawing>
        <wp:anchor distT="0" distB="0" distL="114300" distR="114300" simplePos="0" relativeHeight="251658242" behindDoc="0" locked="0" layoutInCell="1" allowOverlap="1" wp14:anchorId="210A27C9" wp14:editId="1DA5043E">
          <wp:simplePos x="0" y="0"/>
          <wp:positionH relativeFrom="page">
            <wp:posOffset>2520315</wp:posOffset>
          </wp:positionH>
          <wp:positionV relativeFrom="page">
            <wp:posOffset>558165</wp:posOffset>
          </wp:positionV>
          <wp:extent cx="1756800" cy="698400"/>
          <wp:effectExtent l="0" t="0" r="0" b="6985"/>
          <wp:wrapSquare wrapText="bothSides"/>
          <wp:docPr id="675201968"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sidRPr="009B5E66">
      <w:rPr>
        <w:noProof/>
        <w:lang w:val="en-GB" w:eastAsia="en-GB"/>
      </w:rPr>
      <mc:AlternateContent>
        <mc:Choice Requires="wps">
          <w:drawing>
            <wp:anchor distT="0" distB="0" distL="114300" distR="114300" simplePos="0" relativeHeight="251658243" behindDoc="0" locked="0" layoutInCell="1" allowOverlap="1" wp14:anchorId="5EA0772B" wp14:editId="4D0892BF">
              <wp:simplePos x="0" y="0"/>
              <wp:positionH relativeFrom="margin">
                <wp:posOffset>1574800</wp:posOffset>
              </wp:positionH>
              <wp:positionV relativeFrom="page">
                <wp:posOffset>720090</wp:posOffset>
              </wp:positionV>
              <wp:extent cx="0" cy="360000"/>
              <wp:effectExtent l="0" t="0" r="38100" b="21590"/>
              <wp:wrapNone/>
              <wp:docPr id="320414918"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4133A9D0">
            <v:line id="Straight Connector 1" style="position:absolute;z-index:251658243;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o:spid="_x0000_s1026" strokecolor="black [3213]" strokeweight=".5pt" from="124pt,56.7pt" to="124pt,85.05pt" w14:anchorId="7D2EE7C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">
              <v:stroke joinstyle="miter"/>
              <w10:wrap anchorx="margin" anchory="page"/>
            </v:line>
          </w:pict>
        </mc:Fallback>
      </mc:AlternateContent>
    </w:r>
    <w:r w:rsidRPr="009B5E66">
      <w:rPr>
        <w:noProof/>
        <w:lang w:val="en-GB" w:eastAsia="en-GB"/>
      </w:rPr>
      <w:drawing>
        <wp:anchor distT="0" distB="0" distL="114300" distR="114300" simplePos="0" relativeHeight="251658240" behindDoc="0" locked="0" layoutInCell="1" allowOverlap="1" wp14:anchorId="5CF29954" wp14:editId="61F11397">
          <wp:simplePos x="0" y="0"/>
          <wp:positionH relativeFrom="page">
            <wp:posOffset>0</wp:posOffset>
          </wp:positionH>
          <wp:positionV relativeFrom="page">
            <wp:posOffset>0</wp:posOffset>
          </wp:positionV>
          <wp:extent cx="7617600" cy="558000"/>
          <wp:effectExtent l="0" t="0" r="2540" b="0"/>
          <wp:wrapTopAndBottom/>
          <wp:docPr id="14237592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sidRPr="009B5E66">
      <w:rPr>
        <w:noProof/>
        <w:lang w:val="en-GB" w:eastAsia="en-GB"/>
        <w14:ligatures w14:val="standardContextual"/>
      </w:rPr>
      <w:drawing>
        <wp:anchor distT="0" distB="0" distL="114300" distR="114300" simplePos="0" relativeHeight="251658241" behindDoc="0" locked="0" layoutInCell="1" allowOverlap="1" wp14:anchorId="78896D28" wp14:editId="4B2D878C">
          <wp:simplePos x="0" y="0"/>
          <wp:positionH relativeFrom="page">
            <wp:posOffset>742950</wp:posOffset>
          </wp:positionH>
          <wp:positionV relativeFrom="page">
            <wp:posOffset>558165</wp:posOffset>
          </wp:positionV>
          <wp:extent cx="1728000" cy="698400"/>
          <wp:effectExtent l="0" t="0" r="5715" b="6985"/>
          <wp:wrapSquare wrapText="bothSides"/>
          <wp:docPr id="726126263"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rsidRPr="009B5E66">
      <w:rPr>
        <w:lang w:val="en-GB"/>
      </w:rPr>
      <w:tab/>
    </w:r>
    <w:r w:rsidR="00BB6005">
      <w:rPr>
        <w:lang w:val="en-GB"/>
      </w:rPr>
      <w:t>04</w:t>
    </w:r>
    <w:r w:rsidR="001F7F77">
      <w:rPr>
        <w:lang w:val="en-GB"/>
      </w:rPr>
      <w:t>_Bureau_</w:t>
    </w:r>
    <w:r w:rsidRPr="009B5E66">
      <w:rPr>
        <w:lang w:val="en-GB"/>
      </w:rPr>
      <w:t>2026</w:t>
    </w:r>
    <w:r w:rsidR="001F7F77">
      <w:rPr>
        <w:lang w:val="en-GB"/>
      </w:rPr>
      <w:t>_Apr</w:t>
    </w:r>
  </w:p>
  <w:p w14:paraId="5AC87A20" w14:textId="0A5F5F50" w:rsidR="007D2014" w:rsidRPr="009B5E66" w:rsidRDefault="007D2014" w:rsidP="007D2014">
    <w:pPr>
      <w:pStyle w:val="IPPHeader"/>
      <w:tabs>
        <w:tab w:val="clear" w:pos="1134"/>
      </w:tabs>
      <w:spacing w:after="0"/>
      <w:rPr>
        <w:lang w:val="en-GB"/>
      </w:rPr>
    </w:pPr>
    <w:r w:rsidRPr="009B5E66">
      <w:rPr>
        <w:lang w:val="en-GB"/>
      </w:rPr>
      <w:tab/>
      <w:t>Agenda item:</w:t>
    </w:r>
    <w:r w:rsidR="00347B00" w:rsidRPr="009B5E66">
      <w:rPr>
        <w:lang w:val="en-GB"/>
      </w:rPr>
      <w:t xml:space="preserve"> </w:t>
    </w:r>
    <w:r w:rsidR="00BB6005">
      <w:rPr>
        <w:lang w:val="en-GB"/>
      </w:rPr>
      <w:t>4.1</w:t>
    </w:r>
    <w:r w:rsidRPr="009B5E66">
      <w:rPr>
        <w:lang w:val="en-GB"/>
      </w:rPr>
      <w:t xml:space="preserve"> </w:t>
    </w:r>
  </w:p>
  <w:p w14:paraId="58020EB1" w14:textId="77777777" w:rsidR="007D2014" w:rsidRPr="009B5E66" w:rsidRDefault="007D2014" w:rsidP="007D2014">
    <w:pPr>
      <w:pStyle w:val="IPPHeader"/>
      <w:tabs>
        <w:tab w:val="clear" w:pos="1134"/>
      </w:tabs>
      <w:spacing w:after="260"/>
      <w:rPr>
        <w:lang w:val="en-GB"/>
      </w:rPr>
    </w:pPr>
  </w:p>
  <w:bookmarkEnd w:id="1"/>
  <w:bookmarkEnd w:id="2"/>
  <w:p w14:paraId="4DFE1A3B" w14:textId="1D865169" w:rsidR="00DE0EB4" w:rsidRPr="009B5E66" w:rsidRDefault="008A2F25" w:rsidP="00931171">
    <w:pPr>
      <w:pStyle w:val="IPPHeader"/>
      <w:tabs>
        <w:tab w:val="clear" w:pos="1134"/>
      </w:tabs>
      <w:spacing w:after="0"/>
      <w:rPr>
        <w:lang w:val="en-GB"/>
      </w:rPr>
    </w:pPr>
    <w:r>
      <w:rPr>
        <w:lang w:val="en-GB"/>
      </w:rPr>
      <w:t>T</w:t>
    </w:r>
    <w:r w:rsidR="00490FBE">
      <w:rPr>
        <w:lang w:val="en-GB"/>
      </w:rPr>
      <w:t xml:space="preserve">erms of Reference </w:t>
    </w:r>
    <w:r>
      <w:t xml:space="preserve">for the new ePhyto </w:t>
    </w:r>
    <w:r w:rsidR="00490FBE">
      <w:t xml:space="preserve">governing </w:t>
    </w:r>
    <w:r>
      <w:t>body</w: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E055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BA0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FCE7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0D804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2600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EF0A1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3CC3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BE4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A641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10C0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367C0"/>
    <w:multiLevelType w:val="multilevel"/>
    <w:tmpl w:val="1F4AA1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AA3034"/>
    <w:multiLevelType w:val="multilevel"/>
    <w:tmpl w:val="CCCC308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084C0A6C"/>
    <w:multiLevelType w:val="multilevel"/>
    <w:tmpl w:val="06E871E4"/>
    <w:numStyleLink w:val="IPPParagraphnumberedlist"/>
  </w:abstractNum>
  <w:abstractNum w:abstractNumId="1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2C82A99"/>
    <w:multiLevelType w:val="multilevel"/>
    <w:tmpl w:val="CDCA6B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4B342D8"/>
    <w:multiLevelType w:val="hybridMultilevel"/>
    <w:tmpl w:val="53368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1F116F"/>
    <w:multiLevelType w:val="hybridMultilevel"/>
    <w:tmpl w:val="FFFFFFFF"/>
    <w:lvl w:ilvl="0" w:tplc="96F8475C">
      <w:start w:val="1"/>
      <w:numFmt w:val="bullet"/>
      <w:lvlText w:val=""/>
      <w:lvlJc w:val="left"/>
      <w:pPr>
        <w:ind w:left="720" w:hanging="360"/>
      </w:pPr>
      <w:rPr>
        <w:rFonts w:ascii="Symbol" w:hAnsi="Symbol" w:hint="default"/>
      </w:rPr>
    </w:lvl>
    <w:lvl w:ilvl="1" w:tplc="2A1AA78E">
      <w:start w:val="1"/>
      <w:numFmt w:val="bullet"/>
      <w:lvlText w:val="o"/>
      <w:lvlJc w:val="left"/>
      <w:pPr>
        <w:ind w:left="1440" w:hanging="360"/>
      </w:pPr>
      <w:rPr>
        <w:rFonts w:ascii="Courier New" w:hAnsi="Courier New" w:hint="default"/>
      </w:rPr>
    </w:lvl>
    <w:lvl w:ilvl="2" w:tplc="91E2FC18">
      <w:start w:val="1"/>
      <w:numFmt w:val="bullet"/>
      <w:lvlText w:val=""/>
      <w:lvlJc w:val="left"/>
      <w:pPr>
        <w:ind w:left="2160" w:hanging="360"/>
      </w:pPr>
      <w:rPr>
        <w:rFonts w:ascii="Wingdings" w:hAnsi="Wingdings" w:hint="default"/>
      </w:rPr>
    </w:lvl>
    <w:lvl w:ilvl="3" w:tplc="E1EA8264">
      <w:start w:val="1"/>
      <w:numFmt w:val="bullet"/>
      <w:lvlText w:val=""/>
      <w:lvlJc w:val="left"/>
      <w:pPr>
        <w:ind w:left="2880" w:hanging="360"/>
      </w:pPr>
      <w:rPr>
        <w:rFonts w:ascii="Symbol" w:hAnsi="Symbol" w:hint="default"/>
      </w:rPr>
    </w:lvl>
    <w:lvl w:ilvl="4" w:tplc="9B545A82">
      <w:start w:val="1"/>
      <w:numFmt w:val="bullet"/>
      <w:lvlText w:val="o"/>
      <w:lvlJc w:val="left"/>
      <w:pPr>
        <w:ind w:left="3600" w:hanging="360"/>
      </w:pPr>
      <w:rPr>
        <w:rFonts w:ascii="Courier New" w:hAnsi="Courier New" w:hint="default"/>
      </w:rPr>
    </w:lvl>
    <w:lvl w:ilvl="5" w:tplc="A08E051E">
      <w:start w:val="1"/>
      <w:numFmt w:val="bullet"/>
      <w:lvlText w:val=""/>
      <w:lvlJc w:val="left"/>
      <w:pPr>
        <w:ind w:left="4320" w:hanging="360"/>
      </w:pPr>
      <w:rPr>
        <w:rFonts w:ascii="Wingdings" w:hAnsi="Wingdings" w:hint="default"/>
      </w:rPr>
    </w:lvl>
    <w:lvl w:ilvl="6" w:tplc="925670B2">
      <w:start w:val="1"/>
      <w:numFmt w:val="bullet"/>
      <w:lvlText w:val=""/>
      <w:lvlJc w:val="left"/>
      <w:pPr>
        <w:ind w:left="5040" w:hanging="360"/>
      </w:pPr>
      <w:rPr>
        <w:rFonts w:ascii="Symbol" w:hAnsi="Symbol" w:hint="default"/>
      </w:rPr>
    </w:lvl>
    <w:lvl w:ilvl="7" w:tplc="CE4E1554">
      <w:start w:val="1"/>
      <w:numFmt w:val="bullet"/>
      <w:lvlText w:val="o"/>
      <w:lvlJc w:val="left"/>
      <w:pPr>
        <w:ind w:left="5760" w:hanging="360"/>
      </w:pPr>
      <w:rPr>
        <w:rFonts w:ascii="Courier New" w:hAnsi="Courier New" w:hint="default"/>
      </w:rPr>
    </w:lvl>
    <w:lvl w:ilvl="8" w:tplc="8E70F4A8">
      <w:start w:val="1"/>
      <w:numFmt w:val="bullet"/>
      <w:lvlText w:val=""/>
      <w:lvlJc w:val="left"/>
      <w:pPr>
        <w:ind w:left="6480" w:hanging="360"/>
      </w:pPr>
      <w:rPr>
        <w:rFonts w:ascii="Wingdings" w:hAnsi="Wingdings" w:hint="default"/>
      </w:rPr>
    </w:lvl>
  </w:abstractNum>
  <w:abstractNum w:abstractNumId="18"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9" w15:restartNumberingAfterBreak="0">
    <w:nsid w:val="269719C3"/>
    <w:multiLevelType w:val="multilevel"/>
    <w:tmpl w:val="E1BC8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9C116EE"/>
    <w:multiLevelType w:val="multilevel"/>
    <w:tmpl w:val="B5DC578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2" w15:restartNumberingAfterBreak="0">
    <w:nsid w:val="34FC5C4C"/>
    <w:multiLevelType w:val="hybridMultilevel"/>
    <w:tmpl w:val="D4123E5A"/>
    <w:lvl w:ilvl="0" w:tplc="58C4C6DE">
      <w:numFmt w:val="bullet"/>
      <w:lvlText w:val="-"/>
      <w:lvlJc w:val="left"/>
      <w:pPr>
        <w:ind w:left="720" w:hanging="360"/>
      </w:pPr>
      <w:rPr>
        <w:rFonts w:ascii="Times New Roman" w:eastAsia="Time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3453EF"/>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4"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C69519B"/>
    <w:multiLevelType w:val="multilevel"/>
    <w:tmpl w:val="D98C84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EC378BC"/>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7" w15:restartNumberingAfterBreak="0">
    <w:nsid w:val="3F206AB2"/>
    <w:multiLevelType w:val="hybridMultilevel"/>
    <w:tmpl w:val="DE8649EE"/>
    <w:lvl w:ilvl="0" w:tplc="82021DF2">
      <w:start w:val="1"/>
      <w:numFmt w:val="decimal"/>
      <w:lvlText w:val="%1."/>
      <w:lvlJc w:val="left"/>
      <w:pPr>
        <w:ind w:left="720" w:hanging="360"/>
      </w:pPr>
      <w:rPr>
        <w:rFonts w:ascii="Calibri" w:eastAsia="Times New Roman" w:hAnsi="Calibri" w:cs="Calibr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733455C"/>
    <w:multiLevelType w:val="hybridMultilevel"/>
    <w:tmpl w:val="37CE2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9B5580"/>
    <w:multiLevelType w:val="multilevel"/>
    <w:tmpl w:val="98880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53E670A7"/>
    <w:multiLevelType w:val="hybridMultilevel"/>
    <w:tmpl w:val="3C2E33B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0AF588C"/>
    <w:multiLevelType w:val="hybridMultilevel"/>
    <w:tmpl w:val="6C30D132"/>
    <w:lvl w:ilvl="0" w:tplc="04090003">
      <w:start w:val="1"/>
      <w:numFmt w:val="bullet"/>
      <w:lvlText w:val="o"/>
      <w:lvlJc w:val="left"/>
      <w:pPr>
        <w:ind w:left="866" w:hanging="360"/>
      </w:pPr>
      <w:rPr>
        <w:rFonts w:ascii="Courier New" w:hAnsi="Courier New" w:cs="Courier New" w:hint="default"/>
      </w:rPr>
    </w:lvl>
    <w:lvl w:ilvl="1" w:tplc="FFFFFFFF" w:tentative="1">
      <w:start w:val="1"/>
      <w:numFmt w:val="bullet"/>
      <w:lvlText w:val="o"/>
      <w:lvlJc w:val="left"/>
      <w:pPr>
        <w:ind w:left="1586" w:hanging="360"/>
      </w:pPr>
      <w:rPr>
        <w:rFonts w:ascii="Courier New" w:hAnsi="Courier New" w:cs="Courier New" w:hint="default"/>
      </w:rPr>
    </w:lvl>
    <w:lvl w:ilvl="2" w:tplc="FFFFFFFF" w:tentative="1">
      <w:start w:val="1"/>
      <w:numFmt w:val="bullet"/>
      <w:lvlText w:val=""/>
      <w:lvlJc w:val="left"/>
      <w:pPr>
        <w:ind w:left="2306" w:hanging="360"/>
      </w:pPr>
      <w:rPr>
        <w:rFonts w:ascii="Wingdings" w:hAnsi="Wingdings" w:hint="default"/>
      </w:rPr>
    </w:lvl>
    <w:lvl w:ilvl="3" w:tplc="FFFFFFFF" w:tentative="1">
      <w:start w:val="1"/>
      <w:numFmt w:val="bullet"/>
      <w:lvlText w:val=""/>
      <w:lvlJc w:val="left"/>
      <w:pPr>
        <w:ind w:left="3026" w:hanging="360"/>
      </w:pPr>
      <w:rPr>
        <w:rFonts w:ascii="Symbol" w:hAnsi="Symbol" w:hint="default"/>
      </w:rPr>
    </w:lvl>
    <w:lvl w:ilvl="4" w:tplc="FFFFFFFF" w:tentative="1">
      <w:start w:val="1"/>
      <w:numFmt w:val="bullet"/>
      <w:lvlText w:val="o"/>
      <w:lvlJc w:val="left"/>
      <w:pPr>
        <w:ind w:left="3746" w:hanging="360"/>
      </w:pPr>
      <w:rPr>
        <w:rFonts w:ascii="Courier New" w:hAnsi="Courier New" w:cs="Courier New" w:hint="default"/>
      </w:rPr>
    </w:lvl>
    <w:lvl w:ilvl="5" w:tplc="FFFFFFFF" w:tentative="1">
      <w:start w:val="1"/>
      <w:numFmt w:val="bullet"/>
      <w:lvlText w:val=""/>
      <w:lvlJc w:val="left"/>
      <w:pPr>
        <w:ind w:left="4466" w:hanging="360"/>
      </w:pPr>
      <w:rPr>
        <w:rFonts w:ascii="Wingdings" w:hAnsi="Wingdings" w:hint="default"/>
      </w:rPr>
    </w:lvl>
    <w:lvl w:ilvl="6" w:tplc="FFFFFFFF" w:tentative="1">
      <w:start w:val="1"/>
      <w:numFmt w:val="bullet"/>
      <w:lvlText w:val=""/>
      <w:lvlJc w:val="left"/>
      <w:pPr>
        <w:ind w:left="5186" w:hanging="360"/>
      </w:pPr>
      <w:rPr>
        <w:rFonts w:ascii="Symbol" w:hAnsi="Symbol" w:hint="default"/>
      </w:rPr>
    </w:lvl>
    <w:lvl w:ilvl="7" w:tplc="FFFFFFFF" w:tentative="1">
      <w:start w:val="1"/>
      <w:numFmt w:val="bullet"/>
      <w:lvlText w:val="o"/>
      <w:lvlJc w:val="left"/>
      <w:pPr>
        <w:ind w:left="5906" w:hanging="360"/>
      </w:pPr>
      <w:rPr>
        <w:rFonts w:ascii="Courier New" w:hAnsi="Courier New" w:cs="Courier New" w:hint="default"/>
      </w:rPr>
    </w:lvl>
    <w:lvl w:ilvl="8" w:tplc="FFFFFFFF" w:tentative="1">
      <w:start w:val="1"/>
      <w:numFmt w:val="bullet"/>
      <w:lvlText w:val=""/>
      <w:lvlJc w:val="left"/>
      <w:pPr>
        <w:ind w:left="6626" w:hanging="360"/>
      </w:pPr>
      <w:rPr>
        <w:rFonts w:ascii="Wingdings" w:hAnsi="Wingdings" w:hint="default"/>
      </w:rPr>
    </w:lvl>
  </w:abstractNum>
  <w:abstractNum w:abstractNumId="34" w15:restartNumberingAfterBreak="0">
    <w:nsid w:val="631E5410"/>
    <w:multiLevelType w:val="hybridMultilevel"/>
    <w:tmpl w:val="AB36E2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622801"/>
    <w:multiLevelType w:val="multilevel"/>
    <w:tmpl w:val="F5185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7104A"/>
    <w:multiLevelType w:val="hybridMultilevel"/>
    <w:tmpl w:val="404C380A"/>
    <w:lvl w:ilvl="0" w:tplc="04090001">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2C3230"/>
    <w:multiLevelType w:val="hybridMultilevel"/>
    <w:tmpl w:val="14AC4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E833DA"/>
    <w:multiLevelType w:val="hybridMultilevel"/>
    <w:tmpl w:val="C714CE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3834DF"/>
    <w:multiLevelType w:val="hybridMultilevel"/>
    <w:tmpl w:val="02AA9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271B0C"/>
    <w:multiLevelType w:val="hybridMultilevel"/>
    <w:tmpl w:val="C7547140"/>
    <w:lvl w:ilvl="0" w:tplc="04090003">
      <w:start w:val="1"/>
      <w:numFmt w:val="bullet"/>
      <w:lvlText w:val="o"/>
      <w:lvlJc w:val="left"/>
      <w:pPr>
        <w:ind w:left="864" w:hanging="360"/>
      </w:pPr>
      <w:rPr>
        <w:rFonts w:ascii="Courier New" w:hAnsi="Courier New" w:cs="Courier New" w:hint="default"/>
      </w:rPr>
    </w:lvl>
    <w:lvl w:ilvl="1" w:tplc="04090003">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4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54960563">
    <w:abstractNumId w:val="21"/>
  </w:num>
  <w:num w:numId="2" w16cid:durableId="1688603256">
    <w:abstractNumId w:val="1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 w16cid:durableId="1596522747">
    <w:abstractNumId w:val="27"/>
  </w:num>
  <w:num w:numId="4" w16cid:durableId="1557936891">
    <w:abstractNumId w:val="40"/>
  </w:num>
  <w:num w:numId="5" w16cid:durableId="2057776922">
    <w:abstractNumId w:val="32"/>
  </w:num>
  <w:num w:numId="6" w16cid:durableId="306010735">
    <w:abstractNumId w:val="16"/>
  </w:num>
  <w:num w:numId="7" w16cid:durableId="1291477463">
    <w:abstractNumId w:val="29"/>
  </w:num>
  <w:num w:numId="8" w16cid:durableId="277875070">
    <w:abstractNumId w:val="37"/>
  </w:num>
  <w:num w:numId="9" w16cid:durableId="2063480781">
    <w:abstractNumId w:val="36"/>
  </w:num>
  <w:num w:numId="10" w16cid:durableId="1150749390">
    <w:abstractNumId w:val="14"/>
  </w:num>
  <w:num w:numId="11" w16cid:durableId="1079330001">
    <w:abstractNumId w:val="13"/>
  </w:num>
  <w:num w:numId="12" w16cid:durableId="178087876">
    <w:abstractNumId w:val="41"/>
  </w:num>
  <w:num w:numId="13" w16cid:durableId="319315388">
    <w:abstractNumId w:val="31"/>
  </w:num>
  <w:num w:numId="14" w16cid:durableId="18045876">
    <w:abstractNumId w:val="24"/>
  </w:num>
  <w:num w:numId="15" w16cid:durableId="474224463">
    <w:abstractNumId w:val="44"/>
  </w:num>
  <w:num w:numId="16" w16cid:durableId="289167444">
    <w:abstractNumId w:val="18"/>
  </w:num>
  <w:num w:numId="17" w16cid:durableId="1845703320">
    <w:abstractNumId w:val="11"/>
  </w:num>
  <w:num w:numId="18" w16cid:durableId="1750888375">
    <w:abstractNumId w:val="28"/>
  </w:num>
  <w:num w:numId="19" w16cid:durableId="1905406080">
    <w:abstractNumId w:val="38"/>
  </w:num>
  <w:num w:numId="20" w16cid:durableId="1269462371">
    <w:abstractNumId w:val="9"/>
  </w:num>
  <w:num w:numId="21" w16cid:durableId="2134782314">
    <w:abstractNumId w:val="7"/>
  </w:num>
  <w:num w:numId="22" w16cid:durableId="606304907">
    <w:abstractNumId w:val="6"/>
  </w:num>
  <w:num w:numId="23" w16cid:durableId="1110390937">
    <w:abstractNumId w:val="5"/>
  </w:num>
  <w:num w:numId="24" w16cid:durableId="1435708176">
    <w:abstractNumId w:val="4"/>
  </w:num>
  <w:num w:numId="25" w16cid:durableId="1269654539">
    <w:abstractNumId w:val="8"/>
  </w:num>
  <w:num w:numId="26" w16cid:durableId="741946422">
    <w:abstractNumId w:val="3"/>
  </w:num>
  <w:num w:numId="27" w16cid:durableId="214586835">
    <w:abstractNumId w:val="2"/>
  </w:num>
  <w:num w:numId="28" w16cid:durableId="1409110372">
    <w:abstractNumId w:val="1"/>
  </w:num>
  <w:num w:numId="29" w16cid:durableId="935602231">
    <w:abstractNumId w:val="0"/>
  </w:num>
  <w:num w:numId="30" w16cid:durableId="569267903">
    <w:abstractNumId w:val="26"/>
  </w:num>
  <w:num w:numId="31" w16cid:durableId="1398164189">
    <w:abstractNumId w:val="1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16cid:durableId="967197692">
    <w:abstractNumId w:val="1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3" w16cid:durableId="648051965">
    <w:abstractNumId w:val="1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16cid:durableId="2018387606">
    <w:abstractNumId w:val="38"/>
  </w:num>
  <w:num w:numId="35" w16cid:durableId="1898275199">
    <w:abstractNumId w:val="38"/>
  </w:num>
  <w:num w:numId="36" w16cid:durableId="904876862">
    <w:abstractNumId w:val="1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7" w16cid:durableId="935408743">
    <w:abstractNumId w:val="25"/>
  </w:num>
  <w:num w:numId="38" w16cid:durableId="146627762">
    <w:abstractNumId w:val="20"/>
  </w:num>
  <w:num w:numId="39" w16cid:durableId="605961964">
    <w:abstractNumId w:val="10"/>
  </w:num>
  <w:num w:numId="40" w16cid:durableId="378017182">
    <w:abstractNumId w:val="39"/>
  </w:num>
  <w:num w:numId="41" w16cid:durableId="261576795">
    <w:abstractNumId w:val="34"/>
  </w:num>
  <w:num w:numId="42" w16cid:durableId="930744329">
    <w:abstractNumId w:val="15"/>
  </w:num>
  <w:num w:numId="43" w16cid:durableId="1939751328">
    <w:abstractNumId w:val="12"/>
  </w:num>
  <w:num w:numId="44" w16cid:durableId="454375494">
    <w:abstractNumId w:val="35"/>
  </w:num>
  <w:num w:numId="45" w16cid:durableId="1972006485">
    <w:abstractNumId w:val="30"/>
  </w:num>
  <w:num w:numId="46" w16cid:durableId="1552495656">
    <w:abstractNumId w:val="19"/>
  </w:num>
  <w:num w:numId="47" w16cid:durableId="1056127680">
    <w:abstractNumId w:val="23"/>
  </w:num>
  <w:num w:numId="48" w16cid:durableId="510140895">
    <w:abstractNumId w:val="43"/>
  </w:num>
  <w:num w:numId="49" w16cid:durableId="658272810">
    <w:abstractNumId w:val="33"/>
  </w:num>
  <w:num w:numId="50" w16cid:durableId="1861235197">
    <w:abstractNumId w:val="42"/>
  </w:num>
  <w:num w:numId="51" w16cid:durableId="1328484037">
    <w:abstractNumId w:val="22"/>
  </w:num>
  <w:num w:numId="52" w16cid:durableId="244806039">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proofState w:spelling="clean" w:grammar="clean"/>
  <w:attachedTemplate r:id="rId1"/>
  <w:linkStyles/>
  <w:trackRevisions/>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F7F"/>
    <w:rsid w:val="000072F6"/>
    <w:rsid w:val="0001274A"/>
    <w:rsid w:val="00012B62"/>
    <w:rsid w:val="00012E9C"/>
    <w:rsid w:val="0001338F"/>
    <w:rsid w:val="00013520"/>
    <w:rsid w:val="000148B0"/>
    <w:rsid w:val="000148E7"/>
    <w:rsid w:val="00016D3A"/>
    <w:rsid w:val="00017206"/>
    <w:rsid w:val="00020989"/>
    <w:rsid w:val="00020BB3"/>
    <w:rsid w:val="00023A6A"/>
    <w:rsid w:val="00026F5B"/>
    <w:rsid w:val="0003045C"/>
    <w:rsid w:val="0003553C"/>
    <w:rsid w:val="00037AA7"/>
    <w:rsid w:val="00037C8B"/>
    <w:rsid w:val="0004063E"/>
    <w:rsid w:val="00040F0F"/>
    <w:rsid w:val="000426A5"/>
    <w:rsid w:val="00044693"/>
    <w:rsid w:val="00045837"/>
    <w:rsid w:val="00046A82"/>
    <w:rsid w:val="00051E64"/>
    <w:rsid w:val="000538D2"/>
    <w:rsid w:val="00053E43"/>
    <w:rsid w:val="000556B1"/>
    <w:rsid w:val="00055C29"/>
    <w:rsid w:val="000567FA"/>
    <w:rsid w:val="000568EA"/>
    <w:rsid w:val="00061397"/>
    <w:rsid w:val="0006178A"/>
    <w:rsid w:val="000647F0"/>
    <w:rsid w:val="00071E0B"/>
    <w:rsid w:val="00074531"/>
    <w:rsid w:val="000760DC"/>
    <w:rsid w:val="00076210"/>
    <w:rsid w:val="00077925"/>
    <w:rsid w:val="00080373"/>
    <w:rsid w:val="00080A62"/>
    <w:rsid w:val="00080CEA"/>
    <w:rsid w:val="00081D6E"/>
    <w:rsid w:val="000844C3"/>
    <w:rsid w:val="00085D6E"/>
    <w:rsid w:val="00090B6C"/>
    <w:rsid w:val="00092462"/>
    <w:rsid w:val="0009292F"/>
    <w:rsid w:val="00093E45"/>
    <w:rsid w:val="000945DD"/>
    <w:rsid w:val="0009766F"/>
    <w:rsid w:val="00097BD6"/>
    <w:rsid w:val="000A17B5"/>
    <w:rsid w:val="000A2A8A"/>
    <w:rsid w:val="000A34CD"/>
    <w:rsid w:val="000A4477"/>
    <w:rsid w:val="000A637C"/>
    <w:rsid w:val="000A7212"/>
    <w:rsid w:val="000A76B0"/>
    <w:rsid w:val="000B13DC"/>
    <w:rsid w:val="000B555D"/>
    <w:rsid w:val="000B6488"/>
    <w:rsid w:val="000B67F1"/>
    <w:rsid w:val="000B684C"/>
    <w:rsid w:val="000B6A3D"/>
    <w:rsid w:val="000B78D8"/>
    <w:rsid w:val="000C1BDF"/>
    <w:rsid w:val="000C5881"/>
    <w:rsid w:val="000C6B9F"/>
    <w:rsid w:val="000C723F"/>
    <w:rsid w:val="000D1EF2"/>
    <w:rsid w:val="000D2675"/>
    <w:rsid w:val="000D2B9E"/>
    <w:rsid w:val="000D4AB4"/>
    <w:rsid w:val="000D4C4A"/>
    <w:rsid w:val="000D6768"/>
    <w:rsid w:val="000D6A86"/>
    <w:rsid w:val="000E099A"/>
    <w:rsid w:val="000E2336"/>
    <w:rsid w:val="000E3241"/>
    <w:rsid w:val="000E3A44"/>
    <w:rsid w:val="000E44BD"/>
    <w:rsid w:val="000E6573"/>
    <w:rsid w:val="000E66C7"/>
    <w:rsid w:val="000E7515"/>
    <w:rsid w:val="000E78AC"/>
    <w:rsid w:val="000F0267"/>
    <w:rsid w:val="000F0CAA"/>
    <w:rsid w:val="000F2579"/>
    <w:rsid w:val="000F5693"/>
    <w:rsid w:val="0010293A"/>
    <w:rsid w:val="001033A1"/>
    <w:rsid w:val="00106C8C"/>
    <w:rsid w:val="001073D2"/>
    <w:rsid w:val="001075C8"/>
    <w:rsid w:val="00110391"/>
    <w:rsid w:val="00110E5E"/>
    <w:rsid w:val="0011162F"/>
    <w:rsid w:val="00111BBC"/>
    <w:rsid w:val="00111C1F"/>
    <w:rsid w:val="001129F0"/>
    <w:rsid w:val="00114FE1"/>
    <w:rsid w:val="00115223"/>
    <w:rsid w:val="001156DB"/>
    <w:rsid w:val="00120CEA"/>
    <w:rsid w:val="00121B1A"/>
    <w:rsid w:val="00122840"/>
    <w:rsid w:val="00122F31"/>
    <w:rsid w:val="001248F7"/>
    <w:rsid w:val="00124F95"/>
    <w:rsid w:val="0012653A"/>
    <w:rsid w:val="00127E24"/>
    <w:rsid w:val="00130211"/>
    <w:rsid w:val="001310C6"/>
    <w:rsid w:val="0013200D"/>
    <w:rsid w:val="00132443"/>
    <w:rsid w:val="001337CA"/>
    <w:rsid w:val="00134BE4"/>
    <w:rsid w:val="0013731E"/>
    <w:rsid w:val="00137E85"/>
    <w:rsid w:val="001417F1"/>
    <w:rsid w:val="001429E4"/>
    <w:rsid w:val="00142E09"/>
    <w:rsid w:val="0014344A"/>
    <w:rsid w:val="00145035"/>
    <w:rsid w:val="00145815"/>
    <w:rsid w:val="00150233"/>
    <w:rsid w:val="00151B3C"/>
    <w:rsid w:val="00153C02"/>
    <w:rsid w:val="0016044F"/>
    <w:rsid w:val="00162B2F"/>
    <w:rsid w:val="00164A4F"/>
    <w:rsid w:val="001652EE"/>
    <w:rsid w:val="00167692"/>
    <w:rsid w:val="00170033"/>
    <w:rsid w:val="001703BB"/>
    <w:rsid w:val="00172275"/>
    <w:rsid w:val="001729F4"/>
    <w:rsid w:val="0017347B"/>
    <w:rsid w:val="00173FFB"/>
    <w:rsid w:val="0017414F"/>
    <w:rsid w:val="00174B87"/>
    <w:rsid w:val="00174EEA"/>
    <w:rsid w:val="0017540A"/>
    <w:rsid w:val="001822A0"/>
    <w:rsid w:val="00182CF4"/>
    <w:rsid w:val="00183121"/>
    <w:rsid w:val="0018408D"/>
    <w:rsid w:val="00184674"/>
    <w:rsid w:val="00191F03"/>
    <w:rsid w:val="001940D8"/>
    <w:rsid w:val="00194265"/>
    <w:rsid w:val="001A0FF9"/>
    <w:rsid w:val="001A636A"/>
    <w:rsid w:val="001B0BBD"/>
    <w:rsid w:val="001B1753"/>
    <w:rsid w:val="001B1813"/>
    <w:rsid w:val="001B33A4"/>
    <w:rsid w:val="001B403E"/>
    <w:rsid w:val="001B48DD"/>
    <w:rsid w:val="001C1C32"/>
    <w:rsid w:val="001C47DA"/>
    <w:rsid w:val="001C5748"/>
    <w:rsid w:val="001D0630"/>
    <w:rsid w:val="001D0F4C"/>
    <w:rsid w:val="001D1071"/>
    <w:rsid w:val="001D366D"/>
    <w:rsid w:val="001D3D91"/>
    <w:rsid w:val="001D5999"/>
    <w:rsid w:val="001D5CA2"/>
    <w:rsid w:val="001D6638"/>
    <w:rsid w:val="001E053B"/>
    <w:rsid w:val="001E0FE3"/>
    <w:rsid w:val="001E258B"/>
    <w:rsid w:val="001E5639"/>
    <w:rsid w:val="001E6785"/>
    <w:rsid w:val="001E6A9A"/>
    <w:rsid w:val="001F11ED"/>
    <w:rsid w:val="001F51F7"/>
    <w:rsid w:val="001F635E"/>
    <w:rsid w:val="001F7081"/>
    <w:rsid w:val="001F77F0"/>
    <w:rsid w:val="001F7F77"/>
    <w:rsid w:val="002010E1"/>
    <w:rsid w:val="002012AD"/>
    <w:rsid w:val="0020267D"/>
    <w:rsid w:val="002035BE"/>
    <w:rsid w:val="00203826"/>
    <w:rsid w:val="00205B2E"/>
    <w:rsid w:val="0020773C"/>
    <w:rsid w:val="00210AD1"/>
    <w:rsid w:val="002111AB"/>
    <w:rsid w:val="0021352D"/>
    <w:rsid w:val="00213C3C"/>
    <w:rsid w:val="00215B8A"/>
    <w:rsid w:val="00216ABF"/>
    <w:rsid w:val="002211DC"/>
    <w:rsid w:val="00223139"/>
    <w:rsid w:val="00224207"/>
    <w:rsid w:val="002251BC"/>
    <w:rsid w:val="00225B31"/>
    <w:rsid w:val="00230036"/>
    <w:rsid w:val="002316AA"/>
    <w:rsid w:val="00234E04"/>
    <w:rsid w:val="00235039"/>
    <w:rsid w:val="00245BA1"/>
    <w:rsid w:val="00246386"/>
    <w:rsid w:val="00246B4B"/>
    <w:rsid w:val="0024719A"/>
    <w:rsid w:val="0024765C"/>
    <w:rsid w:val="00250701"/>
    <w:rsid w:val="00252C7A"/>
    <w:rsid w:val="00257854"/>
    <w:rsid w:val="002608EE"/>
    <w:rsid w:val="002613C6"/>
    <w:rsid w:val="00265274"/>
    <w:rsid w:val="002664F9"/>
    <w:rsid w:val="00267D64"/>
    <w:rsid w:val="0027028A"/>
    <w:rsid w:val="00271260"/>
    <w:rsid w:val="002716DD"/>
    <w:rsid w:val="00272536"/>
    <w:rsid w:val="00272903"/>
    <w:rsid w:val="00272A83"/>
    <w:rsid w:val="00276589"/>
    <w:rsid w:val="002766B4"/>
    <w:rsid w:val="002771A0"/>
    <w:rsid w:val="00277EDE"/>
    <w:rsid w:val="002800C8"/>
    <w:rsid w:val="00281D23"/>
    <w:rsid w:val="00284D4F"/>
    <w:rsid w:val="0028786F"/>
    <w:rsid w:val="0029002F"/>
    <w:rsid w:val="00291549"/>
    <w:rsid w:val="0029314D"/>
    <w:rsid w:val="00294E45"/>
    <w:rsid w:val="00295002"/>
    <w:rsid w:val="002962C7"/>
    <w:rsid w:val="00296709"/>
    <w:rsid w:val="00296AC1"/>
    <w:rsid w:val="002979BF"/>
    <w:rsid w:val="002A0794"/>
    <w:rsid w:val="002A087B"/>
    <w:rsid w:val="002A0D91"/>
    <w:rsid w:val="002A0DCB"/>
    <w:rsid w:val="002A6053"/>
    <w:rsid w:val="002A62B6"/>
    <w:rsid w:val="002A6ED9"/>
    <w:rsid w:val="002B005D"/>
    <w:rsid w:val="002B3AD4"/>
    <w:rsid w:val="002B42DD"/>
    <w:rsid w:val="002B444F"/>
    <w:rsid w:val="002B4F00"/>
    <w:rsid w:val="002B557E"/>
    <w:rsid w:val="002B6736"/>
    <w:rsid w:val="002B6B07"/>
    <w:rsid w:val="002C2604"/>
    <w:rsid w:val="002C4083"/>
    <w:rsid w:val="002C5060"/>
    <w:rsid w:val="002C62AE"/>
    <w:rsid w:val="002D33FC"/>
    <w:rsid w:val="002D37D3"/>
    <w:rsid w:val="002D5FD7"/>
    <w:rsid w:val="002E09EB"/>
    <w:rsid w:val="002E1A25"/>
    <w:rsid w:val="002E2D14"/>
    <w:rsid w:val="002E44EC"/>
    <w:rsid w:val="002E5E55"/>
    <w:rsid w:val="002E6399"/>
    <w:rsid w:val="002E7030"/>
    <w:rsid w:val="002E71C8"/>
    <w:rsid w:val="002E7714"/>
    <w:rsid w:val="002F000F"/>
    <w:rsid w:val="002F0C07"/>
    <w:rsid w:val="002F1038"/>
    <w:rsid w:val="002F1D33"/>
    <w:rsid w:val="002F1E67"/>
    <w:rsid w:val="002F63E4"/>
    <w:rsid w:val="00300410"/>
    <w:rsid w:val="003020E6"/>
    <w:rsid w:val="00304C09"/>
    <w:rsid w:val="003062BE"/>
    <w:rsid w:val="0030686E"/>
    <w:rsid w:val="00307DB0"/>
    <w:rsid w:val="003109D8"/>
    <w:rsid w:val="0031121B"/>
    <w:rsid w:val="00311473"/>
    <w:rsid w:val="00311700"/>
    <w:rsid w:val="003121AC"/>
    <w:rsid w:val="00313561"/>
    <w:rsid w:val="00315984"/>
    <w:rsid w:val="003201B1"/>
    <w:rsid w:val="00322C77"/>
    <w:rsid w:val="003245CD"/>
    <w:rsid w:val="003249C2"/>
    <w:rsid w:val="00325A7C"/>
    <w:rsid w:val="003271CC"/>
    <w:rsid w:val="00327B49"/>
    <w:rsid w:val="00330AD6"/>
    <w:rsid w:val="003312B6"/>
    <w:rsid w:val="00331B5E"/>
    <w:rsid w:val="00332D80"/>
    <w:rsid w:val="0033300B"/>
    <w:rsid w:val="003347A8"/>
    <w:rsid w:val="00334D3A"/>
    <w:rsid w:val="00335057"/>
    <w:rsid w:val="00335183"/>
    <w:rsid w:val="003373C9"/>
    <w:rsid w:val="00337F53"/>
    <w:rsid w:val="00342B7A"/>
    <w:rsid w:val="00343F02"/>
    <w:rsid w:val="00345089"/>
    <w:rsid w:val="00346EB5"/>
    <w:rsid w:val="00347B00"/>
    <w:rsid w:val="00350B91"/>
    <w:rsid w:val="00350E90"/>
    <w:rsid w:val="00356097"/>
    <w:rsid w:val="00356A6B"/>
    <w:rsid w:val="00360610"/>
    <w:rsid w:val="00360963"/>
    <w:rsid w:val="003611E1"/>
    <w:rsid w:val="003621C6"/>
    <w:rsid w:val="003641C8"/>
    <w:rsid w:val="00364E87"/>
    <w:rsid w:val="00371196"/>
    <w:rsid w:val="00373A2A"/>
    <w:rsid w:val="00374341"/>
    <w:rsid w:val="0037663C"/>
    <w:rsid w:val="00377E28"/>
    <w:rsid w:val="00380A75"/>
    <w:rsid w:val="00380BA0"/>
    <w:rsid w:val="00380C4D"/>
    <w:rsid w:val="00381A66"/>
    <w:rsid w:val="00382258"/>
    <w:rsid w:val="003836D8"/>
    <w:rsid w:val="00383F88"/>
    <w:rsid w:val="00385085"/>
    <w:rsid w:val="00390BE3"/>
    <w:rsid w:val="00392CD6"/>
    <w:rsid w:val="00395048"/>
    <w:rsid w:val="00395B1C"/>
    <w:rsid w:val="0039715D"/>
    <w:rsid w:val="00397188"/>
    <w:rsid w:val="00397A22"/>
    <w:rsid w:val="003A164F"/>
    <w:rsid w:val="003A2811"/>
    <w:rsid w:val="003A3DF8"/>
    <w:rsid w:val="003A5684"/>
    <w:rsid w:val="003A6187"/>
    <w:rsid w:val="003A6B66"/>
    <w:rsid w:val="003A6C1F"/>
    <w:rsid w:val="003A723E"/>
    <w:rsid w:val="003B0383"/>
    <w:rsid w:val="003B3DBC"/>
    <w:rsid w:val="003B4D0A"/>
    <w:rsid w:val="003B70C9"/>
    <w:rsid w:val="003B7C9C"/>
    <w:rsid w:val="003C0198"/>
    <w:rsid w:val="003C0301"/>
    <w:rsid w:val="003C1466"/>
    <w:rsid w:val="003C3921"/>
    <w:rsid w:val="003C3FC4"/>
    <w:rsid w:val="003C429B"/>
    <w:rsid w:val="003D299B"/>
    <w:rsid w:val="003D3E25"/>
    <w:rsid w:val="003D513C"/>
    <w:rsid w:val="003D6C01"/>
    <w:rsid w:val="003E0BEB"/>
    <w:rsid w:val="003E0E8A"/>
    <w:rsid w:val="003E0F16"/>
    <w:rsid w:val="003E1B0F"/>
    <w:rsid w:val="003E1FF4"/>
    <w:rsid w:val="003E28D3"/>
    <w:rsid w:val="003E3D10"/>
    <w:rsid w:val="003E4149"/>
    <w:rsid w:val="003E7998"/>
    <w:rsid w:val="003F32D2"/>
    <w:rsid w:val="003F37E7"/>
    <w:rsid w:val="003F7402"/>
    <w:rsid w:val="003F7703"/>
    <w:rsid w:val="00400648"/>
    <w:rsid w:val="00402581"/>
    <w:rsid w:val="00402EBF"/>
    <w:rsid w:val="00404747"/>
    <w:rsid w:val="0040673B"/>
    <w:rsid w:val="00406FC6"/>
    <w:rsid w:val="00407DB2"/>
    <w:rsid w:val="004107D4"/>
    <w:rsid w:val="00410801"/>
    <w:rsid w:val="00411986"/>
    <w:rsid w:val="0041299F"/>
    <w:rsid w:val="00412A22"/>
    <w:rsid w:val="004152D4"/>
    <w:rsid w:val="004160D1"/>
    <w:rsid w:val="00417CBD"/>
    <w:rsid w:val="004242E9"/>
    <w:rsid w:val="00424819"/>
    <w:rsid w:val="0042775B"/>
    <w:rsid w:val="00427A9E"/>
    <w:rsid w:val="00430CAE"/>
    <w:rsid w:val="00430DC7"/>
    <w:rsid w:val="004327EF"/>
    <w:rsid w:val="00435FB9"/>
    <w:rsid w:val="00436E39"/>
    <w:rsid w:val="004412A8"/>
    <w:rsid w:val="00441EE9"/>
    <w:rsid w:val="00442360"/>
    <w:rsid w:val="00442D29"/>
    <w:rsid w:val="004439A4"/>
    <w:rsid w:val="0044474D"/>
    <w:rsid w:val="00445722"/>
    <w:rsid w:val="004457B4"/>
    <w:rsid w:val="00450522"/>
    <w:rsid w:val="00450CF5"/>
    <w:rsid w:val="00451B35"/>
    <w:rsid w:val="00453BD3"/>
    <w:rsid w:val="00454A8A"/>
    <w:rsid w:val="0045512B"/>
    <w:rsid w:val="004556F9"/>
    <w:rsid w:val="00455709"/>
    <w:rsid w:val="004564E6"/>
    <w:rsid w:val="00462210"/>
    <w:rsid w:val="00462B7B"/>
    <w:rsid w:val="004635C5"/>
    <w:rsid w:val="00465489"/>
    <w:rsid w:val="00466333"/>
    <w:rsid w:val="00466E54"/>
    <w:rsid w:val="00470B21"/>
    <w:rsid w:val="00472CF8"/>
    <w:rsid w:val="0047302F"/>
    <w:rsid w:val="004741EC"/>
    <w:rsid w:val="00474A71"/>
    <w:rsid w:val="00475438"/>
    <w:rsid w:val="00475F27"/>
    <w:rsid w:val="00477B5F"/>
    <w:rsid w:val="00480A43"/>
    <w:rsid w:val="00480CC7"/>
    <w:rsid w:val="00481F7F"/>
    <w:rsid w:val="004853A6"/>
    <w:rsid w:val="004860E3"/>
    <w:rsid w:val="004904D1"/>
    <w:rsid w:val="00490526"/>
    <w:rsid w:val="00490FBE"/>
    <w:rsid w:val="00491FE1"/>
    <w:rsid w:val="0049515D"/>
    <w:rsid w:val="004961B8"/>
    <w:rsid w:val="004965B2"/>
    <w:rsid w:val="00496689"/>
    <w:rsid w:val="004A0941"/>
    <w:rsid w:val="004A1D40"/>
    <w:rsid w:val="004A2BDD"/>
    <w:rsid w:val="004A4E55"/>
    <w:rsid w:val="004A5913"/>
    <w:rsid w:val="004A5B4E"/>
    <w:rsid w:val="004A7F46"/>
    <w:rsid w:val="004B1161"/>
    <w:rsid w:val="004B121B"/>
    <w:rsid w:val="004B1287"/>
    <w:rsid w:val="004C1293"/>
    <w:rsid w:val="004C2BD9"/>
    <w:rsid w:val="004C300F"/>
    <w:rsid w:val="004C36A8"/>
    <w:rsid w:val="004C3936"/>
    <w:rsid w:val="004C3AAD"/>
    <w:rsid w:val="004C7094"/>
    <w:rsid w:val="004C718E"/>
    <w:rsid w:val="004C78A6"/>
    <w:rsid w:val="004D03A5"/>
    <w:rsid w:val="004D657D"/>
    <w:rsid w:val="004D661E"/>
    <w:rsid w:val="004D73E1"/>
    <w:rsid w:val="004D7419"/>
    <w:rsid w:val="004D788B"/>
    <w:rsid w:val="004E0EB0"/>
    <w:rsid w:val="004E19C1"/>
    <w:rsid w:val="004E1A7F"/>
    <w:rsid w:val="004E4C15"/>
    <w:rsid w:val="004E7502"/>
    <w:rsid w:val="004F0737"/>
    <w:rsid w:val="004F07CF"/>
    <w:rsid w:val="004F2A2D"/>
    <w:rsid w:val="004F2CB8"/>
    <w:rsid w:val="004F301D"/>
    <w:rsid w:val="004F4C69"/>
    <w:rsid w:val="004F661D"/>
    <w:rsid w:val="004F76F6"/>
    <w:rsid w:val="004F7FE8"/>
    <w:rsid w:val="00501339"/>
    <w:rsid w:val="00501B2C"/>
    <w:rsid w:val="005022E0"/>
    <w:rsid w:val="0050636B"/>
    <w:rsid w:val="00510C97"/>
    <w:rsid w:val="00511A44"/>
    <w:rsid w:val="00512FAB"/>
    <w:rsid w:val="00516272"/>
    <w:rsid w:val="0052234E"/>
    <w:rsid w:val="00525D2D"/>
    <w:rsid w:val="0052601F"/>
    <w:rsid w:val="00527524"/>
    <w:rsid w:val="00527E43"/>
    <w:rsid w:val="005321FD"/>
    <w:rsid w:val="005324EF"/>
    <w:rsid w:val="00533836"/>
    <w:rsid w:val="00535889"/>
    <w:rsid w:val="00535D97"/>
    <w:rsid w:val="0053615B"/>
    <w:rsid w:val="00537286"/>
    <w:rsid w:val="00537379"/>
    <w:rsid w:val="00537DD9"/>
    <w:rsid w:val="00543293"/>
    <w:rsid w:val="0054576A"/>
    <w:rsid w:val="00545B3D"/>
    <w:rsid w:val="0054730E"/>
    <w:rsid w:val="00550430"/>
    <w:rsid w:val="00550687"/>
    <w:rsid w:val="00550DC7"/>
    <w:rsid w:val="00552C1F"/>
    <w:rsid w:val="00553171"/>
    <w:rsid w:val="00556C40"/>
    <w:rsid w:val="00560812"/>
    <w:rsid w:val="00561315"/>
    <w:rsid w:val="0056133E"/>
    <w:rsid w:val="0056177E"/>
    <w:rsid w:val="00563914"/>
    <w:rsid w:val="0056403B"/>
    <w:rsid w:val="00566A1B"/>
    <w:rsid w:val="0056790C"/>
    <w:rsid w:val="00572650"/>
    <w:rsid w:val="00572E12"/>
    <w:rsid w:val="00574A56"/>
    <w:rsid w:val="00574DFD"/>
    <w:rsid w:val="00575D36"/>
    <w:rsid w:val="005764C1"/>
    <w:rsid w:val="00577685"/>
    <w:rsid w:val="00577F7E"/>
    <w:rsid w:val="00580733"/>
    <w:rsid w:val="00583F75"/>
    <w:rsid w:val="00584C99"/>
    <w:rsid w:val="005857E4"/>
    <w:rsid w:val="00593F30"/>
    <w:rsid w:val="00595852"/>
    <w:rsid w:val="005958EC"/>
    <w:rsid w:val="00595A92"/>
    <w:rsid w:val="005967D9"/>
    <w:rsid w:val="005A1770"/>
    <w:rsid w:val="005A1E9B"/>
    <w:rsid w:val="005A2BEB"/>
    <w:rsid w:val="005A324D"/>
    <w:rsid w:val="005A3C4A"/>
    <w:rsid w:val="005A4539"/>
    <w:rsid w:val="005A56DE"/>
    <w:rsid w:val="005A5FD6"/>
    <w:rsid w:val="005B0198"/>
    <w:rsid w:val="005B10DE"/>
    <w:rsid w:val="005B1E10"/>
    <w:rsid w:val="005B2551"/>
    <w:rsid w:val="005B2F1E"/>
    <w:rsid w:val="005B546F"/>
    <w:rsid w:val="005B61D5"/>
    <w:rsid w:val="005B6AF7"/>
    <w:rsid w:val="005B76D8"/>
    <w:rsid w:val="005C174F"/>
    <w:rsid w:val="005C3230"/>
    <w:rsid w:val="005C34D7"/>
    <w:rsid w:val="005C368B"/>
    <w:rsid w:val="005C4219"/>
    <w:rsid w:val="005C539F"/>
    <w:rsid w:val="005C7485"/>
    <w:rsid w:val="005C76C9"/>
    <w:rsid w:val="005D1FF0"/>
    <w:rsid w:val="005D3B7D"/>
    <w:rsid w:val="005D4215"/>
    <w:rsid w:val="005D655E"/>
    <w:rsid w:val="005E4294"/>
    <w:rsid w:val="005E4477"/>
    <w:rsid w:val="005E4DD8"/>
    <w:rsid w:val="005E51B1"/>
    <w:rsid w:val="005F122D"/>
    <w:rsid w:val="005F28A6"/>
    <w:rsid w:val="005F3D26"/>
    <w:rsid w:val="005F59FC"/>
    <w:rsid w:val="005F6210"/>
    <w:rsid w:val="005F75FD"/>
    <w:rsid w:val="005F7775"/>
    <w:rsid w:val="005F7FE9"/>
    <w:rsid w:val="00602CDF"/>
    <w:rsid w:val="00603523"/>
    <w:rsid w:val="006048E6"/>
    <w:rsid w:val="00604BFB"/>
    <w:rsid w:val="006062F9"/>
    <w:rsid w:val="006071CA"/>
    <w:rsid w:val="0061098D"/>
    <w:rsid w:val="00610F55"/>
    <w:rsid w:val="0061382A"/>
    <w:rsid w:val="00614217"/>
    <w:rsid w:val="00614782"/>
    <w:rsid w:val="0061688A"/>
    <w:rsid w:val="00617212"/>
    <w:rsid w:val="00617F5A"/>
    <w:rsid w:val="006210BA"/>
    <w:rsid w:val="00622442"/>
    <w:rsid w:val="00623E0F"/>
    <w:rsid w:val="006300E7"/>
    <w:rsid w:val="0063184A"/>
    <w:rsid w:val="00632D39"/>
    <w:rsid w:val="0063586F"/>
    <w:rsid w:val="00637E02"/>
    <w:rsid w:val="0064121D"/>
    <w:rsid w:val="006419EC"/>
    <w:rsid w:val="00645A69"/>
    <w:rsid w:val="0064736B"/>
    <w:rsid w:val="00647DA6"/>
    <w:rsid w:val="00650697"/>
    <w:rsid w:val="0065108F"/>
    <w:rsid w:val="0065165D"/>
    <w:rsid w:val="0065396E"/>
    <w:rsid w:val="006560D3"/>
    <w:rsid w:val="00657B2E"/>
    <w:rsid w:val="006603D5"/>
    <w:rsid w:val="00661E27"/>
    <w:rsid w:val="00663185"/>
    <w:rsid w:val="00663365"/>
    <w:rsid w:val="006634CF"/>
    <w:rsid w:val="006637BD"/>
    <w:rsid w:val="006643E9"/>
    <w:rsid w:val="00665C02"/>
    <w:rsid w:val="00666A96"/>
    <w:rsid w:val="00667A0E"/>
    <w:rsid w:val="0067110E"/>
    <w:rsid w:val="00674335"/>
    <w:rsid w:val="00674A5C"/>
    <w:rsid w:val="00677262"/>
    <w:rsid w:val="00680227"/>
    <w:rsid w:val="00680743"/>
    <w:rsid w:val="006809BE"/>
    <w:rsid w:val="00680E90"/>
    <w:rsid w:val="00682383"/>
    <w:rsid w:val="006872F9"/>
    <w:rsid w:val="0068741B"/>
    <w:rsid w:val="00693B47"/>
    <w:rsid w:val="00697DA4"/>
    <w:rsid w:val="006A06AF"/>
    <w:rsid w:val="006A0BB4"/>
    <w:rsid w:val="006A5667"/>
    <w:rsid w:val="006A66AD"/>
    <w:rsid w:val="006A757E"/>
    <w:rsid w:val="006A796B"/>
    <w:rsid w:val="006A7A8D"/>
    <w:rsid w:val="006B4DC8"/>
    <w:rsid w:val="006B51C5"/>
    <w:rsid w:val="006B5967"/>
    <w:rsid w:val="006C0FC9"/>
    <w:rsid w:val="006C2785"/>
    <w:rsid w:val="006C2A9A"/>
    <w:rsid w:val="006C34C1"/>
    <w:rsid w:val="006C3647"/>
    <w:rsid w:val="006C47A8"/>
    <w:rsid w:val="006D07AB"/>
    <w:rsid w:val="006D123F"/>
    <w:rsid w:val="006D428F"/>
    <w:rsid w:val="006D4457"/>
    <w:rsid w:val="006D4BDA"/>
    <w:rsid w:val="006E17D4"/>
    <w:rsid w:val="006E1D1D"/>
    <w:rsid w:val="006E1D51"/>
    <w:rsid w:val="006E2BBC"/>
    <w:rsid w:val="006E4472"/>
    <w:rsid w:val="006E470B"/>
    <w:rsid w:val="006E52BE"/>
    <w:rsid w:val="006F05DD"/>
    <w:rsid w:val="006F0E27"/>
    <w:rsid w:val="006F206D"/>
    <w:rsid w:val="006F3DC4"/>
    <w:rsid w:val="006F4504"/>
    <w:rsid w:val="006F7AFC"/>
    <w:rsid w:val="0070119D"/>
    <w:rsid w:val="007027F5"/>
    <w:rsid w:val="00702D7F"/>
    <w:rsid w:val="00704AF7"/>
    <w:rsid w:val="0070501B"/>
    <w:rsid w:val="00705F1E"/>
    <w:rsid w:val="00706939"/>
    <w:rsid w:val="00706BCB"/>
    <w:rsid w:val="00706E97"/>
    <w:rsid w:val="00706FA9"/>
    <w:rsid w:val="00707B8D"/>
    <w:rsid w:val="007102E6"/>
    <w:rsid w:val="007114A9"/>
    <w:rsid w:val="007128A8"/>
    <w:rsid w:val="00716B56"/>
    <w:rsid w:val="00716FC4"/>
    <w:rsid w:val="0072116B"/>
    <w:rsid w:val="00721647"/>
    <w:rsid w:val="0072420C"/>
    <w:rsid w:val="00725028"/>
    <w:rsid w:val="007259AD"/>
    <w:rsid w:val="007342AE"/>
    <w:rsid w:val="007347AC"/>
    <w:rsid w:val="00737CC5"/>
    <w:rsid w:val="0074023F"/>
    <w:rsid w:val="0074631D"/>
    <w:rsid w:val="0075053C"/>
    <w:rsid w:val="00751126"/>
    <w:rsid w:val="00752CD1"/>
    <w:rsid w:val="00753299"/>
    <w:rsid w:val="00754CFB"/>
    <w:rsid w:val="007561C0"/>
    <w:rsid w:val="0075651E"/>
    <w:rsid w:val="007566FD"/>
    <w:rsid w:val="00756DB2"/>
    <w:rsid w:val="00756E26"/>
    <w:rsid w:val="00760474"/>
    <w:rsid w:val="0076136D"/>
    <w:rsid w:val="00761927"/>
    <w:rsid w:val="00762FAB"/>
    <w:rsid w:val="0076417E"/>
    <w:rsid w:val="00764A6F"/>
    <w:rsid w:val="00764B5A"/>
    <w:rsid w:val="00765D89"/>
    <w:rsid w:val="007705D9"/>
    <w:rsid w:val="00770E54"/>
    <w:rsid w:val="0077166E"/>
    <w:rsid w:val="00775726"/>
    <w:rsid w:val="00775881"/>
    <w:rsid w:val="00777860"/>
    <w:rsid w:val="00785480"/>
    <w:rsid w:val="00786B49"/>
    <w:rsid w:val="00786F99"/>
    <w:rsid w:val="00793CF1"/>
    <w:rsid w:val="00794EBB"/>
    <w:rsid w:val="00795686"/>
    <w:rsid w:val="007961A4"/>
    <w:rsid w:val="00796C54"/>
    <w:rsid w:val="007A08EB"/>
    <w:rsid w:val="007A1983"/>
    <w:rsid w:val="007A2101"/>
    <w:rsid w:val="007A2E15"/>
    <w:rsid w:val="007A2F50"/>
    <w:rsid w:val="007A488C"/>
    <w:rsid w:val="007A6A7D"/>
    <w:rsid w:val="007A75D8"/>
    <w:rsid w:val="007B503D"/>
    <w:rsid w:val="007B6A4B"/>
    <w:rsid w:val="007B70FA"/>
    <w:rsid w:val="007C0445"/>
    <w:rsid w:val="007C1512"/>
    <w:rsid w:val="007C1A61"/>
    <w:rsid w:val="007C370B"/>
    <w:rsid w:val="007C4200"/>
    <w:rsid w:val="007C7C93"/>
    <w:rsid w:val="007D13EA"/>
    <w:rsid w:val="007D2014"/>
    <w:rsid w:val="007D238F"/>
    <w:rsid w:val="007D2CE1"/>
    <w:rsid w:val="007D40BE"/>
    <w:rsid w:val="007D4111"/>
    <w:rsid w:val="007D41A3"/>
    <w:rsid w:val="007D4770"/>
    <w:rsid w:val="007D624F"/>
    <w:rsid w:val="007D6E0C"/>
    <w:rsid w:val="007E05F7"/>
    <w:rsid w:val="007E2351"/>
    <w:rsid w:val="007E23A3"/>
    <w:rsid w:val="007E3F9C"/>
    <w:rsid w:val="007E7177"/>
    <w:rsid w:val="007E7179"/>
    <w:rsid w:val="007E71F5"/>
    <w:rsid w:val="007F006F"/>
    <w:rsid w:val="007F076F"/>
    <w:rsid w:val="007F3D85"/>
    <w:rsid w:val="007F40A3"/>
    <w:rsid w:val="007F6910"/>
    <w:rsid w:val="007F75DE"/>
    <w:rsid w:val="00800350"/>
    <w:rsid w:val="008016E3"/>
    <w:rsid w:val="00801BE6"/>
    <w:rsid w:val="00802B46"/>
    <w:rsid w:val="00803614"/>
    <w:rsid w:val="00804FD6"/>
    <w:rsid w:val="00805A82"/>
    <w:rsid w:val="008102F9"/>
    <w:rsid w:val="00811F86"/>
    <w:rsid w:val="00812041"/>
    <w:rsid w:val="00813C1F"/>
    <w:rsid w:val="008154AC"/>
    <w:rsid w:val="00817AE3"/>
    <w:rsid w:val="00821987"/>
    <w:rsid w:val="00821E86"/>
    <w:rsid w:val="008267F2"/>
    <w:rsid w:val="00827721"/>
    <w:rsid w:val="0083238A"/>
    <w:rsid w:val="00832D2E"/>
    <w:rsid w:val="00832E36"/>
    <w:rsid w:val="00835E76"/>
    <w:rsid w:val="0084219F"/>
    <w:rsid w:val="00842D3B"/>
    <w:rsid w:val="00842FAB"/>
    <w:rsid w:val="00843F1A"/>
    <w:rsid w:val="00845387"/>
    <w:rsid w:val="00845AC5"/>
    <w:rsid w:val="00850C57"/>
    <w:rsid w:val="00853248"/>
    <w:rsid w:val="00853B7B"/>
    <w:rsid w:val="00854741"/>
    <w:rsid w:val="00854D1C"/>
    <w:rsid w:val="00856E0B"/>
    <w:rsid w:val="00856FE3"/>
    <w:rsid w:val="00860BFB"/>
    <w:rsid w:val="00864ECC"/>
    <w:rsid w:val="00865865"/>
    <w:rsid w:val="00866237"/>
    <w:rsid w:val="00866E5B"/>
    <w:rsid w:val="008706EE"/>
    <w:rsid w:val="0087150D"/>
    <w:rsid w:val="0087265E"/>
    <w:rsid w:val="008747F0"/>
    <w:rsid w:val="00877F83"/>
    <w:rsid w:val="00880AEB"/>
    <w:rsid w:val="008831B2"/>
    <w:rsid w:val="00887F23"/>
    <w:rsid w:val="008904D9"/>
    <w:rsid w:val="00891AEA"/>
    <w:rsid w:val="00892043"/>
    <w:rsid w:val="0089316E"/>
    <w:rsid w:val="00896EB9"/>
    <w:rsid w:val="008A0A1D"/>
    <w:rsid w:val="008A1E21"/>
    <w:rsid w:val="008A2F25"/>
    <w:rsid w:val="008A4499"/>
    <w:rsid w:val="008A6688"/>
    <w:rsid w:val="008A79DA"/>
    <w:rsid w:val="008B0724"/>
    <w:rsid w:val="008B0F98"/>
    <w:rsid w:val="008B165D"/>
    <w:rsid w:val="008B2051"/>
    <w:rsid w:val="008B4E2E"/>
    <w:rsid w:val="008B7146"/>
    <w:rsid w:val="008B7E73"/>
    <w:rsid w:val="008B7FE7"/>
    <w:rsid w:val="008C0A33"/>
    <w:rsid w:val="008C17EC"/>
    <w:rsid w:val="008C1A75"/>
    <w:rsid w:val="008C3002"/>
    <w:rsid w:val="008C588E"/>
    <w:rsid w:val="008C7C91"/>
    <w:rsid w:val="008D0B4A"/>
    <w:rsid w:val="008D2A2E"/>
    <w:rsid w:val="008D6424"/>
    <w:rsid w:val="008D6A8E"/>
    <w:rsid w:val="008D701D"/>
    <w:rsid w:val="008D7B98"/>
    <w:rsid w:val="008E0CDD"/>
    <w:rsid w:val="008E2C44"/>
    <w:rsid w:val="008E3472"/>
    <w:rsid w:val="008E39D1"/>
    <w:rsid w:val="008E6034"/>
    <w:rsid w:val="008E773D"/>
    <w:rsid w:val="008E7E34"/>
    <w:rsid w:val="008F03E3"/>
    <w:rsid w:val="008F209E"/>
    <w:rsid w:val="008F2DE8"/>
    <w:rsid w:val="008F301B"/>
    <w:rsid w:val="008F3202"/>
    <w:rsid w:val="008F5404"/>
    <w:rsid w:val="008F7E47"/>
    <w:rsid w:val="00900399"/>
    <w:rsid w:val="009007D6"/>
    <w:rsid w:val="009023B1"/>
    <w:rsid w:val="00902E97"/>
    <w:rsid w:val="00903DED"/>
    <w:rsid w:val="00907392"/>
    <w:rsid w:val="0091004B"/>
    <w:rsid w:val="00910541"/>
    <w:rsid w:val="009106A5"/>
    <w:rsid w:val="00911C5F"/>
    <w:rsid w:val="00911E27"/>
    <w:rsid w:val="00911FE6"/>
    <w:rsid w:val="0091279A"/>
    <w:rsid w:val="0091333C"/>
    <w:rsid w:val="0091437D"/>
    <w:rsid w:val="009159F3"/>
    <w:rsid w:val="00916CF4"/>
    <w:rsid w:val="00917856"/>
    <w:rsid w:val="00920EFD"/>
    <w:rsid w:val="00923D68"/>
    <w:rsid w:val="00925E47"/>
    <w:rsid w:val="00927AB8"/>
    <w:rsid w:val="00931049"/>
    <w:rsid w:val="00931171"/>
    <w:rsid w:val="009312AE"/>
    <w:rsid w:val="00931D80"/>
    <w:rsid w:val="00931D8E"/>
    <w:rsid w:val="00931E13"/>
    <w:rsid w:val="00932592"/>
    <w:rsid w:val="009336F5"/>
    <w:rsid w:val="00935A97"/>
    <w:rsid w:val="00935E9A"/>
    <w:rsid w:val="0093641C"/>
    <w:rsid w:val="0093683D"/>
    <w:rsid w:val="00937454"/>
    <w:rsid w:val="00940831"/>
    <w:rsid w:val="00940CE3"/>
    <w:rsid w:val="00943722"/>
    <w:rsid w:val="00944275"/>
    <w:rsid w:val="00945606"/>
    <w:rsid w:val="00946E0C"/>
    <w:rsid w:val="00946F1A"/>
    <w:rsid w:val="0094732F"/>
    <w:rsid w:val="00951AC6"/>
    <w:rsid w:val="00953923"/>
    <w:rsid w:val="009539DA"/>
    <w:rsid w:val="0095477E"/>
    <w:rsid w:val="00955B64"/>
    <w:rsid w:val="009565E1"/>
    <w:rsid w:val="00957307"/>
    <w:rsid w:val="00957CC1"/>
    <w:rsid w:val="0096224B"/>
    <w:rsid w:val="00962D10"/>
    <w:rsid w:val="00964F86"/>
    <w:rsid w:val="00977C83"/>
    <w:rsid w:val="009807E8"/>
    <w:rsid w:val="0098082A"/>
    <w:rsid w:val="009808AB"/>
    <w:rsid w:val="00980930"/>
    <w:rsid w:val="0098103D"/>
    <w:rsid w:val="0098619A"/>
    <w:rsid w:val="00987A23"/>
    <w:rsid w:val="00990010"/>
    <w:rsid w:val="00990467"/>
    <w:rsid w:val="009913FD"/>
    <w:rsid w:val="00992AF6"/>
    <w:rsid w:val="00992D0C"/>
    <w:rsid w:val="00993BAE"/>
    <w:rsid w:val="00993D8F"/>
    <w:rsid w:val="00994988"/>
    <w:rsid w:val="00996788"/>
    <w:rsid w:val="00997714"/>
    <w:rsid w:val="009A28A9"/>
    <w:rsid w:val="009A3210"/>
    <w:rsid w:val="009A3895"/>
    <w:rsid w:val="009A68B5"/>
    <w:rsid w:val="009B061B"/>
    <w:rsid w:val="009B0E80"/>
    <w:rsid w:val="009B160C"/>
    <w:rsid w:val="009B1E92"/>
    <w:rsid w:val="009B57E1"/>
    <w:rsid w:val="009B5E66"/>
    <w:rsid w:val="009B7E23"/>
    <w:rsid w:val="009C3680"/>
    <w:rsid w:val="009C5509"/>
    <w:rsid w:val="009C5D66"/>
    <w:rsid w:val="009C5DD5"/>
    <w:rsid w:val="009C702A"/>
    <w:rsid w:val="009D7729"/>
    <w:rsid w:val="009E006C"/>
    <w:rsid w:val="009E01EF"/>
    <w:rsid w:val="009E08BC"/>
    <w:rsid w:val="009E13B3"/>
    <w:rsid w:val="009E1AAC"/>
    <w:rsid w:val="009E21C0"/>
    <w:rsid w:val="009E2773"/>
    <w:rsid w:val="009E2968"/>
    <w:rsid w:val="009E39E7"/>
    <w:rsid w:val="009E4B93"/>
    <w:rsid w:val="009E7728"/>
    <w:rsid w:val="009F17A6"/>
    <w:rsid w:val="009F25B0"/>
    <w:rsid w:val="009F28E4"/>
    <w:rsid w:val="009F62E9"/>
    <w:rsid w:val="009F685F"/>
    <w:rsid w:val="009F6D70"/>
    <w:rsid w:val="009F7A20"/>
    <w:rsid w:val="009F7FCE"/>
    <w:rsid w:val="00A00E28"/>
    <w:rsid w:val="00A025A1"/>
    <w:rsid w:val="00A0399A"/>
    <w:rsid w:val="00A04335"/>
    <w:rsid w:val="00A05A3A"/>
    <w:rsid w:val="00A06789"/>
    <w:rsid w:val="00A07026"/>
    <w:rsid w:val="00A1025C"/>
    <w:rsid w:val="00A10BCF"/>
    <w:rsid w:val="00A14487"/>
    <w:rsid w:val="00A14B9F"/>
    <w:rsid w:val="00A16EB7"/>
    <w:rsid w:val="00A23392"/>
    <w:rsid w:val="00A2612F"/>
    <w:rsid w:val="00A31C05"/>
    <w:rsid w:val="00A330E9"/>
    <w:rsid w:val="00A33B02"/>
    <w:rsid w:val="00A34365"/>
    <w:rsid w:val="00A34927"/>
    <w:rsid w:val="00A36331"/>
    <w:rsid w:val="00A429EF"/>
    <w:rsid w:val="00A43A25"/>
    <w:rsid w:val="00A4402B"/>
    <w:rsid w:val="00A45658"/>
    <w:rsid w:val="00A45B44"/>
    <w:rsid w:val="00A4608F"/>
    <w:rsid w:val="00A5195A"/>
    <w:rsid w:val="00A5253F"/>
    <w:rsid w:val="00A52A6E"/>
    <w:rsid w:val="00A53C06"/>
    <w:rsid w:val="00A56FF9"/>
    <w:rsid w:val="00A62192"/>
    <w:rsid w:val="00A63FE0"/>
    <w:rsid w:val="00A64D79"/>
    <w:rsid w:val="00A65A44"/>
    <w:rsid w:val="00A67C10"/>
    <w:rsid w:val="00A67C9E"/>
    <w:rsid w:val="00A704C2"/>
    <w:rsid w:val="00A71EE6"/>
    <w:rsid w:val="00A721DC"/>
    <w:rsid w:val="00A747A3"/>
    <w:rsid w:val="00A76DAD"/>
    <w:rsid w:val="00A8017F"/>
    <w:rsid w:val="00A8261B"/>
    <w:rsid w:val="00A84BC7"/>
    <w:rsid w:val="00A86FFA"/>
    <w:rsid w:val="00A919D6"/>
    <w:rsid w:val="00A923BE"/>
    <w:rsid w:val="00A94AD4"/>
    <w:rsid w:val="00A94B85"/>
    <w:rsid w:val="00A9603F"/>
    <w:rsid w:val="00A96351"/>
    <w:rsid w:val="00A96577"/>
    <w:rsid w:val="00A969F0"/>
    <w:rsid w:val="00A9767F"/>
    <w:rsid w:val="00AA1261"/>
    <w:rsid w:val="00AA1CA8"/>
    <w:rsid w:val="00AA7C36"/>
    <w:rsid w:val="00AB1EE7"/>
    <w:rsid w:val="00AB2305"/>
    <w:rsid w:val="00AB51AB"/>
    <w:rsid w:val="00AB55CC"/>
    <w:rsid w:val="00AB619D"/>
    <w:rsid w:val="00AC0028"/>
    <w:rsid w:val="00AC25D6"/>
    <w:rsid w:val="00AC5624"/>
    <w:rsid w:val="00AC74C0"/>
    <w:rsid w:val="00AD28E6"/>
    <w:rsid w:val="00AD5BE8"/>
    <w:rsid w:val="00AD7126"/>
    <w:rsid w:val="00AE2736"/>
    <w:rsid w:val="00AE37D0"/>
    <w:rsid w:val="00AE60D8"/>
    <w:rsid w:val="00AE78D8"/>
    <w:rsid w:val="00AF01B6"/>
    <w:rsid w:val="00AF02B9"/>
    <w:rsid w:val="00AF09BE"/>
    <w:rsid w:val="00AF0E9C"/>
    <w:rsid w:val="00AF2D5C"/>
    <w:rsid w:val="00AF324A"/>
    <w:rsid w:val="00AF4B3E"/>
    <w:rsid w:val="00AF572D"/>
    <w:rsid w:val="00AF6DD2"/>
    <w:rsid w:val="00AF72A6"/>
    <w:rsid w:val="00AF767F"/>
    <w:rsid w:val="00B0134C"/>
    <w:rsid w:val="00B017AD"/>
    <w:rsid w:val="00B0258F"/>
    <w:rsid w:val="00B028E2"/>
    <w:rsid w:val="00B02AAB"/>
    <w:rsid w:val="00B02C21"/>
    <w:rsid w:val="00B043C1"/>
    <w:rsid w:val="00B04AFC"/>
    <w:rsid w:val="00B053CE"/>
    <w:rsid w:val="00B0639D"/>
    <w:rsid w:val="00B064E1"/>
    <w:rsid w:val="00B077FE"/>
    <w:rsid w:val="00B07ADC"/>
    <w:rsid w:val="00B100AA"/>
    <w:rsid w:val="00B12952"/>
    <w:rsid w:val="00B13677"/>
    <w:rsid w:val="00B142BB"/>
    <w:rsid w:val="00B1680F"/>
    <w:rsid w:val="00B168FC"/>
    <w:rsid w:val="00B1697A"/>
    <w:rsid w:val="00B17A66"/>
    <w:rsid w:val="00B2009A"/>
    <w:rsid w:val="00B2274C"/>
    <w:rsid w:val="00B22F0E"/>
    <w:rsid w:val="00B23D0C"/>
    <w:rsid w:val="00B25B1E"/>
    <w:rsid w:val="00B25B93"/>
    <w:rsid w:val="00B26023"/>
    <w:rsid w:val="00B2633A"/>
    <w:rsid w:val="00B27572"/>
    <w:rsid w:val="00B279A3"/>
    <w:rsid w:val="00B310A1"/>
    <w:rsid w:val="00B31960"/>
    <w:rsid w:val="00B33F05"/>
    <w:rsid w:val="00B361C0"/>
    <w:rsid w:val="00B3785C"/>
    <w:rsid w:val="00B4062A"/>
    <w:rsid w:val="00B410A9"/>
    <w:rsid w:val="00B41E0D"/>
    <w:rsid w:val="00B45138"/>
    <w:rsid w:val="00B45A45"/>
    <w:rsid w:val="00B477F9"/>
    <w:rsid w:val="00B50197"/>
    <w:rsid w:val="00B50980"/>
    <w:rsid w:val="00B51062"/>
    <w:rsid w:val="00B520EF"/>
    <w:rsid w:val="00B52B09"/>
    <w:rsid w:val="00B53BDC"/>
    <w:rsid w:val="00B56296"/>
    <w:rsid w:val="00B565A2"/>
    <w:rsid w:val="00B5716C"/>
    <w:rsid w:val="00B60C69"/>
    <w:rsid w:val="00B62397"/>
    <w:rsid w:val="00B62D80"/>
    <w:rsid w:val="00B62EE0"/>
    <w:rsid w:val="00B64C5C"/>
    <w:rsid w:val="00B653B6"/>
    <w:rsid w:val="00B660EA"/>
    <w:rsid w:val="00B6781C"/>
    <w:rsid w:val="00B72496"/>
    <w:rsid w:val="00B77510"/>
    <w:rsid w:val="00B7796F"/>
    <w:rsid w:val="00B84565"/>
    <w:rsid w:val="00B86B0F"/>
    <w:rsid w:val="00B87A32"/>
    <w:rsid w:val="00BA0ECC"/>
    <w:rsid w:val="00BA1EFC"/>
    <w:rsid w:val="00BA225D"/>
    <w:rsid w:val="00BA2AE0"/>
    <w:rsid w:val="00BA2F1C"/>
    <w:rsid w:val="00BA319D"/>
    <w:rsid w:val="00BA4E5C"/>
    <w:rsid w:val="00BA4F4F"/>
    <w:rsid w:val="00BA5456"/>
    <w:rsid w:val="00BA69E7"/>
    <w:rsid w:val="00BA6D39"/>
    <w:rsid w:val="00BA6E09"/>
    <w:rsid w:val="00BA7D11"/>
    <w:rsid w:val="00BB0F2F"/>
    <w:rsid w:val="00BB115F"/>
    <w:rsid w:val="00BB3097"/>
    <w:rsid w:val="00BB6005"/>
    <w:rsid w:val="00BB7129"/>
    <w:rsid w:val="00BB78BF"/>
    <w:rsid w:val="00BB79F6"/>
    <w:rsid w:val="00BB7BF6"/>
    <w:rsid w:val="00BC1DBB"/>
    <w:rsid w:val="00BC218A"/>
    <w:rsid w:val="00BC2541"/>
    <w:rsid w:val="00BC3B67"/>
    <w:rsid w:val="00BC579B"/>
    <w:rsid w:val="00BC6ED0"/>
    <w:rsid w:val="00BD2FB5"/>
    <w:rsid w:val="00BD44EE"/>
    <w:rsid w:val="00BD55A7"/>
    <w:rsid w:val="00BD6620"/>
    <w:rsid w:val="00BE0181"/>
    <w:rsid w:val="00BE0224"/>
    <w:rsid w:val="00BE1E0E"/>
    <w:rsid w:val="00BE3319"/>
    <w:rsid w:val="00BE3CC1"/>
    <w:rsid w:val="00BE6F60"/>
    <w:rsid w:val="00BF1DD3"/>
    <w:rsid w:val="00BF21DE"/>
    <w:rsid w:val="00BF4566"/>
    <w:rsid w:val="00BF688D"/>
    <w:rsid w:val="00BF6F4B"/>
    <w:rsid w:val="00BF75A4"/>
    <w:rsid w:val="00BF7704"/>
    <w:rsid w:val="00C00DA5"/>
    <w:rsid w:val="00C00F1B"/>
    <w:rsid w:val="00C04BC7"/>
    <w:rsid w:val="00C05017"/>
    <w:rsid w:val="00C05AD8"/>
    <w:rsid w:val="00C104A6"/>
    <w:rsid w:val="00C10CB1"/>
    <w:rsid w:val="00C1155F"/>
    <w:rsid w:val="00C12E56"/>
    <w:rsid w:val="00C143F3"/>
    <w:rsid w:val="00C14777"/>
    <w:rsid w:val="00C14779"/>
    <w:rsid w:val="00C15151"/>
    <w:rsid w:val="00C1563C"/>
    <w:rsid w:val="00C165B0"/>
    <w:rsid w:val="00C16FCC"/>
    <w:rsid w:val="00C20ECF"/>
    <w:rsid w:val="00C22593"/>
    <w:rsid w:val="00C23113"/>
    <w:rsid w:val="00C2521B"/>
    <w:rsid w:val="00C25AEB"/>
    <w:rsid w:val="00C314C3"/>
    <w:rsid w:val="00C316A3"/>
    <w:rsid w:val="00C3188D"/>
    <w:rsid w:val="00C332F1"/>
    <w:rsid w:val="00C3345D"/>
    <w:rsid w:val="00C338D5"/>
    <w:rsid w:val="00C340BF"/>
    <w:rsid w:val="00C341B3"/>
    <w:rsid w:val="00C354E0"/>
    <w:rsid w:val="00C35856"/>
    <w:rsid w:val="00C40FBF"/>
    <w:rsid w:val="00C4270F"/>
    <w:rsid w:val="00C45582"/>
    <w:rsid w:val="00C45DF7"/>
    <w:rsid w:val="00C4649B"/>
    <w:rsid w:val="00C47F0A"/>
    <w:rsid w:val="00C51985"/>
    <w:rsid w:val="00C529B4"/>
    <w:rsid w:val="00C55CBF"/>
    <w:rsid w:val="00C574D9"/>
    <w:rsid w:val="00C6105E"/>
    <w:rsid w:val="00C633ED"/>
    <w:rsid w:val="00C63880"/>
    <w:rsid w:val="00C66C61"/>
    <w:rsid w:val="00C711FE"/>
    <w:rsid w:val="00C717AB"/>
    <w:rsid w:val="00C72596"/>
    <w:rsid w:val="00C743D2"/>
    <w:rsid w:val="00C745F0"/>
    <w:rsid w:val="00C75EA6"/>
    <w:rsid w:val="00C765CF"/>
    <w:rsid w:val="00C771BB"/>
    <w:rsid w:val="00C771CF"/>
    <w:rsid w:val="00C82A34"/>
    <w:rsid w:val="00C83B87"/>
    <w:rsid w:val="00C84E0B"/>
    <w:rsid w:val="00C85ECF"/>
    <w:rsid w:val="00C9269C"/>
    <w:rsid w:val="00C92AF0"/>
    <w:rsid w:val="00C948A1"/>
    <w:rsid w:val="00C949D5"/>
    <w:rsid w:val="00C96AC2"/>
    <w:rsid w:val="00CA374C"/>
    <w:rsid w:val="00CA4CAD"/>
    <w:rsid w:val="00CA4FB6"/>
    <w:rsid w:val="00CA5560"/>
    <w:rsid w:val="00CA6A4C"/>
    <w:rsid w:val="00CA6C5C"/>
    <w:rsid w:val="00CA6D76"/>
    <w:rsid w:val="00CB0881"/>
    <w:rsid w:val="00CB1265"/>
    <w:rsid w:val="00CB19D4"/>
    <w:rsid w:val="00CB39F2"/>
    <w:rsid w:val="00CB4603"/>
    <w:rsid w:val="00CB564C"/>
    <w:rsid w:val="00CB6660"/>
    <w:rsid w:val="00CB6EA3"/>
    <w:rsid w:val="00CB7A26"/>
    <w:rsid w:val="00CC0537"/>
    <w:rsid w:val="00CC25CB"/>
    <w:rsid w:val="00CC2A3C"/>
    <w:rsid w:val="00CC565F"/>
    <w:rsid w:val="00CD08EA"/>
    <w:rsid w:val="00CD6D60"/>
    <w:rsid w:val="00CD78A2"/>
    <w:rsid w:val="00CE0252"/>
    <w:rsid w:val="00CE164E"/>
    <w:rsid w:val="00CE41E1"/>
    <w:rsid w:val="00CE7682"/>
    <w:rsid w:val="00CE798D"/>
    <w:rsid w:val="00CF00EF"/>
    <w:rsid w:val="00CF0359"/>
    <w:rsid w:val="00CF04CF"/>
    <w:rsid w:val="00CF1C3E"/>
    <w:rsid w:val="00CF2F9F"/>
    <w:rsid w:val="00CF693E"/>
    <w:rsid w:val="00D031F4"/>
    <w:rsid w:val="00D05C20"/>
    <w:rsid w:val="00D11372"/>
    <w:rsid w:val="00D12448"/>
    <w:rsid w:val="00D12D2C"/>
    <w:rsid w:val="00D12D76"/>
    <w:rsid w:val="00D13D25"/>
    <w:rsid w:val="00D14B16"/>
    <w:rsid w:val="00D14F8F"/>
    <w:rsid w:val="00D17947"/>
    <w:rsid w:val="00D20CAE"/>
    <w:rsid w:val="00D231C5"/>
    <w:rsid w:val="00D2434A"/>
    <w:rsid w:val="00D246FA"/>
    <w:rsid w:val="00D24CA7"/>
    <w:rsid w:val="00D30BFB"/>
    <w:rsid w:val="00D3149A"/>
    <w:rsid w:val="00D354E4"/>
    <w:rsid w:val="00D355AE"/>
    <w:rsid w:val="00D35E75"/>
    <w:rsid w:val="00D35FE1"/>
    <w:rsid w:val="00D42F59"/>
    <w:rsid w:val="00D45F7B"/>
    <w:rsid w:val="00D47D25"/>
    <w:rsid w:val="00D501DC"/>
    <w:rsid w:val="00D50532"/>
    <w:rsid w:val="00D518CF"/>
    <w:rsid w:val="00D5429B"/>
    <w:rsid w:val="00D57F70"/>
    <w:rsid w:val="00D6073D"/>
    <w:rsid w:val="00D61A95"/>
    <w:rsid w:val="00D62DD7"/>
    <w:rsid w:val="00D66502"/>
    <w:rsid w:val="00D66695"/>
    <w:rsid w:val="00D67CD1"/>
    <w:rsid w:val="00D70E7F"/>
    <w:rsid w:val="00D7186D"/>
    <w:rsid w:val="00D74091"/>
    <w:rsid w:val="00D75A76"/>
    <w:rsid w:val="00D764BB"/>
    <w:rsid w:val="00D81C6B"/>
    <w:rsid w:val="00D827C9"/>
    <w:rsid w:val="00D829D0"/>
    <w:rsid w:val="00D879E0"/>
    <w:rsid w:val="00D91133"/>
    <w:rsid w:val="00D92796"/>
    <w:rsid w:val="00D93926"/>
    <w:rsid w:val="00D93BFC"/>
    <w:rsid w:val="00D94082"/>
    <w:rsid w:val="00D94ABE"/>
    <w:rsid w:val="00D94E5F"/>
    <w:rsid w:val="00D953B4"/>
    <w:rsid w:val="00D9547C"/>
    <w:rsid w:val="00D95D44"/>
    <w:rsid w:val="00DA2079"/>
    <w:rsid w:val="00DA56A1"/>
    <w:rsid w:val="00DA76D8"/>
    <w:rsid w:val="00DB0A4A"/>
    <w:rsid w:val="00DB0FF0"/>
    <w:rsid w:val="00DB1200"/>
    <w:rsid w:val="00DB14E6"/>
    <w:rsid w:val="00DB387E"/>
    <w:rsid w:val="00DB4313"/>
    <w:rsid w:val="00DB5399"/>
    <w:rsid w:val="00DB540E"/>
    <w:rsid w:val="00DB7B70"/>
    <w:rsid w:val="00DB7FC4"/>
    <w:rsid w:val="00DC0CC9"/>
    <w:rsid w:val="00DC1021"/>
    <w:rsid w:val="00DC103C"/>
    <w:rsid w:val="00DC3332"/>
    <w:rsid w:val="00DC6783"/>
    <w:rsid w:val="00DD07DC"/>
    <w:rsid w:val="00DD12EF"/>
    <w:rsid w:val="00DD1573"/>
    <w:rsid w:val="00DD35F6"/>
    <w:rsid w:val="00DD45B3"/>
    <w:rsid w:val="00DD5EFE"/>
    <w:rsid w:val="00DD61BC"/>
    <w:rsid w:val="00DD6554"/>
    <w:rsid w:val="00DD682D"/>
    <w:rsid w:val="00DD6FFB"/>
    <w:rsid w:val="00DD7D33"/>
    <w:rsid w:val="00DE0AB3"/>
    <w:rsid w:val="00DE0EB4"/>
    <w:rsid w:val="00DE1978"/>
    <w:rsid w:val="00DE28BD"/>
    <w:rsid w:val="00DE44DD"/>
    <w:rsid w:val="00DE4BDE"/>
    <w:rsid w:val="00DE5556"/>
    <w:rsid w:val="00DE6F12"/>
    <w:rsid w:val="00DF264A"/>
    <w:rsid w:val="00DF3D86"/>
    <w:rsid w:val="00DF3FD2"/>
    <w:rsid w:val="00DF619E"/>
    <w:rsid w:val="00DF64B8"/>
    <w:rsid w:val="00DF6A55"/>
    <w:rsid w:val="00DF7747"/>
    <w:rsid w:val="00DF7B02"/>
    <w:rsid w:val="00E00388"/>
    <w:rsid w:val="00E010BD"/>
    <w:rsid w:val="00E025DD"/>
    <w:rsid w:val="00E02F2B"/>
    <w:rsid w:val="00E04019"/>
    <w:rsid w:val="00E049C3"/>
    <w:rsid w:val="00E067F3"/>
    <w:rsid w:val="00E06A38"/>
    <w:rsid w:val="00E06CE1"/>
    <w:rsid w:val="00E07B0E"/>
    <w:rsid w:val="00E07C99"/>
    <w:rsid w:val="00E11ACA"/>
    <w:rsid w:val="00E11DDC"/>
    <w:rsid w:val="00E16023"/>
    <w:rsid w:val="00E21078"/>
    <w:rsid w:val="00E2226D"/>
    <w:rsid w:val="00E31EF8"/>
    <w:rsid w:val="00E31F26"/>
    <w:rsid w:val="00E32D4F"/>
    <w:rsid w:val="00E32D51"/>
    <w:rsid w:val="00E3375D"/>
    <w:rsid w:val="00E34DC1"/>
    <w:rsid w:val="00E369B8"/>
    <w:rsid w:val="00E401CE"/>
    <w:rsid w:val="00E41F11"/>
    <w:rsid w:val="00E42C16"/>
    <w:rsid w:val="00E44269"/>
    <w:rsid w:val="00E45902"/>
    <w:rsid w:val="00E46C40"/>
    <w:rsid w:val="00E4753C"/>
    <w:rsid w:val="00E47E05"/>
    <w:rsid w:val="00E500ED"/>
    <w:rsid w:val="00E52081"/>
    <w:rsid w:val="00E52979"/>
    <w:rsid w:val="00E53AF4"/>
    <w:rsid w:val="00E545F7"/>
    <w:rsid w:val="00E56EAD"/>
    <w:rsid w:val="00E61048"/>
    <w:rsid w:val="00E65BE8"/>
    <w:rsid w:val="00E6616C"/>
    <w:rsid w:val="00E665CA"/>
    <w:rsid w:val="00E6679A"/>
    <w:rsid w:val="00E71CB4"/>
    <w:rsid w:val="00E7278B"/>
    <w:rsid w:val="00E72963"/>
    <w:rsid w:val="00E737B0"/>
    <w:rsid w:val="00E739D8"/>
    <w:rsid w:val="00E75C57"/>
    <w:rsid w:val="00E806AC"/>
    <w:rsid w:val="00E80944"/>
    <w:rsid w:val="00E80DEB"/>
    <w:rsid w:val="00E812A2"/>
    <w:rsid w:val="00E82C9D"/>
    <w:rsid w:val="00E83660"/>
    <w:rsid w:val="00E84B44"/>
    <w:rsid w:val="00E91AF1"/>
    <w:rsid w:val="00E9475F"/>
    <w:rsid w:val="00E94A59"/>
    <w:rsid w:val="00E95275"/>
    <w:rsid w:val="00E96CCB"/>
    <w:rsid w:val="00EA0E98"/>
    <w:rsid w:val="00EA0EE5"/>
    <w:rsid w:val="00EA1BEF"/>
    <w:rsid w:val="00EA4F04"/>
    <w:rsid w:val="00EA5D04"/>
    <w:rsid w:val="00EA659B"/>
    <w:rsid w:val="00EB0672"/>
    <w:rsid w:val="00EB12F4"/>
    <w:rsid w:val="00EB3228"/>
    <w:rsid w:val="00EB4A63"/>
    <w:rsid w:val="00EB4D54"/>
    <w:rsid w:val="00EB7ABA"/>
    <w:rsid w:val="00EC258F"/>
    <w:rsid w:val="00EC2B03"/>
    <w:rsid w:val="00EC31D0"/>
    <w:rsid w:val="00EC55C3"/>
    <w:rsid w:val="00ED043E"/>
    <w:rsid w:val="00ED6A98"/>
    <w:rsid w:val="00ED6B71"/>
    <w:rsid w:val="00ED6F1B"/>
    <w:rsid w:val="00EE001C"/>
    <w:rsid w:val="00EE008D"/>
    <w:rsid w:val="00EE029E"/>
    <w:rsid w:val="00EE188B"/>
    <w:rsid w:val="00EE6564"/>
    <w:rsid w:val="00EE752D"/>
    <w:rsid w:val="00EE7EBC"/>
    <w:rsid w:val="00EF0EA5"/>
    <w:rsid w:val="00EF1523"/>
    <w:rsid w:val="00EF5168"/>
    <w:rsid w:val="00EF5BF7"/>
    <w:rsid w:val="00EF6A71"/>
    <w:rsid w:val="00EF79D5"/>
    <w:rsid w:val="00F03C36"/>
    <w:rsid w:val="00F05009"/>
    <w:rsid w:val="00F05227"/>
    <w:rsid w:val="00F05935"/>
    <w:rsid w:val="00F0728C"/>
    <w:rsid w:val="00F078A4"/>
    <w:rsid w:val="00F07E5C"/>
    <w:rsid w:val="00F105AB"/>
    <w:rsid w:val="00F119E5"/>
    <w:rsid w:val="00F1253C"/>
    <w:rsid w:val="00F149E2"/>
    <w:rsid w:val="00F16424"/>
    <w:rsid w:val="00F21589"/>
    <w:rsid w:val="00F26497"/>
    <w:rsid w:val="00F30565"/>
    <w:rsid w:val="00F3278C"/>
    <w:rsid w:val="00F3347A"/>
    <w:rsid w:val="00F354B8"/>
    <w:rsid w:val="00F4256D"/>
    <w:rsid w:val="00F44E9E"/>
    <w:rsid w:val="00F45D17"/>
    <w:rsid w:val="00F4754C"/>
    <w:rsid w:val="00F516A0"/>
    <w:rsid w:val="00F52337"/>
    <w:rsid w:val="00F52A4C"/>
    <w:rsid w:val="00F52F04"/>
    <w:rsid w:val="00F5493B"/>
    <w:rsid w:val="00F63C2B"/>
    <w:rsid w:val="00F642BC"/>
    <w:rsid w:val="00F65581"/>
    <w:rsid w:val="00F6588A"/>
    <w:rsid w:val="00F66159"/>
    <w:rsid w:val="00F6700A"/>
    <w:rsid w:val="00F704BA"/>
    <w:rsid w:val="00F706FE"/>
    <w:rsid w:val="00F72257"/>
    <w:rsid w:val="00F72992"/>
    <w:rsid w:val="00F72AC2"/>
    <w:rsid w:val="00F771FE"/>
    <w:rsid w:val="00F80E11"/>
    <w:rsid w:val="00F85B99"/>
    <w:rsid w:val="00F86D58"/>
    <w:rsid w:val="00F870EA"/>
    <w:rsid w:val="00F91674"/>
    <w:rsid w:val="00F95C9D"/>
    <w:rsid w:val="00FA00BF"/>
    <w:rsid w:val="00FA24CF"/>
    <w:rsid w:val="00FA31F8"/>
    <w:rsid w:val="00FA5ECC"/>
    <w:rsid w:val="00FA6BE4"/>
    <w:rsid w:val="00FA7E41"/>
    <w:rsid w:val="00FB025C"/>
    <w:rsid w:val="00FB0AF7"/>
    <w:rsid w:val="00FB22C0"/>
    <w:rsid w:val="00FB22C8"/>
    <w:rsid w:val="00FB6469"/>
    <w:rsid w:val="00FB776C"/>
    <w:rsid w:val="00FB79EE"/>
    <w:rsid w:val="00FB7E4B"/>
    <w:rsid w:val="00FC0A28"/>
    <w:rsid w:val="00FC0F56"/>
    <w:rsid w:val="00FC63A5"/>
    <w:rsid w:val="00FC6831"/>
    <w:rsid w:val="00FD1168"/>
    <w:rsid w:val="00FD1327"/>
    <w:rsid w:val="00FD181C"/>
    <w:rsid w:val="00FD19AD"/>
    <w:rsid w:val="00FD6407"/>
    <w:rsid w:val="00FD6FB0"/>
    <w:rsid w:val="00FD7C3C"/>
    <w:rsid w:val="00FE1715"/>
    <w:rsid w:val="00FE4CCD"/>
    <w:rsid w:val="00FE5316"/>
    <w:rsid w:val="00FE719E"/>
    <w:rsid w:val="00FF01E3"/>
    <w:rsid w:val="00FF1A39"/>
    <w:rsid w:val="00FF2001"/>
    <w:rsid w:val="00FF343B"/>
    <w:rsid w:val="00FF38CB"/>
    <w:rsid w:val="01EE3D89"/>
    <w:rsid w:val="02B2F738"/>
    <w:rsid w:val="02BC89AD"/>
    <w:rsid w:val="032DB389"/>
    <w:rsid w:val="093F9C46"/>
    <w:rsid w:val="0AE7DE97"/>
    <w:rsid w:val="0B1D783B"/>
    <w:rsid w:val="0C44725A"/>
    <w:rsid w:val="0CACA5CB"/>
    <w:rsid w:val="0DC712C9"/>
    <w:rsid w:val="0DF5282C"/>
    <w:rsid w:val="0E02F42C"/>
    <w:rsid w:val="132B79A5"/>
    <w:rsid w:val="17B32697"/>
    <w:rsid w:val="1821E634"/>
    <w:rsid w:val="18D8FC91"/>
    <w:rsid w:val="1916023A"/>
    <w:rsid w:val="193687CB"/>
    <w:rsid w:val="19BE9745"/>
    <w:rsid w:val="1AA4CDAC"/>
    <w:rsid w:val="1AB468C6"/>
    <w:rsid w:val="1AB69672"/>
    <w:rsid w:val="1B2907D1"/>
    <w:rsid w:val="1D0DD0D8"/>
    <w:rsid w:val="1DD2CCB0"/>
    <w:rsid w:val="1E14F0A6"/>
    <w:rsid w:val="1E567797"/>
    <w:rsid w:val="1E72568F"/>
    <w:rsid w:val="1F2702B6"/>
    <w:rsid w:val="1F46ABAD"/>
    <w:rsid w:val="1FDD37E3"/>
    <w:rsid w:val="1FDF606F"/>
    <w:rsid w:val="208D1BB3"/>
    <w:rsid w:val="20B15E3A"/>
    <w:rsid w:val="212EC81F"/>
    <w:rsid w:val="212F62B6"/>
    <w:rsid w:val="2162D1DB"/>
    <w:rsid w:val="21D25460"/>
    <w:rsid w:val="21E98F4A"/>
    <w:rsid w:val="2251C8D5"/>
    <w:rsid w:val="22AE9A9C"/>
    <w:rsid w:val="23AB8258"/>
    <w:rsid w:val="2745FE50"/>
    <w:rsid w:val="2811A3BA"/>
    <w:rsid w:val="28690A0B"/>
    <w:rsid w:val="289F5445"/>
    <w:rsid w:val="293B6ACF"/>
    <w:rsid w:val="29A61ECA"/>
    <w:rsid w:val="2A1D9555"/>
    <w:rsid w:val="2A28E3E6"/>
    <w:rsid w:val="2A6C29DB"/>
    <w:rsid w:val="2B93764B"/>
    <w:rsid w:val="2C15BFAF"/>
    <w:rsid w:val="2C89C777"/>
    <w:rsid w:val="2E0A6815"/>
    <w:rsid w:val="2E3510CD"/>
    <w:rsid w:val="2EFD9804"/>
    <w:rsid w:val="2F6816E7"/>
    <w:rsid w:val="307ED6D3"/>
    <w:rsid w:val="31F23EED"/>
    <w:rsid w:val="3262D7D3"/>
    <w:rsid w:val="33B77AA9"/>
    <w:rsid w:val="344EC805"/>
    <w:rsid w:val="34F5C3A5"/>
    <w:rsid w:val="355B6EC6"/>
    <w:rsid w:val="359AF9C4"/>
    <w:rsid w:val="35A5FDB3"/>
    <w:rsid w:val="35E59C0B"/>
    <w:rsid w:val="3715196A"/>
    <w:rsid w:val="377DF7C6"/>
    <w:rsid w:val="37E01425"/>
    <w:rsid w:val="380CE5AE"/>
    <w:rsid w:val="38AE3145"/>
    <w:rsid w:val="38EA7EB6"/>
    <w:rsid w:val="39FEF652"/>
    <w:rsid w:val="3BF5F82E"/>
    <w:rsid w:val="3C8782E4"/>
    <w:rsid w:val="3CB9AF03"/>
    <w:rsid w:val="3D00639A"/>
    <w:rsid w:val="3DA5EA83"/>
    <w:rsid w:val="3DCF1F0F"/>
    <w:rsid w:val="3E5E3CC5"/>
    <w:rsid w:val="3E6334D5"/>
    <w:rsid w:val="3E7690FC"/>
    <w:rsid w:val="3FE0602E"/>
    <w:rsid w:val="4008FF6F"/>
    <w:rsid w:val="4043AC65"/>
    <w:rsid w:val="41459321"/>
    <w:rsid w:val="4171D2B6"/>
    <w:rsid w:val="41F16A2D"/>
    <w:rsid w:val="41F1EBD1"/>
    <w:rsid w:val="4449D3CF"/>
    <w:rsid w:val="4475D55C"/>
    <w:rsid w:val="44A71F1E"/>
    <w:rsid w:val="45095863"/>
    <w:rsid w:val="46DDE3A2"/>
    <w:rsid w:val="46E47140"/>
    <w:rsid w:val="47129775"/>
    <w:rsid w:val="4798C8D3"/>
    <w:rsid w:val="4856855C"/>
    <w:rsid w:val="487AFBC0"/>
    <w:rsid w:val="4891B60F"/>
    <w:rsid w:val="4A575B2B"/>
    <w:rsid w:val="4D4B28D9"/>
    <w:rsid w:val="4D715246"/>
    <w:rsid w:val="4D99936E"/>
    <w:rsid w:val="4E98733A"/>
    <w:rsid w:val="5216856F"/>
    <w:rsid w:val="522FAD7E"/>
    <w:rsid w:val="52ACE315"/>
    <w:rsid w:val="532E6F72"/>
    <w:rsid w:val="54268C97"/>
    <w:rsid w:val="54397E4C"/>
    <w:rsid w:val="556F3A5D"/>
    <w:rsid w:val="59EC437D"/>
    <w:rsid w:val="5B7AC944"/>
    <w:rsid w:val="5D0E0DED"/>
    <w:rsid w:val="5D6F4C69"/>
    <w:rsid w:val="5D812BEF"/>
    <w:rsid w:val="5D90FA04"/>
    <w:rsid w:val="5DE49572"/>
    <w:rsid w:val="5F878D8D"/>
    <w:rsid w:val="60662587"/>
    <w:rsid w:val="60ACD355"/>
    <w:rsid w:val="611457EA"/>
    <w:rsid w:val="6125A4BB"/>
    <w:rsid w:val="6143F292"/>
    <w:rsid w:val="61AF8A29"/>
    <w:rsid w:val="62215AFF"/>
    <w:rsid w:val="6236A0A7"/>
    <w:rsid w:val="62A986C8"/>
    <w:rsid w:val="62C2AD39"/>
    <w:rsid w:val="640F7562"/>
    <w:rsid w:val="647B33B0"/>
    <w:rsid w:val="6484A154"/>
    <w:rsid w:val="658AF00D"/>
    <w:rsid w:val="65CF44D1"/>
    <w:rsid w:val="65DA3560"/>
    <w:rsid w:val="65EF6044"/>
    <w:rsid w:val="6682C5A8"/>
    <w:rsid w:val="668AF9F7"/>
    <w:rsid w:val="66C40541"/>
    <w:rsid w:val="66FD8716"/>
    <w:rsid w:val="6724E828"/>
    <w:rsid w:val="67282BB0"/>
    <w:rsid w:val="674524EA"/>
    <w:rsid w:val="69C7B037"/>
    <w:rsid w:val="6A744F70"/>
    <w:rsid w:val="6B45C7DD"/>
    <w:rsid w:val="6C16A8EF"/>
    <w:rsid w:val="6C540771"/>
    <w:rsid w:val="6D4799BD"/>
    <w:rsid w:val="6D869F7C"/>
    <w:rsid w:val="6DF146C6"/>
    <w:rsid w:val="6E77D5FD"/>
    <w:rsid w:val="6E8C1DD6"/>
    <w:rsid w:val="6EBD14E7"/>
    <w:rsid w:val="6F593A3F"/>
    <w:rsid w:val="6F9A479F"/>
    <w:rsid w:val="706B1EC0"/>
    <w:rsid w:val="7127ECEA"/>
    <w:rsid w:val="716AE4DA"/>
    <w:rsid w:val="72DDF061"/>
    <w:rsid w:val="73DA5BDF"/>
    <w:rsid w:val="74E2FE98"/>
    <w:rsid w:val="757414A9"/>
    <w:rsid w:val="7597C08A"/>
    <w:rsid w:val="768167DB"/>
    <w:rsid w:val="7747B96F"/>
    <w:rsid w:val="77645770"/>
    <w:rsid w:val="78AB3FE5"/>
    <w:rsid w:val="78D26A2A"/>
    <w:rsid w:val="7909D8B8"/>
    <w:rsid w:val="7966A361"/>
    <w:rsid w:val="79B662BD"/>
    <w:rsid w:val="7A03756E"/>
    <w:rsid w:val="7A1C2C9B"/>
    <w:rsid w:val="7A99F2D7"/>
    <w:rsid w:val="7A9A0980"/>
    <w:rsid w:val="7AEEE766"/>
    <w:rsid w:val="7B90D4BF"/>
    <w:rsid w:val="7BE9073D"/>
    <w:rsid w:val="7D6E76FF"/>
    <w:rsid w:val="7E7E154B"/>
    <w:rsid w:val="7F8610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EFEB1"/>
  <w15:chartTrackingRefBased/>
  <w15:docId w15:val="{E18F4F92-944E-4177-86C1-1A2EA029D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42BC"/>
    <w:pPr>
      <w:spacing w:after="0" w:line="240" w:lineRule="auto"/>
      <w:jc w:val="both"/>
    </w:pPr>
    <w:rPr>
      <w:rFonts w:ascii="Times New Roman" w:eastAsia="MS Mincho" w:hAnsi="Times New Roman" w:cs="Times New Roman"/>
      <w:kern w:val="0"/>
      <w:sz w:val="22"/>
      <w:lang w:val="en-GB"/>
      <w14:ligatures w14:val="none"/>
    </w:rPr>
  </w:style>
  <w:style w:type="paragraph" w:styleId="Heading1">
    <w:name w:val="heading 1"/>
    <w:basedOn w:val="Normal"/>
    <w:next w:val="Normal"/>
    <w:link w:val="Heading1Char"/>
    <w:qFormat/>
    <w:rsid w:val="00F642BC"/>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F642BC"/>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F642BC"/>
    <w:pPr>
      <w:keepNext/>
      <w:spacing w:before="240" w:after="60"/>
      <w:outlineLvl w:val="2"/>
    </w:pPr>
    <w:rPr>
      <w:rFonts w:ascii="Calibri" w:hAnsi="Calibri"/>
      <w:b/>
      <w:bCs/>
      <w:sz w:val="26"/>
      <w:szCs w:val="26"/>
    </w:rPr>
  </w:style>
  <w:style w:type="paragraph" w:styleId="Heading4">
    <w:name w:val="heading 4"/>
    <w:basedOn w:val="Normal"/>
    <w:next w:val="Normal"/>
    <w:link w:val="Heading4Char"/>
    <w:uiPriority w:val="9"/>
    <w:semiHidden/>
    <w:unhideWhenUsed/>
    <w:qFormat/>
    <w:rsid w:val="00481F7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81F7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81F7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81F7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81F7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81F7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642BC"/>
    <w:rPr>
      <w:rFonts w:ascii="Times New Roman" w:eastAsia="MS Mincho" w:hAnsi="Times New Roman" w:cs="Times New Roman"/>
      <w:b/>
      <w:bCs/>
      <w:kern w:val="0"/>
      <w:sz w:val="22"/>
      <w:lang w:val="en-GB"/>
      <w14:ligatures w14:val="none"/>
    </w:rPr>
  </w:style>
  <w:style w:type="character" w:customStyle="1" w:styleId="Heading2Char">
    <w:name w:val="Heading 2 Char"/>
    <w:basedOn w:val="DefaultParagraphFont"/>
    <w:link w:val="Heading2"/>
    <w:rsid w:val="00F642BC"/>
    <w:rPr>
      <w:rFonts w:ascii="Calibri" w:eastAsia="MS Mincho" w:hAnsi="Calibri" w:cs="Times New Roman"/>
      <w:b/>
      <w:bCs/>
      <w:i/>
      <w:iCs/>
      <w:kern w:val="0"/>
      <w:sz w:val="28"/>
      <w:szCs w:val="28"/>
      <w:lang w:val="en-GB"/>
      <w14:ligatures w14:val="none"/>
    </w:rPr>
  </w:style>
  <w:style w:type="character" w:customStyle="1" w:styleId="Heading3Char">
    <w:name w:val="Heading 3 Char"/>
    <w:basedOn w:val="DefaultParagraphFont"/>
    <w:link w:val="Heading3"/>
    <w:rsid w:val="00F642BC"/>
    <w:rPr>
      <w:rFonts w:ascii="Calibri" w:eastAsia="MS Mincho" w:hAnsi="Calibri" w:cs="Times New Roman"/>
      <w:b/>
      <w:bCs/>
      <w:kern w:val="0"/>
      <w:sz w:val="26"/>
      <w:szCs w:val="26"/>
      <w:lang w:val="en-GB"/>
      <w14:ligatures w14:val="none"/>
    </w:rPr>
  </w:style>
  <w:style w:type="character" w:customStyle="1" w:styleId="Heading4Char">
    <w:name w:val="Heading 4 Char"/>
    <w:basedOn w:val="DefaultParagraphFont"/>
    <w:link w:val="Heading4"/>
    <w:uiPriority w:val="9"/>
    <w:semiHidden/>
    <w:rsid w:val="00481F7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81F7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81F7F"/>
    <w:rPr>
      <w:rFonts w:ascii="Times New Roman" w:eastAsiaTheme="majorEastAsia" w:hAnsi="Times New Roman" w:cstheme="majorBidi"/>
      <w:i/>
      <w:iCs/>
      <w:color w:val="595959" w:themeColor="text1" w:themeTint="A6"/>
      <w:kern w:val="0"/>
      <w:sz w:val="22"/>
      <w:lang w:val="en-GB"/>
      <w14:ligatures w14:val="none"/>
    </w:rPr>
  </w:style>
  <w:style w:type="character" w:customStyle="1" w:styleId="Heading7Char">
    <w:name w:val="Heading 7 Char"/>
    <w:basedOn w:val="DefaultParagraphFont"/>
    <w:link w:val="Heading7"/>
    <w:uiPriority w:val="9"/>
    <w:semiHidden/>
    <w:rsid w:val="00481F7F"/>
    <w:rPr>
      <w:rFonts w:ascii="Times New Roman" w:eastAsiaTheme="majorEastAsia" w:hAnsi="Times New Roman" w:cstheme="majorBidi"/>
      <w:color w:val="595959" w:themeColor="text1" w:themeTint="A6"/>
      <w:kern w:val="0"/>
      <w:sz w:val="22"/>
      <w:lang w:val="en-GB"/>
      <w14:ligatures w14:val="none"/>
    </w:rPr>
  </w:style>
  <w:style w:type="character" w:customStyle="1" w:styleId="Heading8Char">
    <w:name w:val="Heading 8 Char"/>
    <w:basedOn w:val="DefaultParagraphFont"/>
    <w:link w:val="Heading8"/>
    <w:uiPriority w:val="9"/>
    <w:semiHidden/>
    <w:rsid w:val="00481F7F"/>
    <w:rPr>
      <w:rFonts w:ascii="Times New Roman" w:eastAsiaTheme="majorEastAsia" w:hAnsi="Times New Roman" w:cstheme="majorBidi"/>
      <w:i/>
      <w:iCs/>
      <w:color w:val="272727" w:themeColor="text1" w:themeTint="D8"/>
      <w:kern w:val="0"/>
      <w:sz w:val="22"/>
      <w:lang w:val="en-GB"/>
      <w14:ligatures w14:val="none"/>
    </w:rPr>
  </w:style>
  <w:style w:type="character" w:customStyle="1" w:styleId="Heading9Char">
    <w:name w:val="Heading 9 Char"/>
    <w:basedOn w:val="DefaultParagraphFont"/>
    <w:link w:val="Heading9"/>
    <w:uiPriority w:val="9"/>
    <w:semiHidden/>
    <w:rsid w:val="00481F7F"/>
    <w:rPr>
      <w:rFonts w:ascii="Times New Roman" w:eastAsiaTheme="majorEastAsia" w:hAnsi="Times New Roman" w:cstheme="majorBidi"/>
      <w:color w:val="272727" w:themeColor="text1" w:themeTint="D8"/>
      <w:kern w:val="0"/>
      <w:sz w:val="22"/>
      <w:lang w:val="en-GB"/>
      <w14:ligatures w14:val="none"/>
    </w:rPr>
  </w:style>
  <w:style w:type="paragraph" w:styleId="Title">
    <w:name w:val="Title"/>
    <w:basedOn w:val="Normal"/>
    <w:next w:val="Normal"/>
    <w:link w:val="TitleChar"/>
    <w:uiPriority w:val="10"/>
    <w:qFormat/>
    <w:rsid w:val="00481F7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1F7F"/>
    <w:rPr>
      <w:rFonts w:asciiTheme="majorHAnsi" w:eastAsiaTheme="majorEastAsia" w:hAnsiTheme="majorHAnsi" w:cstheme="majorBidi"/>
      <w:spacing w:val="-10"/>
      <w:kern w:val="28"/>
      <w:sz w:val="56"/>
      <w:szCs w:val="56"/>
      <w:lang w:val="en-GB"/>
      <w14:ligatures w14:val="none"/>
    </w:rPr>
  </w:style>
  <w:style w:type="paragraph" w:styleId="Subtitle">
    <w:name w:val="Subtitle"/>
    <w:basedOn w:val="Normal"/>
    <w:next w:val="Normal"/>
    <w:link w:val="SubtitleChar"/>
    <w:uiPriority w:val="11"/>
    <w:qFormat/>
    <w:rsid w:val="00481F7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81F7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81F7F"/>
    <w:pPr>
      <w:spacing w:before="160"/>
      <w:jc w:val="center"/>
    </w:pPr>
    <w:rPr>
      <w:i/>
      <w:iCs/>
      <w:color w:val="404040" w:themeColor="text1" w:themeTint="BF"/>
    </w:rPr>
  </w:style>
  <w:style w:type="character" w:customStyle="1" w:styleId="QuoteChar">
    <w:name w:val="Quote Char"/>
    <w:basedOn w:val="DefaultParagraphFont"/>
    <w:link w:val="Quote"/>
    <w:uiPriority w:val="29"/>
    <w:rsid w:val="00481F7F"/>
    <w:rPr>
      <w:i/>
      <w:iCs/>
      <w:color w:val="404040" w:themeColor="text1" w:themeTint="BF"/>
    </w:rPr>
  </w:style>
  <w:style w:type="paragraph" w:styleId="ListParagraph">
    <w:name w:val="List Paragraph"/>
    <w:basedOn w:val="Normal"/>
    <w:uiPriority w:val="34"/>
    <w:qFormat/>
    <w:rsid w:val="00F642BC"/>
    <w:pPr>
      <w:spacing w:line="240" w:lineRule="atLeast"/>
      <w:ind w:leftChars="400" w:left="800"/>
    </w:pPr>
    <w:rPr>
      <w:rFonts w:ascii="Verdana" w:eastAsia="Times New Roman" w:hAnsi="Verdana"/>
      <w:sz w:val="20"/>
      <w:lang w:val="nl-NL" w:eastAsia="nl-NL"/>
    </w:rPr>
  </w:style>
  <w:style w:type="character" w:styleId="IntenseEmphasis">
    <w:name w:val="Intense Emphasis"/>
    <w:basedOn w:val="DefaultParagraphFont"/>
    <w:uiPriority w:val="21"/>
    <w:qFormat/>
    <w:rsid w:val="00481F7F"/>
    <w:rPr>
      <w:i/>
      <w:iCs/>
      <w:color w:val="0F4761" w:themeColor="accent1" w:themeShade="BF"/>
    </w:rPr>
  </w:style>
  <w:style w:type="paragraph" w:styleId="IntenseQuote">
    <w:name w:val="Intense Quote"/>
    <w:basedOn w:val="Normal"/>
    <w:next w:val="Normal"/>
    <w:link w:val="IntenseQuoteChar"/>
    <w:uiPriority w:val="30"/>
    <w:qFormat/>
    <w:rsid w:val="00481F7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81F7F"/>
    <w:rPr>
      <w:i/>
      <w:iCs/>
      <w:color w:val="0F4761" w:themeColor="accent1" w:themeShade="BF"/>
    </w:rPr>
  </w:style>
  <w:style w:type="character" w:styleId="IntenseReference">
    <w:name w:val="Intense Reference"/>
    <w:basedOn w:val="DefaultParagraphFont"/>
    <w:uiPriority w:val="32"/>
    <w:qFormat/>
    <w:rsid w:val="00481F7F"/>
    <w:rPr>
      <w:b/>
      <w:bCs/>
      <w:smallCaps/>
      <w:color w:val="0F4761" w:themeColor="accent1" w:themeShade="BF"/>
      <w:spacing w:val="5"/>
    </w:rPr>
  </w:style>
  <w:style w:type="paragraph" w:customStyle="1" w:styleId="paragraph">
    <w:name w:val="paragraph"/>
    <w:basedOn w:val="Normal"/>
    <w:rsid w:val="00481F7F"/>
    <w:pPr>
      <w:spacing w:before="100" w:beforeAutospacing="1" w:after="100" w:afterAutospacing="1"/>
    </w:pPr>
    <w:rPr>
      <w:rFonts w:eastAsia="Times New Roman"/>
      <w:sz w:val="24"/>
    </w:rPr>
  </w:style>
  <w:style w:type="character" w:customStyle="1" w:styleId="normaltextrun">
    <w:name w:val="normaltextrun"/>
    <w:basedOn w:val="DefaultParagraphFont"/>
    <w:rsid w:val="00481F7F"/>
  </w:style>
  <w:style w:type="character" w:customStyle="1" w:styleId="eop">
    <w:name w:val="eop"/>
    <w:basedOn w:val="DefaultParagraphFont"/>
    <w:rsid w:val="00481F7F"/>
  </w:style>
  <w:style w:type="numbering" w:customStyle="1" w:styleId="IPPParagraphnumberedlist">
    <w:name w:val="IPP Paragraph numbered list"/>
    <w:rsid w:val="00F642BC"/>
    <w:pPr>
      <w:numPr>
        <w:numId w:val="1"/>
      </w:numPr>
    </w:pPr>
  </w:style>
  <w:style w:type="paragraph" w:customStyle="1" w:styleId="IPPParagraphnumbering">
    <w:name w:val="IPP Paragraph numbering"/>
    <w:basedOn w:val="IPPNormal"/>
    <w:qFormat/>
    <w:rsid w:val="00F642BC"/>
    <w:pPr>
      <w:numPr>
        <w:numId w:val="2"/>
      </w:numPr>
    </w:pPr>
    <w:rPr>
      <w:lang w:val="en-US"/>
    </w:rPr>
  </w:style>
  <w:style w:type="character" w:styleId="Hyperlink">
    <w:name w:val="Hyperlink"/>
    <w:basedOn w:val="DefaultParagraphFont"/>
    <w:unhideWhenUsed/>
    <w:rsid w:val="00F642BC"/>
    <w:rPr>
      <w:color w:val="0000FF"/>
      <w:u w:val="single"/>
    </w:rPr>
  </w:style>
  <w:style w:type="paragraph" w:customStyle="1" w:styleId="Default">
    <w:name w:val="Default"/>
    <w:rsid w:val="00CF693E"/>
    <w:pPr>
      <w:autoSpaceDE w:val="0"/>
      <w:autoSpaceDN w:val="0"/>
      <w:adjustRightInd w:val="0"/>
      <w:spacing w:after="0" w:line="240" w:lineRule="auto"/>
    </w:pPr>
    <w:rPr>
      <w:rFonts w:ascii="Arial" w:hAnsi="Arial" w:cs="Arial"/>
      <w:color w:val="000000"/>
      <w:kern w:val="0"/>
      <w:lang w:val="en-GB"/>
      <w14:ligatures w14:val="none"/>
    </w:rPr>
  </w:style>
  <w:style w:type="character" w:styleId="CommentReference">
    <w:name w:val="annotation reference"/>
    <w:basedOn w:val="DefaultParagraphFont"/>
    <w:uiPriority w:val="99"/>
    <w:semiHidden/>
    <w:unhideWhenUsed/>
    <w:rsid w:val="0004063E"/>
    <w:rPr>
      <w:sz w:val="16"/>
      <w:szCs w:val="16"/>
    </w:rPr>
  </w:style>
  <w:style w:type="paragraph" w:styleId="CommentText">
    <w:name w:val="annotation text"/>
    <w:basedOn w:val="Normal"/>
    <w:link w:val="CommentTextChar"/>
    <w:uiPriority w:val="99"/>
    <w:unhideWhenUsed/>
    <w:rsid w:val="0004063E"/>
    <w:rPr>
      <w:sz w:val="20"/>
      <w:szCs w:val="20"/>
    </w:rPr>
  </w:style>
  <w:style w:type="character" w:customStyle="1" w:styleId="CommentTextChar">
    <w:name w:val="Comment Text Char"/>
    <w:basedOn w:val="DefaultParagraphFont"/>
    <w:link w:val="CommentText"/>
    <w:uiPriority w:val="99"/>
    <w:rsid w:val="0004063E"/>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04063E"/>
    <w:rPr>
      <w:b/>
      <w:bCs/>
    </w:rPr>
  </w:style>
  <w:style w:type="character" w:customStyle="1" w:styleId="CommentSubjectChar">
    <w:name w:val="Comment Subject Char"/>
    <w:basedOn w:val="CommentTextChar"/>
    <w:link w:val="CommentSubject"/>
    <w:uiPriority w:val="99"/>
    <w:semiHidden/>
    <w:rsid w:val="0004063E"/>
    <w:rPr>
      <w:rFonts w:ascii="Times New Roman" w:eastAsia="MS Mincho" w:hAnsi="Times New Roman" w:cs="Times New Roman"/>
      <w:b/>
      <w:bCs/>
      <w:kern w:val="0"/>
      <w:sz w:val="20"/>
      <w:szCs w:val="20"/>
      <w:lang w:val="en-GB"/>
      <w14:ligatures w14:val="none"/>
    </w:rPr>
  </w:style>
  <w:style w:type="paragraph" w:styleId="Revision">
    <w:name w:val="Revision"/>
    <w:hidden/>
    <w:uiPriority w:val="99"/>
    <w:semiHidden/>
    <w:rsid w:val="0004063E"/>
    <w:pPr>
      <w:spacing w:after="0" w:line="240" w:lineRule="auto"/>
    </w:pPr>
    <w:rPr>
      <w:kern w:val="0"/>
      <w:sz w:val="22"/>
      <w:szCs w:val="22"/>
      <w14:ligatures w14:val="none"/>
    </w:rPr>
  </w:style>
  <w:style w:type="paragraph" w:styleId="FootnoteText">
    <w:name w:val="footnote text"/>
    <w:basedOn w:val="Normal"/>
    <w:link w:val="FootnoteTextChar"/>
    <w:rsid w:val="00F642BC"/>
    <w:pPr>
      <w:spacing w:before="60"/>
    </w:pPr>
    <w:rPr>
      <w:sz w:val="20"/>
    </w:rPr>
  </w:style>
  <w:style w:type="character" w:customStyle="1" w:styleId="FootnoteTextChar">
    <w:name w:val="Footnote Text Char"/>
    <w:basedOn w:val="DefaultParagraphFont"/>
    <w:link w:val="FootnoteText"/>
    <w:rsid w:val="00F642BC"/>
    <w:rPr>
      <w:rFonts w:ascii="Times New Roman" w:eastAsia="MS Mincho" w:hAnsi="Times New Roman" w:cs="Times New Roman"/>
      <w:kern w:val="0"/>
      <w:sz w:val="20"/>
      <w:lang w:val="en-GB"/>
      <w14:ligatures w14:val="none"/>
    </w:rPr>
  </w:style>
  <w:style w:type="character" w:styleId="FootnoteReference">
    <w:name w:val="footnote reference"/>
    <w:basedOn w:val="DefaultParagraphFont"/>
    <w:link w:val="BVIfnrCarattereCharCharCharCarattereCharCharCharCharCharChar1CharCharCharCarattereChar"/>
    <w:rsid w:val="00F642BC"/>
    <w:rPr>
      <w:vertAlign w:val="superscript"/>
    </w:rPr>
  </w:style>
  <w:style w:type="paragraph" w:customStyle="1" w:styleId="Style">
    <w:name w:val="Style"/>
    <w:basedOn w:val="Footer"/>
    <w:autoRedefine/>
    <w:qFormat/>
    <w:rsid w:val="00F642BC"/>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F642BC"/>
    <w:pPr>
      <w:tabs>
        <w:tab w:val="center" w:pos="4680"/>
        <w:tab w:val="right" w:pos="9360"/>
      </w:tabs>
    </w:pPr>
  </w:style>
  <w:style w:type="character" w:customStyle="1" w:styleId="FooterChar">
    <w:name w:val="Footer Char"/>
    <w:basedOn w:val="DefaultParagraphFont"/>
    <w:link w:val="Footer"/>
    <w:rsid w:val="00F642BC"/>
    <w:rPr>
      <w:rFonts w:ascii="Times New Roman" w:eastAsia="MS Mincho" w:hAnsi="Times New Roman" w:cs="Times New Roman"/>
      <w:kern w:val="0"/>
      <w:sz w:val="22"/>
      <w:lang w:val="en-GB"/>
      <w14:ligatures w14:val="none"/>
    </w:rPr>
  </w:style>
  <w:style w:type="character" w:styleId="PageNumber">
    <w:name w:val="page number"/>
    <w:rsid w:val="00F642BC"/>
    <w:rPr>
      <w:rFonts w:ascii="Arial" w:hAnsi="Arial"/>
      <w:b/>
      <w:sz w:val="18"/>
    </w:rPr>
  </w:style>
  <w:style w:type="paragraph" w:customStyle="1" w:styleId="IPPArialFootnote">
    <w:name w:val="IPP Arial Footnote"/>
    <w:basedOn w:val="IPPArialTable"/>
    <w:qFormat/>
    <w:rsid w:val="00F642BC"/>
    <w:pPr>
      <w:tabs>
        <w:tab w:val="left" w:pos="28"/>
      </w:tabs>
      <w:ind w:left="284" w:hanging="284"/>
    </w:pPr>
    <w:rPr>
      <w:sz w:val="16"/>
    </w:rPr>
  </w:style>
  <w:style w:type="paragraph" w:customStyle="1" w:styleId="IPPContentsHead">
    <w:name w:val="IPP ContentsHead"/>
    <w:basedOn w:val="IPPSubhead"/>
    <w:next w:val="IPPNormal"/>
    <w:qFormat/>
    <w:rsid w:val="00F642BC"/>
    <w:pPr>
      <w:spacing w:after="240"/>
    </w:pPr>
    <w:rPr>
      <w:sz w:val="24"/>
    </w:rPr>
  </w:style>
  <w:style w:type="table" w:styleId="TableGrid">
    <w:name w:val="Table Grid"/>
    <w:basedOn w:val="TableNormal"/>
    <w:rsid w:val="00F642BC"/>
    <w:pPr>
      <w:spacing w:after="0" w:line="240" w:lineRule="auto"/>
    </w:pPr>
    <w:rPr>
      <w:rFonts w:ascii="Cambria" w:eastAsia="MS Mincho" w:hAnsi="Cambria"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F642BC"/>
    <w:rPr>
      <w:rFonts w:ascii="Tahoma" w:hAnsi="Tahoma" w:cs="Tahoma"/>
      <w:sz w:val="16"/>
      <w:szCs w:val="16"/>
    </w:rPr>
  </w:style>
  <w:style w:type="character" w:customStyle="1" w:styleId="BalloonTextChar">
    <w:name w:val="Balloon Text Char"/>
    <w:basedOn w:val="DefaultParagraphFont"/>
    <w:link w:val="BalloonText"/>
    <w:rsid w:val="00F642BC"/>
    <w:rPr>
      <w:rFonts w:ascii="Tahoma" w:eastAsia="MS Mincho" w:hAnsi="Tahoma" w:cs="Tahoma"/>
      <w:kern w:val="0"/>
      <w:sz w:val="16"/>
      <w:szCs w:val="16"/>
      <w:lang w:val="en-GB"/>
      <w14:ligatures w14:val="none"/>
    </w:rPr>
  </w:style>
  <w:style w:type="paragraph" w:customStyle="1" w:styleId="IPPBullet2">
    <w:name w:val="IPP Bullet2"/>
    <w:basedOn w:val="IPPNormal"/>
    <w:next w:val="IPPBullet1"/>
    <w:qFormat/>
    <w:rsid w:val="00F642BC"/>
    <w:pPr>
      <w:numPr>
        <w:numId w:val="12"/>
      </w:numPr>
      <w:tabs>
        <w:tab w:val="left" w:pos="1134"/>
      </w:tabs>
      <w:spacing w:after="60"/>
      <w:ind w:left="1134" w:hanging="567"/>
    </w:pPr>
  </w:style>
  <w:style w:type="paragraph" w:customStyle="1" w:styleId="IPPQuote">
    <w:name w:val="IPP Quote"/>
    <w:basedOn w:val="IPPNormal"/>
    <w:qFormat/>
    <w:rsid w:val="00F642BC"/>
    <w:pPr>
      <w:ind w:left="851" w:right="851"/>
    </w:pPr>
    <w:rPr>
      <w:sz w:val="18"/>
    </w:rPr>
  </w:style>
  <w:style w:type="paragraph" w:customStyle="1" w:styleId="IPPNormal">
    <w:name w:val="IPP Normal"/>
    <w:basedOn w:val="Normal"/>
    <w:link w:val="IPPNormalChar"/>
    <w:qFormat/>
    <w:rsid w:val="00F642BC"/>
    <w:pPr>
      <w:spacing w:after="180"/>
    </w:pPr>
    <w:rPr>
      <w:rFonts w:eastAsia="Times"/>
    </w:rPr>
  </w:style>
  <w:style w:type="paragraph" w:customStyle="1" w:styleId="IPPIndentClose">
    <w:name w:val="IPP Indent Close"/>
    <w:basedOn w:val="IPPNormal"/>
    <w:qFormat/>
    <w:rsid w:val="00F642BC"/>
    <w:pPr>
      <w:tabs>
        <w:tab w:val="left" w:pos="2835"/>
      </w:tabs>
      <w:spacing w:after="60"/>
      <w:ind w:left="567"/>
    </w:pPr>
  </w:style>
  <w:style w:type="paragraph" w:customStyle="1" w:styleId="IPPIndent">
    <w:name w:val="IPP Indent"/>
    <w:basedOn w:val="IPPIndentClose"/>
    <w:qFormat/>
    <w:rsid w:val="00F642BC"/>
    <w:pPr>
      <w:spacing w:after="180"/>
    </w:pPr>
  </w:style>
  <w:style w:type="paragraph" w:customStyle="1" w:styleId="IPPFootnote">
    <w:name w:val="IPP Footnote"/>
    <w:basedOn w:val="IPPArialFootnote"/>
    <w:qFormat/>
    <w:rsid w:val="00F642BC"/>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F642BC"/>
    <w:pPr>
      <w:keepNext/>
      <w:tabs>
        <w:tab w:val="left" w:pos="567"/>
      </w:tabs>
      <w:spacing w:before="120" w:after="120"/>
      <w:ind w:left="567" w:hanging="567"/>
    </w:pPr>
    <w:rPr>
      <w:b/>
      <w:i/>
    </w:rPr>
  </w:style>
  <w:style w:type="character" w:customStyle="1" w:styleId="IPPnormalitalics">
    <w:name w:val="IPP normal italics"/>
    <w:basedOn w:val="DefaultParagraphFont"/>
    <w:rsid w:val="00F642BC"/>
    <w:rPr>
      <w:rFonts w:ascii="Times New Roman" w:hAnsi="Times New Roman"/>
      <w:i/>
      <w:sz w:val="22"/>
      <w:lang w:val="en-US"/>
    </w:rPr>
  </w:style>
  <w:style w:type="character" w:customStyle="1" w:styleId="IPPNormalbold">
    <w:name w:val="IPP Normal bold"/>
    <w:basedOn w:val="PlainTextChar"/>
    <w:rsid w:val="00F642BC"/>
    <w:rPr>
      <w:rFonts w:ascii="Times New Roman" w:eastAsia="Times" w:hAnsi="Times New Roman" w:cs="Times New Roman"/>
      <w:b/>
      <w:kern w:val="0"/>
      <w:sz w:val="22"/>
      <w:szCs w:val="21"/>
      <w:lang w:val="en-AU"/>
      <w14:ligatures w14:val="none"/>
    </w:rPr>
  </w:style>
  <w:style w:type="paragraph" w:customStyle="1" w:styleId="IPPHeadSection">
    <w:name w:val="IPP HeadSection"/>
    <w:basedOn w:val="Normal"/>
    <w:next w:val="Normal"/>
    <w:qFormat/>
    <w:rsid w:val="00F642BC"/>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F642BC"/>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F642BC"/>
    <w:pPr>
      <w:keepNext/>
      <w:ind w:left="567" w:hanging="567"/>
      <w:jc w:val="left"/>
    </w:pPr>
    <w:rPr>
      <w:b/>
      <w:bCs/>
      <w:iCs/>
      <w:szCs w:val="22"/>
    </w:rPr>
  </w:style>
  <w:style w:type="character" w:customStyle="1" w:styleId="IPPNormalunderlined">
    <w:name w:val="IPP Normal underlined"/>
    <w:basedOn w:val="DefaultParagraphFont"/>
    <w:rsid w:val="00F642BC"/>
    <w:rPr>
      <w:rFonts w:ascii="Times New Roman" w:hAnsi="Times New Roman"/>
      <w:sz w:val="22"/>
      <w:u w:val="single"/>
      <w:lang w:val="en-US"/>
    </w:rPr>
  </w:style>
  <w:style w:type="paragraph" w:customStyle="1" w:styleId="IPPBullet1">
    <w:name w:val="IPP Bullet1"/>
    <w:basedOn w:val="IPPBullet1Last"/>
    <w:qFormat/>
    <w:rsid w:val="00F642BC"/>
    <w:pPr>
      <w:numPr>
        <w:numId w:val="19"/>
      </w:numPr>
      <w:spacing w:after="60"/>
      <w:ind w:left="567" w:hanging="567"/>
    </w:pPr>
    <w:rPr>
      <w:lang w:val="en-US"/>
    </w:rPr>
  </w:style>
  <w:style w:type="paragraph" w:customStyle="1" w:styleId="IPPBullet1Last">
    <w:name w:val="IPP Bullet1Last"/>
    <w:basedOn w:val="IPPNormal"/>
    <w:next w:val="IPPNormal"/>
    <w:qFormat/>
    <w:rsid w:val="00F642BC"/>
    <w:pPr>
      <w:numPr>
        <w:numId w:val="13"/>
      </w:numPr>
    </w:pPr>
  </w:style>
  <w:style w:type="character" w:customStyle="1" w:styleId="IPPNormalstrikethrough">
    <w:name w:val="IPP Normal strikethrough"/>
    <w:rsid w:val="00F642BC"/>
    <w:rPr>
      <w:rFonts w:ascii="Times New Roman" w:hAnsi="Times New Roman"/>
      <w:strike/>
      <w:dstrike w:val="0"/>
      <w:sz w:val="22"/>
    </w:rPr>
  </w:style>
  <w:style w:type="paragraph" w:customStyle="1" w:styleId="IPPTitle16pt">
    <w:name w:val="IPP Title16pt"/>
    <w:basedOn w:val="Normal"/>
    <w:qFormat/>
    <w:rsid w:val="00F642BC"/>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F642BC"/>
    <w:pPr>
      <w:spacing w:after="360"/>
      <w:jc w:val="center"/>
    </w:pPr>
    <w:rPr>
      <w:rFonts w:ascii="Arial" w:hAnsi="Arial" w:cs="Arial"/>
      <w:b/>
      <w:bCs/>
      <w:sz w:val="36"/>
      <w:szCs w:val="36"/>
    </w:rPr>
  </w:style>
  <w:style w:type="paragraph" w:customStyle="1" w:styleId="IPPHeader">
    <w:name w:val="IPP Header"/>
    <w:basedOn w:val="Normal"/>
    <w:qFormat/>
    <w:rsid w:val="00F642BC"/>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F642BC"/>
    <w:pPr>
      <w:keepNext/>
      <w:tabs>
        <w:tab w:val="left" w:pos="567"/>
      </w:tabs>
      <w:spacing w:before="120"/>
      <w:jc w:val="left"/>
      <w:outlineLvl w:val="1"/>
    </w:pPr>
    <w:rPr>
      <w:b/>
      <w:sz w:val="24"/>
    </w:rPr>
  </w:style>
  <w:style w:type="paragraph" w:customStyle="1" w:styleId="IPPNormalCloseSpace">
    <w:name w:val="IPP NormalCloseSpace"/>
    <w:basedOn w:val="Normal"/>
    <w:qFormat/>
    <w:rsid w:val="00F642BC"/>
    <w:pPr>
      <w:keepNext/>
      <w:spacing w:after="60"/>
    </w:pPr>
  </w:style>
  <w:style w:type="paragraph" w:customStyle="1" w:styleId="IPPHeading2">
    <w:name w:val="IPP Heading2"/>
    <w:basedOn w:val="IPPNormal"/>
    <w:next w:val="IPPNormal"/>
    <w:qFormat/>
    <w:rsid w:val="00F642BC"/>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F642BC"/>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F642BC"/>
    <w:pPr>
      <w:tabs>
        <w:tab w:val="right" w:leader="dot" w:pos="9072"/>
      </w:tabs>
      <w:spacing w:before="240"/>
      <w:ind w:left="567" w:hanging="567"/>
    </w:pPr>
  </w:style>
  <w:style w:type="paragraph" w:styleId="TOC2">
    <w:name w:val="toc 2"/>
    <w:basedOn w:val="TOC1"/>
    <w:next w:val="Normal"/>
    <w:autoRedefine/>
    <w:uiPriority w:val="39"/>
    <w:rsid w:val="00F642BC"/>
    <w:pPr>
      <w:keepNext w:val="0"/>
      <w:tabs>
        <w:tab w:val="left" w:pos="425"/>
      </w:tabs>
      <w:spacing w:before="120" w:after="0"/>
      <w:ind w:left="425" w:right="284" w:hanging="425"/>
    </w:pPr>
  </w:style>
  <w:style w:type="paragraph" w:styleId="TOC3">
    <w:name w:val="toc 3"/>
    <w:basedOn w:val="TOC2"/>
    <w:next w:val="Normal"/>
    <w:autoRedefine/>
    <w:uiPriority w:val="39"/>
    <w:rsid w:val="00F642BC"/>
    <w:pPr>
      <w:tabs>
        <w:tab w:val="left" w:pos="1276"/>
      </w:tabs>
      <w:spacing w:before="60"/>
      <w:ind w:left="1276" w:hanging="851"/>
    </w:pPr>
    <w:rPr>
      <w:rFonts w:eastAsia="Times"/>
    </w:rPr>
  </w:style>
  <w:style w:type="paragraph" w:styleId="TOC4">
    <w:name w:val="toc 4"/>
    <w:basedOn w:val="Normal"/>
    <w:next w:val="Normal"/>
    <w:autoRedefine/>
    <w:uiPriority w:val="39"/>
    <w:rsid w:val="00F642BC"/>
    <w:pPr>
      <w:spacing w:after="120"/>
      <w:ind w:left="660"/>
    </w:pPr>
    <w:rPr>
      <w:rFonts w:eastAsia="Times"/>
      <w:lang w:val="en-AU"/>
    </w:rPr>
  </w:style>
  <w:style w:type="paragraph" w:styleId="TOC5">
    <w:name w:val="toc 5"/>
    <w:basedOn w:val="Normal"/>
    <w:next w:val="Normal"/>
    <w:autoRedefine/>
    <w:uiPriority w:val="39"/>
    <w:rsid w:val="00F642BC"/>
    <w:pPr>
      <w:spacing w:after="120"/>
      <w:ind w:left="880"/>
    </w:pPr>
    <w:rPr>
      <w:rFonts w:eastAsia="Times"/>
      <w:lang w:val="en-AU"/>
    </w:rPr>
  </w:style>
  <w:style w:type="paragraph" w:styleId="TOC6">
    <w:name w:val="toc 6"/>
    <w:basedOn w:val="Normal"/>
    <w:next w:val="Normal"/>
    <w:autoRedefine/>
    <w:uiPriority w:val="39"/>
    <w:rsid w:val="00F642BC"/>
    <w:pPr>
      <w:spacing w:after="120"/>
      <w:ind w:left="1100"/>
    </w:pPr>
    <w:rPr>
      <w:rFonts w:eastAsia="Times"/>
      <w:lang w:val="en-AU"/>
    </w:rPr>
  </w:style>
  <w:style w:type="paragraph" w:styleId="TOC7">
    <w:name w:val="toc 7"/>
    <w:basedOn w:val="Normal"/>
    <w:next w:val="Normal"/>
    <w:autoRedefine/>
    <w:uiPriority w:val="39"/>
    <w:rsid w:val="00F642BC"/>
    <w:pPr>
      <w:spacing w:after="120"/>
      <w:ind w:left="1320"/>
    </w:pPr>
    <w:rPr>
      <w:rFonts w:eastAsia="Times"/>
      <w:lang w:val="en-AU"/>
    </w:rPr>
  </w:style>
  <w:style w:type="paragraph" w:styleId="TOC8">
    <w:name w:val="toc 8"/>
    <w:basedOn w:val="Normal"/>
    <w:next w:val="Normal"/>
    <w:autoRedefine/>
    <w:uiPriority w:val="39"/>
    <w:rsid w:val="00F642BC"/>
    <w:pPr>
      <w:spacing w:after="120"/>
      <w:ind w:left="1540"/>
    </w:pPr>
    <w:rPr>
      <w:rFonts w:eastAsia="Times"/>
      <w:lang w:val="en-AU"/>
    </w:rPr>
  </w:style>
  <w:style w:type="paragraph" w:styleId="TOC9">
    <w:name w:val="toc 9"/>
    <w:basedOn w:val="Normal"/>
    <w:next w:val="Normal"/>
    <w:autoRedefine/>
    <w:uiPriority w:val="39"/>
    <w:rsid w:val="00F642BC"/>
    <w:pPr>
      <w:spacing w:after="120"/>
      <w:ind w:left="1760"/>
    </w:pPr>
    <w:rPr>
      <w:rFonts w:eastAsia="Times"/>
      <w:lang w:val="en-AU"/>
    </w:rPr>
  </w:style>
  <w:style w:type="paragraph" w:customStyle="1" w:styleId="IPPReferences">
    <w:name w:val="IPP References"/>
    <w:basedOn w:val="IPPNormal"/>
    <w:qFormat/>
    <w:rsid w:val="00F642BC"/>
    <w:pPr>
      <w:spacing w:after="60"/>
      <w:ind w:left="567" w:hanging="567"/>
    </w:pPr>
  </w:style>
  <w:style w:type="paragraph" w:customStyle="1" w:styleId="IPPArial">
    <w:name w:val="IPP Arial"/>
    <w:basedOn w:val="IPPNormal"/>
    <w:qFormat/>
    <w:rsid w:val="00F642BC"/>
    <w:pPr>
      <w:spacing w:after="0"/>
    </w:pPr>
    <w:rPr>
      <w:rFonts w:ascii="Arial" w:hAnsi="Arial"/>
      <w:sz w:val="18"/>
    </w:rPr>
  </w:style>
  <w:style w:type="paragraph" w:customStyle="1" w:styleId="IPPArialTable">
    <w:name w:val="IPP Arial Table"/>
    <w:basedOn w:val="IPPArial"/>
    <w:qFormat/>
    <w:rsid w:val="00F642BC"/>
    <w:pPr>
      <w:spacing w:before="60" w:after="60"/>
      <w:jc w:val="left"/>
    </w:pPr>
  </w:style>
  <w:style w:type="paragraph" w:customStyle="1" w:styleId="IPPHeaderlandscape">
    <w:name w:val="IPP Header landscape"/>
    <w:basedOn w:val="IPPHeader"/>
    <w:qFormat/>
    <w:rsid w:val="00F642BC"/>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F642BC"/>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F642BC"/>
    <w:rPr>
      <w:rFonts w:ascii="Courier" w:eastAsia="Times" w:hAnsi="Courier" w:cs="Times New Roman"/>
      <w:kern w:val="0"/>
      <w:sz w:val="21"/>
      <w:szCs w:val="21"/>
      <w:lang w:val="en-AU"/>
      <w14:ligatures w14:val="none"/>
    </w:rPr>
  </w:style>
  <w:style w:type="paragraph" w:customStyle="1" w:styleId="IPPLetterList">
    <w:name w:val="IPP LetterList"/>
    <w:basedOn w:val="IPPBullet2"/>
    <w:qFormat/>
    <w:rsid w:val="00F642BC"/>
    <w:pPr>
      <w:numPr>
        <w:numId w:val="9"/>
      </w:numPr>
      <w:jc w:val="left"/>
    </w:pPr>
  </w:style>
  <w:style w:type="paragraph" w:customStyle="1" w:styleId="IPPLetterListIndent">
    <w:name w:val="IPP LetterList Indent"/>
    <w:basedOn w:val="IPPLetterList"/>
    <w:qFormat/>
    <w:rsid w:val="00F642BC"/>
    <w:pPr>
      <w:numPr>
        <w:numId w:val="10"/>
      </w:numPr>
    </w:pPr>
  </w:style>
  <w:style w:type="paragraph" w:customStyle="1" w:styleId="IPPFooterLandscape">
    <w:name w:val="IPP Footer Landscape"/>
    <w:basedOn w:val="IPPHeaderlandscape"/>
    <w:qFormat/>
    <w:rsid w:val="00F642BC"/>
    <w:pPr>
      <w:pBdr>
        <w:top w:val="single" w:sz="4" w:space="1" w:color="auto"/>
        <w:bottom w:val="none" w:sz="0" w:space="0" w:color="auto"/>
      </w:pBdr>
      <w:jc w:val="right"/>
    </w:pPr>
    <w:rPr>
      <w:b/>
    </w:rPr>
  </w:style>
  <w:style w:type="paragraph" w:customStyle="1" w:styleId="IPPSubheadSpace">
    <w:name w:val="IPP Subhead Space"/>
    <w:basedOn w:val="IPPSubhead"/>
    <w:qFormat/>
    <w:rsid w:val="00F642BC"/>
    <w:pPr>
      <w:tabs>
        <w:tab w:val="left" w:pos="567"/>
      </w:tabs>
      <w:spacing w:before="60" w:after="60"/>
    </w:pPr>
  </w:style>
  <w:style w:type="paragraph" w:customStyle="1" w:styleId="IPPSubheadSpaceAfter">
    <w:name w:val="IPP Subhead SpaceAfter"/>
    <w:basedOn w:val="IPPSubhead"/>
    <w:qFormat/>
    <w:rsid w:val="00F642BC"/>
    <w:pPr>
      <w:spacing w:after="60"/>
    </w:pPr>
  </w:style>
  <w:style w:type="paragraph" w:customStyle="1" w:styleId="IPPHdg1Num">
    <w:name w:val="IPP Hdg1Num"/>
    <w:basedOn w:val="IPPHeading1"/>
    <w:next w:val="IPPNormal"/>
    <w:qFormat/>
    <w:rsid w:val="00F642BC"/>
    <w:pPr>
      <w:numPr>
        <w:numId w:val="14"/>
      </w:numPr>
    </w:pPr>
  </w:style>
  <w:style w:type="paragraph" w:customStyle="1" w:styleId="IPPHdg2Num">
    <w:name w:val="IPP Hdg2Num"/>
    <w:basedOn w:val="IPPHeading2"/>
    <w:next w:val="IPPNormal"/>
    <w:qFormat/>
    <w:rsid w:val="00F642BC"/>
    <w:pPr>
      <w:numPr>
        <w:ilvl w:val="1"/>
        <w:numId w:val="15"/>
      </w:numPr>
    </w:pPr>
  </w:style>
  <w:style w:type="paragraph" w:customStyle="1" w:styleId="IPPNumberedList">
    <w:name w:val="IPP NumberedList"/>
    <w:basedOn w:val="IPPBullet1"/>
    <w:qFormat/>
    <w:rsid w:val="00F642BC"/>
    <w:pPr>
      <w:numPr>
        <w:numId w:val="17"/>
      </w:numPr>
    </w:pPr>
  </w:style>
  <w:style w:type="paragraph" w:styleId="Header">
    <w:name w:val="header"/>
    <w:basedOn w:val="Normal"/>
    <w:link w:val="HeaderChar"/>
    <w:rsid w:val="00F642BC"/>
    <w:pPr>
      <w:tabs>
        <w:tab w:val="center" w:pos="4680"/>
        <w:tab w:val="right" w:pos="9360"/>
      </w:tabs>
    </w:pPr>
  </w:style>
  <w:style w:type="character" w:customStyle="1" w:styleId="HeaderChar">
    <w:name w:val="Header Char"/>
    <w:basedOn w:val="DefaultParagraphFont"/>
    <w:link w:val="Header"/>
    <w:rsid w:val="00F642BC"/>
    <w:rPr>
      <w:rFonts w:ascii="Times New Roman" w:eastAsia="MS Mincho" w:hAnsi="Times New Roman" w:cs="Times New Roman"/>
      <w:kern w:val="0"/>
      <w:sz w:val="22"/>
      <w:lang w:val="en-GB"/>
      <w14:ligatures w14:val="none"/>
    </w:rPr>
  </w:style>
  <w:style w:type="character" w:styleId="Strong">
    <w:name w:val="Strong"/>
    <w:basedOn w:val="DefaultParagraphFont"/>
    <w:qFormat/>
    <w:rsid w:val="00F642BC"/>
    <w:rPr>
      <w:b/>
      <w:bCs/>
    </w:rPr>
  </w:style>
  <w:style w:type="paragraph" w:customStyle="1" w:styleId="IPPParagraphnumberingclose">
    <w:name w:val="IPP Paragraph numbering close"/>
    <w:basedOn w:val="IPPParagraphnumbering"/>
    <w:qFormat/>
    <w:rsid w:val="00F642BC"/>
    <w:pPr>
      <w:keepNext/>
      <w:spacing w:after="60"/>
    </w:pPr>
  </w:style>
  <w:style w:type="paragraph" w:customStyle="1" w:styleId="IPPNumberedListLast">
    <w:name w:val="IPP NumberedListLast"/>
    <w:basedOn w:val="IPPNumberedList"/>
    <w:qFormat/>
    <w:rsid w:val="00F642BC"/>
    <w:pPr>
      <w:spacing w:after="180"/>
    </w:pPr>
  </w:style>
  <w:style w:type="character" w:styleId="FollowedHyperlink">
    <w:name w:val="FollowedHyperlink"/>
    <w:basedOn w:val="DefaultParagraphFont"/>
    <w:semiHidden/>
    <w:unhideWhenUsed/>
    <w:rsid w:val="00F642BC"/>
    <w:rPr>
      <w:color w:val="96607D" w:themeColor="followedHyperlink"/>
      <w:u w:val="single"/>
    </w:rPr>
  </w:style>
  <w:style w:type="character" w:customStyle="1" w:styleId="UnresolvedMention1">
    <w:name w:val="Unresolved Mention1"/>
    <w:basedOn w:val="DefaultParagraphFont"/>
    <w:uiPriority w:val="99"/>
    <w:semiHidden/>
    <w:unhideWhenUsed/>
    <w:rsid w:val="00DF7747"/>
    <w:rPr>
      <w:color w:val="605E5C"/>
      <w:shd w:val="clear" w:color="auto" w:fill="E1DFDD"/>
    </w:rPr>
  </w:style>
  <w:style w:type="character" w:customStyle="1" w:styleId="vkekvd">
    <w:name w:val="vkekvd"/>
    <w:basedOn w:val="DefaultParagraphFont"/>
    <w:rsid w:val="009159F3"/>
  </w:style>
  <w:style w:type="paragraph" w:styleId="NormalWeb">
    <w:name w:val="Normal (Web)"/>
    <w:basedOn w:val="Normal"/>
    <w:uiPriority w:val="99"/>
    <w:unhideWhenUsed/>
    <w:rsid w:val="00D5429B"/>
    <w:pPr>
      <w:spacing w:before="100" w:beforeAutospacing="1" w:after="100" w:afterAutospacing="1"/>
      <w:jc w:val="left"/>
    </w:pPr>
    <w:rPr>
      <w:rFonts w:eastAsia="Times New Roman"/>
      <w:sz w:val="24"/>
      <w:lang w:val="en-US"/>
    </w:rPr>
  </w:style>
  <w:style w:type="character" w:customStyle="1" w:styleId="IPPNormalChar">
    <w:name w:val="IPP Normal Char"/>
    <w:link w:val="IPPNormal"/>
    <w:rsid w:val="00516272"/>
    <w:rPr>
      <w:rFonts w:ascii="Times New Roman" w:eastAsia="Times" w:hAnsi="Times New Roman" w:cs="Times New Roman"/>
      <w:kern w:val="0"/>
      <w:sz w:val="22"/>
      <w:lang w:val="en-GB"/>
      <w14:ligatures w14:val="none"/>
    </w:rPr>
  </w:style>
  <w:style w:type="paragraph" w:customStyle="1" w:styleId="BVIfnrCarattereCharCharCharCarattereCharCharCharCharCharChar1CharCharCharCarattereChar">
    <w:name w:val="BVI fnr Carattere Char Char Char Carattere Char Char Char Char Char Char1 Char Char Char Carattere Char"/>
    <w:basedOn w:val="Normal"/>
    <w:link w:val="FootnoteReference"/>
    <w:rsid w:val="00516272"/>
    <w:pPr>
      <w:spacing w:after="160" w:line="278" w:lineRule="auto"/>
      <w:jc w:val="left"/>
    </w:pPr>
    <w:rPr>
      <w:rFonts w:asciiTheme="minorHAnsi" w:eastAsiaTheme="minorHAnsi" w:hAnsiTheme="minorHAnsi" w:cstheme="minorBidi"/>
      <w:kern w:val="2"/>
      <w:sz w:val="24"/>
      <w:vertAlign w:val="superscript"/>
      <w:lang w:val="en-US"/>
      <w14:ligatures w14:val="standardContextual"/>
    </w:rPr>
  </w:style>
  <w:style w:type="paragraph" w:customStyle="1" w:styleId="TableParagraph">
    <w:name w:val="Table Paragraph"/>
    <w:basedOn w:val="Normal"/>
    <w:uiPriority w:val="1"/>
    <w:qFormat/>
    <w:rsid w:val="00516272"/>
    <w:pPr>
      <w:widowControl w:val="0"/>
      <w:autoSpaceDE w:val="0"/>
      <w:autoSpaceDN w:val="0"/>
      <w:spacing w:before="37" w:after="160" w:line="278" w:lineRule="auto"/>
      <w:ind w:left="806" w:hanging="361"/>
      <w:jc w:val="left"/>
    </w:pPr>
    <w:rPr>
      <w:rFonts w:ascii="Tahoma" w:eastAsia="Tahoma" w:hAnsi="Tahoma" w:cs="Tahoma"/>
      <w:kern w:val="2"/>
      <w:sz w:val="24"/>
      <w:szCs w:val="22"/>
      <w:lang w:val="en-US"/>
      <w14:ligatures w14:val="standardContextual"/>
    </w:rPr>
  </w:style>
  <w:style w:type="character" w:customStyle="1" w:styleId="Mention1">
    <w:name w:val="Mention1"/>
    <w:basedOn w:val="DefaultParagraphFont"/>
    <w:uiPriority w:val="99"/>
    <w:unhideWhenUsed/>
    <w:rsid w:val="00CC565F"/>
    <w:rPr>
      <w:color w:val="2B579A"/>
      <w:shd w:val="clear" w:color="auto" w:fill="E1DFDD"/>
    </w:rPr>
  </w:style>
  <w:style w:type="paragraph" w:styleId="HTMLPreformatted">
    <w:name w:val="HTML Preformatted"/>
    <w:basedOn w:val="Normal"/>
    <w:link w:val="HTMLPreformattedChar"/>
    <w:uiPriority w:val="99"/>
    <w:unhideWhenUsed/>
    <w:rsid w:val="00C104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C104A6"/>
    <w:rPr>
      <w:rFonts w:ascii="Courier New" w:eastAsia="Times New Roman" w:hAnsi="Courier New" w:cs="Courier New"/>
      <w:kern w:val="0"/>
      <w:sz w:val="20"/>
      <w:szCs w:val="20"/>
      <w:lang w:val="en-GB" w:eastAsia="en-GB"/>
      <w14:ligatures w14:val="none"/>
    </w:rPr>
  </w:style>
  <w:style w:type="character" w:customStyle="1" w:styleId="y2iqfc">
    <w:name w:val="y2iqfc"/>
    <w:basedOn w:val="DefaultParagraphFont"/>
    <w:rsid w:val="00C104A6"/>
  </w:style>
  <w:style w:type="character" w:styleId="Mention">
    <w:name w:val="Mention"/>
    <w:basedOn w:val="DefaultParagraphFont"/>
    <w:uiPriority w:val="99"/>
    <w:unhideWhenUsed/>
    <w:rsid w:val="00856E0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22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ippc.int/en/publications/95380/" TargetMode="External"/><Relationship Id="rId1" Type="http://schemas.openxmlformats.org/officeDocument/2006/relationships/hyperlink" Target="https://www.ippc.int/en/publications/95380/"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rella\Downloads\IPPC_2024-06-1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b72606be95184b31bbffc9f10e45c298">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904f0f7eebb84c862977ddae8185dd6d"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Props1.xml><?xml version="1.0" encoding="utf-8"?>
<ds:datastoreItem xmlns:ds="http://schemas.openxmlformats.org/officeDocument/2006/customXml" ds:itemID="{C18865CD-776F-41A0-BDA7-830ED913CEAC}">
  <ds:schemaRefs>
    <ds:schemaRef ds:uri="http://schemas.openxmlformats.org/officeDocument/2006/bibliography"/>
  </ds:schemaRefs>
</ds:datastoreItem>
</file>

<file path=customXml/itemProps2.xml><?xml version="1.0" encoding="utf-8"?>
<ds:datastoreItem xmlns:ds="http://schemas.openxmlformats.org/officeDocument/2006/customXml" ds:itemID="{4B80E39D-B222-483B-9475-9E94AB711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6A903A-7E23-4718-81E1-7752C5638FB7}">
  <ds:schemaRefs>
    <ds:schemaRef ds:uri="http://schemas.microsoft.com/sharepoint/v3/contenttype/forms"/>
  </ds:schemaRefs>
</ds:datastoreItem>
</file>

<file path=customXml/itemProps4.xml><?xml version="1.0" encoding="utf-8"?>
<ds:datastoreItem xmlns:ds="http://schemas.openxmlformats.org/officeDocument/2006/customXml" ds:itemID="{E2A97F15-1D82-4F62-B34B-5A1800FFD845}">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docProps/app.xml><?xml version="1.0" encoding="utf-8"?>
<Properties xmlns="http://schemas.openxmlformats.org/officeDocument/2006/extended-properties" xmlns:vt="http://schemas.openxmlformats.org/officeDocument/2006/docPropsVTypes">
  <Template>C:\Users\Torella\Downloads\IPPC_2024-06-17.dotx</Template>
  <TotalTime>20</TotalTime>
  <Pages>6</Pages>
  <Words>1986</Words>
  <Characters>11325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13285</CharactersWithSpaces>
  <SharedDoc>false</SharedDoc>
  <HLinks>
    <vt:vector size="12" baseType="variant">
      <vt:variant>
        <vt:i4>2359399</vt:i4>
      </vt:variant>
      <vt:variant>
        <vt:i4>3</vt:i4>
      </vt:variant>
      <vt:variant>
        <vt:i4>0</vt:i4>
      </vt:variant>
      <vt:variant>
        <vt:i4>5</vt:i4>
      </vt:variant>
      <vt:variant>
        <vt:lpwstr>https://www.ippc.int/en/publications/95380/</vt:lpwstr>
      </vt:variant>
      <vt:variant>
        <vt:lpwstr/>
      </vt:variant>
      <vt:variant>
        <vt:i4>2359399</vt:i4>
      </vt:variant>
      <vt:variant>
        <vt:i4>0</vt:i4>
      </vt:variant>
      <vt:variant>
        <vt:i4>0</vt:i4>
      </vt:variant>
      <vt:variant>
        <vt:i4>5</vt:i4>
      </vt:variant>
      <vt:variant>
        <vt:lpwstr>https://www.ippc.int/en/publications/95380/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Deng, Arop (NSPD)</dc:creator>
  <cp:keywords/>
  <dc:description/>
  <cp:lastModifiedBy>Nuzzo, Gianluca (NSPD)</cp:lastModifiedBy>
  <cp:revision>8</cp:revision>
  <cp:lastPrinted>2026-03-12T19:00:00Z</cp:lastPrinted>
  <dcterms:created xsi:type="dcterms:W3CDTF">2026-05-07T13:28:00Z</dcterms:created>
  <dcterms:modified xsi:type="dcterms:W3CDTF">2026-05-14T06:45:00Z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y fmtid="{D5CDD505-2E9C-101B-9397-08002B2CF9AE}" pid="4" name="docLang">
    <vt:lpwstr>en</vt:lpwstr>
  </property>
</Properties>
</file>