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1AF23" w14:textId="77777777" w:rsidR="002E3F29" w:rsidRDefault="002E3F29">
      <w:pPr>
        <w:pStyle w:val="BodyText"/>
        <w:spacing w:before="10"/>
        <w:ind w:left="0" w:firstLine="0"/>
        <w:rPr>
          <w:rFonts w:ascii="Times New Roman"/>
          <w:sz w:val="8"/>
        </w:rPr>
      </w:pPr>
    </w:p>
    <w:p w14:paraId="7541AF25" w14:textId="016D5061" w:rsidR="002E3F29" w:rsidRPr="00F01FBA" w:rsidRDefault="00076C1D">
      <w:pPr>
        <w:pStyle w:val="Title"/>
        <w:rPr>
          <w:rFonts w:ascii="Times New Roman" w:hAnsi="Times New Roman" w:cs="Times New Roman"/>
        </w:rPr>
      </w:pPr>
      <w:r w:rsidRPr="00F01FBA">
        <w:rPr>
          <w:rFonts w:ascii="Times New Roman" w:hAnsi="Times New Roman" w:cs="Times New Roman"/>
        </w:rPr>
        <w:t>TERMS</w:t>
      </w:r>
      <w:r w:rsidRPr="00F01FBA">
        <w:rPr>
          <w:rFonts w:ascii="Times New Roman" w:hAnsi="Times New Roman" w:cs="Times New Roman"/>
          <w:spacing w:val="-5"/>
        </w:rPr>
        <w:t xml:space="preserve"> </w:t>
      </w:r>
      <w:r w:rsidRPr="00F01FBA">
        <w:rPr>
          <w:rFonts w:ascii="Times New Roman" w:hAnsi="Times New Roman" w:cs="Times New Roman"/>
        </w:rPr>
        <w:t>OF</w:t>
      </w:r>
      <w:r w:rsidRPr="00F01FBA">
        <w:rPr>
          <w:rFonts w:ascii="Times New Roman" w:hAnsi="Times New Roman" w:cs="Times New Roman"/>
          <w:spacing w:val="-2"/>
        </w:rPr>
        <w:t xml:space="preserve"> </w:t>
      </w:r>
      <w:r w:rsidRPr="00F01FBA">
        <w:rPr>
          <w:rFonts w:ascii="Times New Roman" w:hAnsi="Times New Roman" w:cs="Times New Roman"/>
        </w:rPr>
        <w:t>REFERENCE</w:t>
      </w:r>
      <w:r w:rsidRPr="00F01FBA">
        <w:rPr>
          <w:rFonts w:ascii="Times New Roman" w:hAnsi="Times New Roman" w:cs="Times New Roman"/>
          <w:spacing w:val="-2"/>
        </w:rPr>
        <w:t xml:space="preserve"> </w:t>
      </w:r>
      <w:r w:rsidRPr="00F01FBA">
        <w:rPr>
          <w:rFonts w:ascii="Times New Roman" w:hAnsi="Times New Roman" w:cs="Times New Roman"/>
        </w:rPr>
        <w:t xml:space="preserve">FOR </w:t>
      </w:r>
      <w:r w:rsidR="0058741D">
        <w:rPr>
          <w:rFonts w:ascii="Times New Roman" w:hAnsi="Times New Roman" w:cs="Times New Roman"/>
          <w:lang w:val="en-GB"/>
        </w:rPr>
        <w:t xml:space="preserve">THE </w:t>
      </w:r>
      <w:r w:rsidR="007C4821" w:rsidRPr="00F01FBA">
        <w:rPr>
          <w:rFonts w:ascii="Times New Roman" w:hAnsi="Times New Roman" w:cs="Times New Roman"/>
          <w:lang w:val="en-GB"/>
        </w:rPr>
        <w:t>STEERING GROUP OF THE PEST OUTBREAK ALERT AND RESPONSE SYSTEM</w:t>
      </w:r>
      <w:r w:rsidR="007C4821" w:rsidRPr="00F01FBA">
        <w:rPr>
          <w:rFonts w:ascii="Times New Roman" w:hAnsi="Times New Roman" w:cs="Times New Roman"/>
        </w:rPr>
        <w:t> </w:t>
      </w:r>
    </w:p>
    <w:p w14:paraId="5DE8D995" w14:textId="77777777" w:rsidR="006F09AF" w:rsidRPr="00F01FBA" w:rsidRDefault="006F09AF">
      <w:pPr>
        <w:pStyle w:val="BodyText"/>
        <w:ind w:left="0" w:firstLine="0"/>
        <w:rPr>
          <w:b/>
        </w:rPr>
      </w:pPr>
    </w:p>
    <w:p w14:paraId="7541AF27" w14:textId="77777777" w:rsidR="002E3F29" w:rsidRPr="00F01FBA" w:rsidRDefault="002E3F29">
      <w:pPr>
        <w:pStyle w:val="BodyText"/>
        <w:spacing w:before="4"/>
        <w:ind w:left="0" w:firstLine="0"/>
        <w:rPr>
          <w:b/>
          <w:sz w:val="19"/>
        </w:rPr>
      </w:pPr>
    </w:p>
    <w:tbl>
      <w:tblPr>
        <w:tblW w:w="10696" w:type="dxa"/>
        <w:tblInd w:w="1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696"/>
      </w:tblGrid>
      <w:tr w:rsidR="002E3F29" w:rsidRPr="00F01FBA" w14:paraId="7541AF29" w14:textId="77777777" w:rsidTr="66CF49EF">
        <w:trPr>
          <w:trHeight w:val="368"/>
        </w:trPr>
        <w:tc>
          <w:tcPr>
            <w:tcW w:w="10696" w:type="dxa"/>
            <w:tcBorders>
              <w:left w:val="single" w:sz="4" w:space="0" w:color="C0C0C0"/>
              <w:right w:val="single" w:sz="4" w:space="0" w:color="C0C0C0"/>
            </w:tcBorders>
          </w:tcPr>
          <w:p w14:paraId="7541AF28" w14:textId="4BCC2B64" w:rsidR="002E3F29" w:rsidRPr="00F01FBA" w:rsidRDefault="00C52FCB">
            <w:pPr>
              <w:pStyle w:val="TableParagraph"/>
              <w:spacing w:before="87"/>
              <w:ind w:left="86" w:firstLine="0"/>
              <w:rPr>
                <w:rFonts w:ascii="Times New Roman" w:eastAsia="Times New Roman" w:hAnsi="Times New Roman" w:cs="Times New Roman"/>
                <w:b/>
                <w:bCs/>
                <w:color w:val="000000"/>
              </w:rPr>
            </w:pPr>
            <w:r w:rsidRPr="00F01FBA">
              <w:rPr>
                <w:rFonts w:ascii="Times New Roman" w:eastAsia="Times New Roman" w:hAnsi="Times New Roman" w:cs="Times New Roman"/>
                <w:b/>
                <w:bCs/>
                <w:color w:val="000000"/>
              </w:rPr>
              <w:t>Title</w:t>
            </w:r>
            <w:r w:rsidR="0019343E" w:rsidRPr="00F01FBA">
              <w:rPr>
                <w:rFonts w:ascii="Times New Roman" w:eastAsia="Times New Roman" w:hAnsi="Times New Roman" w:cs="Times New Roman"/>
                <w:b/>
                <w:bCs/>
                <w:color w:val="000000"/>
              </w:rPr>
              <w:t xml:space="preserve">: </w:t>
            </w:r>
            <w:r w:rsidR="007C4821" w:rsidRPr="00F01FBA">
              <w:rPr>
                <w:rFonts w:ascii="Times New Roman" w:eastAsia="Times New Roman" w:hAnsi="Times New Roman" w:cs="Times New Roman"/>
                <w:color w:val="000000"/>
              </w:rPr>
              <w:t xml:space="preserve">Steering Group of the Pest Outbreak Alert and Response System </w:t>
            </w:r>
          </w:p>
        </w:tc>
      </w:tr>
      <w:tr w:rsidR="00F047A9" w:rsidRPr="00F01FBA" w14:paraId="31B8EC1A" w14:textId="77777777" w:rsidTr="66CF49EF">
        <w:trPr>
          <w:trHeight w:val="340"/>
        </w:trPr>
        <w:tc>
          <w:tcPr>
            <w:tcW w:w="10696" w:type="dxa"/>
            <w:tcBorders>
              <w:left w:val="single" w:sz="4" w:space="0" w:color="C0C0C0"/>
              <w:right w:val="single" w:sz="4" w:space="0" w:color="C0C0C0"/>
            </w:tcBorders>
          </w:tcPr>
          <w:p w14:paraId="4D539F23" w14:textId="5A710BB6" w:rsidR="00D15FA5" w:rsidRDefault="3B28E731" w:rsidP="00D15FA5">
            <w:pPr>
              <w:pStyle w:val="TableParagraph"/>
              <w:tabs>
                <w:tab w:val="left" w:pos="1790"/>
              </w:tabs>
              <w:spacing w:before="72"/>
              <w:ind w:left="86" w:firstLine="0"/>
              <w:rPr>
                <w:rFonts w:ascii="Times New Roman" w:eastAsia="Times New Roman" w:hAnsi="Times New Roman" w:cs="Times New Roman"/>
                <w:lang w:val="en-GB"/>
              </w:rPr>
            </w:pPr>
            <w:r w:rsidRPr="00F01FBA">
              <w:rPr>
                <w:rFonts w:ascii="Times New Roman" w:eastAsia="Times New Roman" w:hAnsi="Times New Roman" w:cs="Times New Roman"/>
                <w:b/>
                <w:bCs/>
                <w:color w:val="000000"/>
              </w:rPr>
              <w:t>Background and p</w:t>
            </w:r>
            <w:r w:rsidR="00711170" w:rsidRPr="00F01FBA">
              <w:rPr>
                <w:rFonts w:ascii="Times New Roman" w:eastAsia="Times New Roman" w:hAnsi="Times New Roman" w:cs="Times New Roman"/>
                <w:b/>
                <w:bCs/>
                <w:color w:val="000000"/>
              </w:rPr>
              <w:t>urpose</w:t>
            </w:r>
            <w:r w:rsidR="00A30F47" w:rsidRPr="00F01FBA">
              <w:rPr>
                <w:rFonts w:ascii="Times New Roman" w:eastAsia="Times New Roman" w:hAnsi="Times New Roman" w:cs="Times New Roman"/>
                <w:b/>
                <w:bCs/>
                <w:color w:val="000000"/>
              </w:rPr>
              <w:t>:</w:t>
            </w:r>
            <w:r w:rsidR="00645482" w:rsidRPr="00F01FBA">
              <w:rPr>
                <w:rFonts w:ascii="Times New Roman" w:eastAsia="Times New Roman" w:hAnsi="Times New Roman" w:cs="Times New Roman"/>
                <w:color w:val="000000"/>
              </w:rPr>
              <w:t xml:space="preserve"> </w:t>
            </w:r>
            <w:r w:rsidR="007C4821" w:rsidRPr="00F01FBA">
              <w:rPr>
                <w:rFonts w:ascii="Times New Roman" w:eastAsia="Times New Roman" w:hAnsi="Times New Roman" w:cs="Times New Roman"/>
                <w:lang w:val="en-GB"/>
              </w:rPr>
              <w:t>CPM 19 in 2025</w:t>
            </w:r>
            <w:r w:rsidR="007C4821" w:rsidRPr="00F01FBA">
              <w:rPr>
                <w:rFonts w:ascii="Times New Roman" w:eastAsia="Times New Roman" w:hAnsi="Times New Roman" w:cs="Times New Roman"/>
                <w:b/>
                <w:bCs/>
                <w:lang w:val="en-GB"/>
              </w:rPr>
              <w:t xml:space="preserve"> </w:t>
            </w:r>
            <w:r w:rsidR="007C4821" w:rsidRPr="00F01FBA">
              <w:rPr>
                <w:rFonts w:ascii="Times New Roman" w:eastAsia="Times New Roman" w:hAnsi="Times New Roman" w:cs="Times New Roman"/>
                <w:lang w:val="en-GB"/>
              </w:rPr>
              <w:t xml:space="preserve">approved the </w:t>
            </w:r>
            <w:r w:rsidR="00926C22">
              <w:rPr>
                <w:rFonts w:ascii="Times New Roman" w:eastAsia="Times New Roman" w:hAnsi="Times New Roman" w:cs="Times New Roman"/>
                <w:lang w:val="en-GB"/>
              </w:rPr>
              <w:t>establishment</w:t>
            </w:r>
            <w:r w:rsidR="00926C22" w:rsidRPr="00F01FBA">
              <w:rPr>
                <w:rFonts w:ascii="Times New Roman" w:eastAsia="Times New Roman" w:hAnsi="Times New Roman" w:cs="Times New Roman"/>
                <w:lang w:val="en-GB"/>
              </w:rPr>
              <w:t xml:space="preserve"> </w:t>
            </w:r>
            <w:r w:rsidR="007C4821" w:rsidRPr="00F01FBA">
              <w:rPr>
                <w:rFonts w:ascii="Times New Roman" w:eastAsia="Times New Roman" w:hAnsi="Times New Roman" w:cs="Times New Roman"/>
                <w:lang w:val="en-GB"/>
              </w:rPr>
              <w:t xml:space="preserve">of </w:t>
            </w:r>
            <w:r w:rsidR="00926C22">
              <w:rPr>
                <w:rFonts w:ascii="Times New Roman" w:eastAsia="Times New Roman" w:hAnsi="Times New Roman" w:cs="Times New Roman"/>
                <w:lang w:val="en-GB"/>
              </w:rPr>
              <w:t>a</w:t>
            </w:r>
            <w:r w:rsidR="00926C22" w:rsidRPr="00F01FBA">
              <w:rPr>
                <w:rFonts w:ascii="Times New Roman" w:eastAsia="Times New Roman" w:hAnsi="Times New Roman" w:cs="Times New Roman"/>
                <w:lang w:val="en-GB"/>
              </w:rPr>
              <w:t xml:space="preserve"> </w:t>
            </w:r>
            <w:r w:rsidR="007C4821" w:rsidRPr="00F01FBA">
              <w:rPr>
                <w:rFonts w:ascii="Times New Roman" w:eastAsia="Times New Roman" w:hAnsi="Times New Roman" w:cs="Times New Roman"/>
                <w:lang w:val="en-GB"/>
              </w:rPr>
              <w:t xml:space="preserve">POARS Steering Group </w:t>
            </w:r>
            <w:r w:rsidR="00926C22">
              <w:rPr>
                <w:rFonts w:ascii="Times New Roman" w:eastAsia="Times New Roman" w:hAnsi="Times New Roman" w:cs="Times New Roman"/>
                <w:lang w:val="en-GB"/>
              </w:rPr>
              <w:t>to oversee</w:t>
            </w:r>
            <w:r w:rsidR="007C4821" w:rsidRPr="00F01FBA">
              <w:rPr>
                <w:rFonts w:ascii="Times New Roman" w:eastAsia="Times New Roman" w:hAnsi="Times New Roman" w:cs="Times New Roman"/>
                <w:lang w:val="en-GB"/>
              </w:rPr>
              <w:t xml:space="preserve"> POARS</w:t>
            </w:r>
            <w:r w:rsidR="008F2FBF">
              <w:rPr>
                <w:rFonts w:ascii="Times New Roman" w:eastAsia="Times New Roman" w:hAnsi="Times New Roman" w:cs="Times New Roman"/>
                <w:lang w:val="en-GB"/>
              </w:rPr>
              <w:t>.</w:t>
            </w:r>
          </w:p>
          <w:p w14:paraId="1E5E5F37" w14:textId="77777777" w:rsidR="008F2FBF" w:rsidRDefault="008F2FBF" w:rsidP="00D15FA5">
            <w:pPr>
              <w:pStyle w:val="TableParagraph"/>
              <w:tabs>
                <w:tab w:val="left" w:pos="1790"/>
              </w:tabs>
              <w:spacing w:before="72"/>
              <w:ind w:left="86" w:firstLine="0"/>
              <w:rPr>
                <w:rFonts w:ascii="Times New Roman" w:eastAsia="Times New Roman" w:hAnsi="Times New Roman" w:cs="Times New Roman"/>
                <w:lang w:val="en-GB"/>
              </w:rPr>
            </w:pPr>
          </w:p>
          <w:p w14:paraId="15C7E238" w14:textId="19BAC302" w:rsidR="000C0B2C" w:rsidRDefault="000A603D" w:rsidP="000A603D">
            <w:pPr>
              <w:pStyle w:val="TableParagraph"/>
              <w:tabs>
                <w:tab w:val="left" w:pos="1790"/>
              </w:tabs>
              <w:spacing w:before="72"/>
              <w:ind w:left="86" w:firstLine="0"/>
              <w:rPr>
                <w:rFonts w:ascii="Times New Roman" w:eastAsia="Times New Roman" w:hAnsi="Times New Roman" w:cs="Times New Roman"/>
              </w:rPr>
            </w:pPr>
            <w:r w:rsidRPr="000A603D">
              <w:rPr>
                <w:rFonts w:ascii="Times New Roman" w:eastAsia="Times New Roman" w:hAnsi="Times New Roman" w:cs="Times New Roman"/>
              </w:rPr>
              <w:t>POARS is a mechanism that identifies emerging pests of global concern before they escalate. It issues global pest alerts, drawing on horizon scanning and pest reporting under National Reporting Obligations (NROs), to support early situational awareness. POARS also promotes harmonized technical approaches and common reference materials that support consistency and a shared technical understanding across countries, fostering early coordination and collective action to strengthen prevention, preparedness, and response measures against emerging pests that can rapidly scale beyond national borders</w:t>
            </w:r>
            <w:r w:rsidR="000C0B2C" w:rsidRPr="000C0B2C">
              <w:rPr>
                <w:rFonts w:ascii="Times New Roman" w:eastAsia="Times New Roman" w:hAnsi="Times New Roman" w:cs="Times New Roman"/>
              </w:rPr>
              <w:t>.</w:t>
            </w:r>
          </w:p>
          <w:p w14:paraId="75FA38CC" w14:textId="77777777" w:rsidR="008F2FBF" w:rsidRDefault="008F2FBF" w:rsidP="000A603D">
            <w:pPr>
              <w:pStyle w:val="TableParagraph"/>
              <w:tabs>
                <w:tab w:val="left" w:pos="1790"/>
              </w:tabs>
              <w:spacing w:before="72"/>
              <w:ind w:left="86" w:firstLine="0"/>
              <w:rPr>
                <w:rFonts w:ascii="Times New Roman" w:eastAsia="Times New Roman" w:hAnsi="Times New Roman" w:cs="Times New Roman"/>
              </w:rPr>
            </w:pPr>
          </w:p>
          <w:p w14:paraId="5A4C0717" w14:textId="0B20BB86" w:rsidR="008C3E89" w:rsidRPr="00F01FBA" w:rsidRDefault="003927C8" w:rsidP="008F2FBF">
            <w:pPr>
              <w:pStyle w:val="TableParagraph"/>
              <w:tabs>
                <w:tab w:val="left" w:pos="1790"/>
              </w:tabs>
              <w:spacing w:before="72"/>
              <w:ind w:left="86" w:firstLine="0"/>
              <w:rPr>
                <w:rFonts w:ascii="Times New Roman" w:eastAsia="Times New Roman" w:hAnsi="Times New Roman" w:cs="Times New Roman"/>
                <w:color w:val="000000"/>
              </w:rPr>
            </w:pPr>
            <w:r>
              <w:rPr>
                <w:rFonts w:ascii="Times New Roman" w:eastAsia="Times New Roman" w:hAnsi="Times New Roman" w:cs="Times New Roman"/>
                <w:lang w:val="en-GB"/>
              </w:rPr>
              <w:t xml:space="preserve">The POARS steering group </w:t>
            </w:r>
            <w:r w:rsidR="00475F2E">
              <w:rPr>
                <w:rFonts w:ascii="Times New Roman" w:eastAsia="Times New Roman" w:hAnsi="Times New Roman" w:cs="Times New Roman"/>
                <w:lang w:val="en-GB"/>
              </w:rPr>
              <w:t xml:space="preserve">will be managed by the </w:t>
            </w:r>
            <w:r w:rsidR="00475F2E" w:rsidRPr="00F01FBA">
              <w:rPr>
                <w:rFonts w:ascii="Times New Roman" w:eastAsia="Times New Roman" w:hAnsi="Times New Roman" w:cs="Times New Roman"/>
                <w:lang w:val="en-GB"/>
              </w:rPr>
              <w:t>Implementation and Facilitation Unit (IFU)</w:t>
            </w:r>
            <w:r w:rsidR="00475F2E">
              <w:rPr>
                <w:rFonts w:ascii="Times New Roman" w:eastAsia="Times New Roman" w:hAnsi="Times New Roman" w:cs="Times New Roman"/>
                <w:lang w:val="en-GB"/>
              </w:rPr>
              <w:t xml:space="preserve"> and report </w:t>
            </w:r>
            <w:r w:rsidR="000020A4">
              <w:rPr>
                <w:rFonts w:ascii="Times New Roman" w:eastAsia="Times New Roman" w:hAnsi="Times New Roman" w:cs="Times New Roman"/>
                <w:lang w:val="en-GB"/>
              </w:rPr>
              <w:t>to the CPM Bureau.</w:t>
            </w:r>
            <w:r w:rsidR="00475F2E" w:rsidRPr="00F01FBA">
              <w:rPr>
                <w:rFonts w:ascii="Times New Roman" w:eastAsia="Times New Roman" w:hAnsi="Times New Roman" w:cs="Times New Roman"/>
                <w:lang w:val="en-GB"/>
              </w:rPr>
              <w:t> </w:t>
            </w:r>
            <w:r w:rsidR="00475F2E" w:rsidRPr="00F01FBA">
              <w:rPr>
                <w:rFonts w:ascii="Times New Roman" w:eastAsia="Times New Roman" w:hAnsi="Times New Roman" w:cs="Times New Roman"/>
              </w:rPr>
              <w:t> </w:t>
            </w:r>
          </w:p>
        </w:tc>
      </w:tr>
      <w:tr w:rsidR="00242AE5" w:rsidRPr="00F01FBA" w14:paraId="5D96AEA0" w14:textId="77777777" w:rsidTr="66CF49EF">
        <w:trPr>
          <w:trHeight w:val="340"/>
        </w:trPr>
        <w:tc>
          <w:tcPr>
            <w:tcW w:w="10696" w:type="dxa"/>
            <w:tcBorders>
              <w:left w:val="single" w:sz="4" w:space="0" w:color="C0C0C0"/>
              <w:right w:val="single" w:sz="4" w:space="0" w:color="C0C0C0"/>
            </w:tcBorders>
          </w:tcPr>
          <w:p w14:paraId="4F0FC7B9" w14:textId="77777777" w:rsidR="001713A3" w:rsidRPr="00F01FBA" w:rsidRDefault="00242AE5" w:rsidP="001713A3">
            <w:pPr>
              <w:pStyle w:val="TableParagraph"/>
              <w:tabs>
                <w:tab w:val="left" w:pos="1790"/>
              </w:tabs>
              <w:spacing w:before="72"/>
              <w:ind w:left="86" w:firstLine="0"/>
              <w:rPr>
                <w:rFonts w:ascii="Times New Roman" w:eastAsia="Times New Roman" w:hAnsi="Times New Roman" w:cs="Times New Roman"/>
                <w:b/>
                <w:bCs/>
                <w:color w:val="000000"/>
              </w:rPr>
            </w:pPr>
            <w:r w:rsidRPr="00F01FBA">
              <w:rPr>
                <w:rFonts w:ascii="Times New Roman" w:eastAsia="Times New Roman" w:hAnsi="Times New Roman" w:cs="Times New Roman"/>
                <w:b/>
                <w:bCs/>
                <w:color w:val="000000"/>
              </w:rPr>
              <w:t>Process</w:t>
            </w:r>
            <w:r w:rsidR="00EC3760" w:rsidRPr="00F01FBA">
              <w:rPr>
                <w:rFonts w:ascii="Times New Roman" w:eastAsia="Times New Roman" w:hAnsi="Times New Roman" w:cs="Times New Roman"/>
                <w:b/>
                <w:bCs/>
                <w:color w:val="000000"/>
              </w:rPr>
              <w:t xml:space="preserve">: </w:t>
            </w:r>
          </w:p>
          <w:p w14:paraId="56DB91AC" w14:textId="5427161F" w:rsidR="009B4CA3" w:rsidRPr="00F01FBA" w:rsidRDefault="00564C2D" w:rsidP="001713A3">
            <w:pPr>
              <w:pStyle w:val="TableParagraph"/>
              <w:tabs>
                <w:tab w:val="left" w:pos="1790"/>
              </w:tabs>
              <w:spacing w:before="72"/>
              <w:ind w:left="86" w:firstLine="0"/>
              <w:rPr>
                <w:rFonts w:ascii="Times New Roman" w:eastAsia="Times New Roman" w:hAnsi="Times New Roman" w:cs="Times New Roman"/>
                <w:color w:val="000000"/>
              </w:rPr>
            </w:pPr>
            <w:r w:rsidRPr="00F01FBA">
              <w:rPr>
                <w:rFonts w:ascii="Times New Roman" w:eastAsia="Times New Roman" w:hAnsi="Times New Roman" w:cs="Times New Roman"/>
                <w:color w:val="000000"/>
              </w:rPr>
              <w:t xml:space="preserve">The </w:t>
            </w:r>
            <w:r w:rsidR="00CF459E" w:rsidRPr="00F01FBA">
              <w:rPr>
                <w:rFonts w:ascii="Times New Roman" w:eastAsia="Times New Roman" w:hAnsi="Times New Roman" w:cs="Times New Roman"/>
                <w:color w:val="000000"/>
              </w:rPr>
              <w:t xml:space="preserve">IPPC Secretariat will </w:t>
            </w:r>
            <w:r w:rsidR="000020A4">
              <w:rPr>
                <w:rFonts w:ascii="Times New Roman" w:eastAsia="Times New Roman" w:hAnsi="Times New Roman" w:cs="Times New Roman"/>
                <w:color w:val="000000"/>
              </w:rPr>
              <w:t>issue</w:t>
            </w:r>
            <w:r w:rsidR="000020A4" w:rsidRPr="00F01FBA">
              <w:rPr>
                <w:rFonts w:ascii="Times New Roman" w:eastAsia="Times New Roman" w:hAnsi="Times New Roman" w:cs="Times New Roman"/>
                <w:color w:val="000000"/>
              </w:rPr>
              <w:t xml:space="preserve"> </w:t>
            </w:r>
            <w:r w:rsidR="00CF459E" w:rsidRPr="00F01FBA">
              <w:rPr>
                <w:rFonts w:ascii="Times New Roman" w:eastAsia="Times New Roman" w:hAnsi="Times New Roman" w:cs="Times New Roman"/>
                <w:color w:val="000000"/>
              </w:rPr>
              <w:t>a call for experts</w:t>
            </w:r>
            <w:r w:rsidR="00F24591" w:rsidRPr="00F01FBA">
              <w:rPr>
                <w:rFonts w:ascii="Times New Roman" w:eastAsia="Times New Roman" w:hAnsi="Times New Roman" w:cs="Times New Roman"/>
                <w:color w:val="000000"/>
              </w:rPr>
              <w:t xml:space="preserve"> on the IPPC website</w:t>
            </w:r>
            <w:r w:rsidR="007154B8" w:rsidRPr="00F01FBA">
              <w:rPr>
                <w:rFonts w:ascii="Times New Roman" w:eastAsia="Times New Roman" w:hAnsi="Times New Roman" w:cs="Times New Roman"/>
                <w:color w:val="000000"/>
              </w:rPr>
              <w:t xml:space="preserve"> to allow contracting parties and regional plant protection organizations to nominate their representatives </w:t>
            </w:r>
            <w:r w:rsidR="00A874D6">
              <w:rPr>
                <w:rFonts w:ascii="Times New Roman" w:eastAsia="Times New Roman" w:hAnsi="Times New Roman" w:cs="Times New Roman"/>
                <w:color w:val="000000"/>
              </w:rPr>
              <w:t xml:space="preserve">and </w:t>
            </w:r>
            <w:r w:rsidR="00A874D6" w:rsidRPr="00A874D6">
              <w:rPr>
                <w:rFonts w:ascii="Times New Roman" w:eastAsia="Times New Roman" w:hAnsi="Times New Roman" w:cs="Times New Roman"/>
                <w:color w:val="000000"/>
              </w:rPr>
              <w:t>their alternate</w:t>
            </w:r>
            <w:r w:rsidR="00B4388E">
              <w:rPr>
                <w:rFonts w:ascii="Times New Roman" w:eastAsia="Times New Roman" w:hAnsi="Times New Roman" w:cs="Times New Roman"/>
                <w:color w:val="000000"/>
              </w:rPr>
              <w:t>s</w:t>
            </w:r>
            <w:r w:rsidR="00A874D6">
              <w:rPr>
                <w:rFonts w:ascii="Times New Roman" w:eastAsia="Times New Roman" w:hAnsi="Times New Roman" w:cs="Times New Roman"/>
                <w:color w:val="000000"/>
              </w:rPr>
              <w:t xml:space="preserve"> </w:t>
            </w:r>
            <w:r w:rsidR="007154B8" w:rsidRPr="00F01FBA">
              <w:rPr>
                <w:rFonts w:ascii="Times New Roman" w:eastAsia="Times New Roman" w:hAnsi="Times New Roman" w:cs="Times New Roman"/>
                <w:color w:val="000000"/>
              </w:rPr>
              <w:t xml:space="preserve">to be part of the </w:t>
            </w:r>
            <w:r w:rsidR="00F01FBA">
              <w:rPr>
                <w:rFonts w:ascii="Times New Roman" w:eastAsia="Times New Roman" w:hAnsi="Times New Roman" w:cs="Times New Roman"/>
                <w:color w:val="000000"/>
              </w:rPr>
              <w:t>steering</w:t>
            </w:r>
            <w:r w:rsidR="007154B8" w:rsidRPr="00F01FBA">
              <w:rPr>
                <w:rFonts w:ascii="Times New Roman" w:eastAsia="Times New Roman" w:hAnsi="Times New Roman" w:cs="Times New Roman"/>
                <w:color w:val="000000"/>
              </w:rPr>
              <w:t xml:space="preserve"> group</w:t>
            </w:r>
            <w:r w:rsidR="009B4CA3" w:rsidRPr="00F01FBA">
              <w:rPr>
                <w:rFonts w:ascii="Times New Roman" w:eastAsia="Times New Roman" w:hAnsi="Times New Roman" w:cs="Times New Roman"/>
                <w:color w:val="000000"/>
              </w:rPr>
              <w:t xml:space="preserve">. </w:t>
            </w:r>
            <w:r w:rsidR="00E61C92">
              <w:rPr>
                <w:rFonts w:ascii="Times New Roman" w:eastAsia="Times New Roman" w:hAnsi="Times New Roman" w:cs="Times New Roman"/>
                <w:color w:val="000000"/>
              </w:rPr>
              <w:t>Nominations</w:t>
            </w:r>
            <w:r w:rsidR="009B4CA3" w:rsidRPr="00F01FBA">
              <w:rPr>
                <w:rFonts w:ascii="Times New Roman" w:eastAsia="Times New Roman" w:hAnsi="Times New Roman" w:cs="Times New Roman"/>
                <w:color w:val="000000"/>
              </w:rPr>
              <w:t xml:space="preserve"> will be presented to the CPM Bureau </w:t>
            </w:r>
            <w:r w:rsidR="00742B07" w:rsidRPr="00F01FBA">
              <w:rPr>
                <w:rFonts w:ascii="Times New Roman" w:eastAsia="Times New Roman" w:hAnsi="Times New Roman" w:cs="Times New Roman"/>
                <w:color w:val="000000"/>
              </w:rPr>
              <w:t xml:space="preserve">for </w:t>
            </w:r>
            <w:r w:rsidR="00F24591" w:rsidRPr="00F01FBA">
              <w:rPr>
                <w:rFonts w:ascii="Times New Roman" w:eastAsia="Times New Roman" w:hAnsi="Times New Roman" w:cs="Times New Roman"/>
                <w:color w:val="000000"/>
              </w:rPr>
              <w:t>their review and endorsement</w:t>
            </w:r>
            <w:r w:rsidR="00E15C0B" w:rsidRPr="00F01FBA">
              <w:rPr>
                <w:rFonts w:ascii="Times New Roman" w:eastAsia="Times New Roman" w:hAnsi="Times New Roman" w:cs="Times New Roman"/>
                <w:color w:val="000000"/>
              </w:rPr>
              <w:t>.</w:t>
            </w:r>
            <w:r w:rsidR="00276D40" w:rsidRPr="00F01FBA">
              <w:rPr>
                <w:rFonts w:ascii="Times New Roman" w:eastAsia="Times New Roman" w:hAnsi="Times New Roman" w:cs="Times New Roman"/>
                <w:color w:val="000000"/>
              </w:rPr>
              <w:t xml:space="preserve"> </w:t>
            </w:r>
          </w:p>
          <w:p w14:paraId="13532EFD" w14:textId="77777777" w:rsidR="00E15C0B" w:rsidRPr="00F01FBA" w:rsidRDefault="00E15C0B" w:rsidP="001713A3">
            <w:pPr>
              <w:pStyle w:val="TableParagraph"/>
              <w:tabs>
                <w:tab w:val="left" w:pos="1790"/>
              </w:tabs>
              <w:spacing w:before="72"/>
              <w:ind w:left="86" w:firstLine="0"/>
              <w:rPr>
                <w:rFonts w:ascii="Times New Roman" w:eastAsia="Times New Roman" w:hAnsi="Times New Roman" w:cs="Times New Roman"/>
                <w:color w:val="000000"/>
              </w:rPr>
            </w:pPr>
          </w:p>
          <w:p w14:paraId="0338CEA8" w14:textId="7BEC801E" w:rsidR="00276D40" w:rsidRPr="00F01FBA" w:rsidRDefault="00D910AC" w:rsidP="002E0F4F">
            <w:pPr>
              <w:pStyle w:val="TableParagraph"/>
              <w:tabs>
                <w:tab w:val="left" w:pos="1790"/>
              </w:tabs>
              <w:spacing w:before="72"/>
              <w:ind w:left="86" w:firstLine="0"/>
              <w:rPr>
                <w:rFonts w:ascii="Times New Roman" w:eastAsia="Times New Roman" w:hAnsi="Times New Roman" w:cs="Times New Roman"/>
                <w:color w:val="000000"/>
              </w:rPr>
            </w:pPr>
            <w:r w:rsidRPr="00F01FBA">
              <w:rPr>
                <w:rFonts w:ascii="Times New Roman" w:eastAsia="Times New Roman" w:hAnsi="Times New Roman" w:cs="Times New Roman"/>
                <w:color w:val="000000"/>
              </w:rPr>
              <w:t>M</w:t>
            </w:r>
            <w:r w:rsidR="00564C2D" w:rsidRPr="00F01FBA">
              <w:rPr>
                <w:rFonts w:ascii="Times New Roman" w:eastAsia="Times New Roman" w:hAnsi="Times New Roman" w:cs="Times New Roman"/>
                <w:color w:val="000000"/>
              </w:rPr>
              <w:t xml:space="preserve">eetings of the </w:t>
            </w:r>
            <w:r w:rsidR="00F01FBA">
              <w:rPr>
                <w:rFonts w:ascii="Times New Roman" w:eastAsia="Times New Roman" w:hAnsi="Times New Roman" w:cs="Times New Roman"/>
                <w:color w:val="000000"/>
              </w:rPr>
              <w:t>steering</w:t>
            </w:r>
            <w:r w:rsidR="00564C2D" w:rsidRPr="00F01FBA">
              <w:rPr>
                <w:rFonts w:ascii="Times New Roman" w:eastAsia="Times New Roman" w:hAnsi="Times New Roman" w:cs="Times New Roman"/>
                <w:color w:val="000000"/>
              </w:rPr>
              <w:t xml:space="preserve"> group </w:t>
            </w:r>
            <w:r w:rsidR="00E61C92">
              <w:rPr>
                <w:rFonts w:ascii="Times New Roman" w:eastAsia="Times New Roman" w:hAnsi="Times New Roman" w:cs="Times New Roman"/>
                <w:color w:val="000000"/>
              </w:rPr>
              <w:t>will</w:t>
            </w:r>
            <w:r w:rsidR="00E61C92" w:rsidRPr="00F01FBA">
              <w:rPr>
                <w:rFonts w:ascii="Times New Roman" w:eastAsia="Times New Roman" w:hAnsi="Times New Roman" w:cs="Times New Roman"/>
                <w:color w:val="000000"/>
              </w:rPr>
              <w:t xml:space="preserve"> </w:t>
            </w:r>
            <w:r w:rsidR="00564C2D" w:rsidRPr="00F01FBA">
              <w:rPr>
                <w:rFonts w:ascii="Times New Roman" w:eastAsia="Times New Roman" w:hAnsi="Times New Roman" w:cs="Times New Roman"/>
                <w:color w:val="000000"/>
              </w:rPr>
              <w:t>be held virtually</w:t>
            </w:r>
            <w:r w:rsidR="008905F6">
              <w:rPr>
                <w:rFonts w:ascii="Times New Roman" w:eastAsia="Times New Roman" w:hAnsi="Times New Roman" w:cs="Times New Roman"/>
                <w:color w:val="000000"/>
              </w:rPr>
              <w:t>,</w:t>
            </w:r>
            <w:r w:rsidR="00224F43" w:rsidRPr="00F01FBA">
              <w:rPr>
                <w:rFonts w:ascii="Times New Roman" w:eastAsia="Times New Roman" w:hAnsi="Times New Roman" w:cs="Times New Roman"/>
                <w:color w:val="000000"/>
              </w:rPr>
              <w:t xml:space="preserve"> </w:t>
            </w:r>
            <w:r w:rsidR="00E61C92">
              <w:rPr>
                <w:rFonts w:ascii="Times New Roman" w:eastAsia="Times New Roman" w:hAnsi="Times New Roman" w:cs="Times New Roman"/>
                <w:color w:val="000000"/>
              </w:rPr>
              <w:t xml:space="preserve">although there </w:t>
            </w:r>
            <w:r w:rsidR="009D4DBE">
              <w:rPr>
                <w:rFonts w:ascii="Times New Roman" w:eastAsia="Times New Roman" w:hAnsi="Times New Roman" w:cs="Times New Roman"/>
                <w:color w:val="000000"/>
              </w:rPr>
              <w:t>coul</w:t>
            </w:r>
            <w:r w:rsidR="00E61C92">
              <w:rPr>
                <w:rFonts w:ascii="Times New Roman" w:eastAsia="Times New Roman" w:hAnsi="Times New Roman" w:cs="Times New Roman"/>
                <w:color w:val="000000"/>
              </w:rPr>
              <w:t>d be</w:t>
            </w:r>
            <w:r w:rsidR="00224F43" w:rsidRPr="00F01FBA">
              <w:rPr>
                <w:rFonts w:ascii="Times New Roman" w:eastAsia="Times New Roman" w:hAnsi="Times New Roman" w:cs="Times New Roman"/>
                <w:color w:val="000000"/>
              </w:rPr>
              <w:t xml:space="preserve"> </w:t>
            </w:r>
            <w:r w:rsidR="00E61C92">
              <w:rPr>
                <w:rFonts w:ascii="Times New Roman" w:eastAsia="Times New Roman" w:hAnsi="Times New Roman" w:cs="Times New Roman"/>
                <w:color w:val="000000"/>
              </w:rPr>
              <w:t xml:space="preserve">at </w:t>
            </w:r>
            <w:r w:rsidR="00224F43" w:rsidRPr="00F01FBA">
              <w:rPr>
                <w:rFonts w:ascii="Times New Roman" w:eastAsia="Times New Roman" w:hAnsi="Times New Roman" w:cs="Times New Roman"/>
                <w:color w:val="000000"/>
              </w:rPr>
              <w:t>least one in-person meeting</w:t>
            </w:r>
            <w:r w:rsidR="00E61C92">
              <w:rPr>
                <w:rFonts w:ascii="Times New Roman" w:eastAsia="Times New Roman" w:hAnsi="Times New Roman" w:cs="Times New Roman"/>
                <w:color w:val="000000"/>
              </w:rPr>
              <w:t xml:space="preserve"> within 12 months of the establishment of the steering group. </w:t>
            </w:r>
            <w:r w:rsidR="00EA4D2C">
              <w:rPr>
                <w:rFonts w:ascii="Times New Roman" w:eastAsia="Times New Roman" w:hAnsi="Times New Roman" w:cs="Times New Roman"/>
                <w:color w:val="000000"/>
              </w:rPr>
              <w:t>If a steering group member is unable to participate in a meeting</w:t>
            </w:r>
            <w:r w:rsidR="00337D70" w:rsidRPr="00F01FBA">
              <w:rPr>
                <w:rFonts w:ascii="Times New Roman" w:eastAsia="Times New Roman" w:hAnsi="Times New Roman" w:cs="Times New Roman"/>
                <w:color w:val="000000"/>
              </w:rPr>
              <w:t>,</w:t>
            </w:r>
            <w:r w:rsidR="00564C2D" w:rsidRPr="00F01FBA">
              <w:rPr>
                <w:rFonts w:ascii="Times New Roman" w:eastAsia="Times New Roman" w:hAnsi="Times New Roman" w:cs="Times New Roman"/>
                <w:color w:val="000000"/>
              </w:rPr>
              <w:t xml:space="preserve"> they </w:t>
            </w:r>
            <w:r w:rsidR="00CE5CFC" w:rsidRPr="00F01FBA">
              <w:rPr>
                <w:rFonts w:ascii="Times New Roman" w:eastAsia="Times New Roman" w:hAnsi="Times New Roman" w:cs="Times New Roman"/>
                <w:color w:val="000000"/>
              </w:rPr>
              <w:t>may,</w:t>
            </w:r>
            <w:r w:rsidR="00564C2D" w:rsidRPr="00F01FBA">
              <w:rPr>
                <w:rFonts w:ascii="Times New Roman" w:eastAsia="Times New Roman" w:hAnsi="Times New Roman" w:cs="Times New Roman"/>
                <w:color w:val="000000"/>
              </w:rPr>
              <w:t xml:space="preserve"> with </w:t>
            </w:r>
            <w:r w:rsidR="00CE5CFC">
              <w:rPr>
                <w:rFonts w:ascii="Times New Roman" w:eastAsia="Times New Roman" w:hAnsi="Times New Roman" w:cs="Times New Roman"/>
                <w:color w:val="000000"/>
              </w:rPr>
              <w:t xml:space="preserve">the </w:t>
            </w:r>
            <w:r w:rsidR="00564C2D" w:rsidRPr="00F01FBA">
              <w:rPr>
                <w:rFonts w:ascii="Times New Roman" w:eastAsia="Times New Roman" w:hAnsi="Times New Roman" w:cs="Times New Roman"/>
                <w:color w:val="000000"/>
              </w:rPr>
              <w:t xml:space="preserve">approval of the </w:t>
            </w:r>
            <w:r w:rsidR="00F01FBA">
              <w:rPr>
                <w:rFonts w:ascii="Times New Roman" w:eastAsia="Times New Roman" w:hAnsi="Times New Roman" w:cs="Times New Roman"/>
                <w:color w:val="000000"/>
              </w:rPr>
              <w:t>Steering</w:t>
            </w:r>
            <w:r w:rsidR="00AF6A82" w:rsidRPr="00F01FBA">
              <w:rPr>
                <w:rFonts w:ascii="Times New Roman" w:eastAsia="Times New Roman" w:hAnsi="Times New Roman" w:cs="Times New Roman"/>
                <w:color w:val="000000"/>
              </w:rPr>
              <w:t xml:space="preserve"> Group </w:t>
            </w:r>
            <w:r w:rsidR="00564C2D" w:rsidRPr="00F01FBA">
              <w:rPr>
                <w:rFonts w:ascii="Times New Roman" w:eastAsia="Times New Roman" w:hAnsi="Times New Roman" w:cs="Times New Roman"/>
                <w:color w:val="000000"/>
              </w:rPr>
              <w:t>Chairperson, nominate a substitute with the requisite skill set to engage and participate actively.</w:t>
            </w:r>
          </w:p>
          <w:p w14:paraId="247953F5" w14:textId="70E32FF2" w:rsidR="00564C2D" w:rsidRPr="00F01FBA" w:rsidRDefault="00564C2D" w:rsidP="00337D70">
            <w:pPr>
              <w:pStyle w:val="TableParagraph"/>
              <w:tabs>
                <w:tab w:val="left" w:pos="1790"/>
              </w:tabs>
              <w:spacing w:before="72"/>
              <w:ind w:left="0" w:firstLine="0"/>
              <w:rPr>
                <w:rFonts w:ascii="Times New Roman" w:eastAsia="Times New Roman" w:hAnsi="Times New Roman" w:cs="Times New Roman"/>
                <w:color w:val="000000"/>
              </w:rPr>
            </w:pPr>
          </w:p>
        </w:tc>
      </w:tr>
      <w:tr w:rsidR="00711170" w:rsidRPr="00F01FBA" w14:paraId="71368CA9" w14:textId="77777777" w:rsidTr="66CF49EF">
        <w:trPr>
          <w:trHeight w:val="340"/>
        </w:trPr>
        <w:tc>
          <w:tcPr>
            <w:tcW w:w="10696" w:type="dxa"/>
            <w:tcBorders>
              <w:left w:val="single" w:sz="4" w:space="0" w:color="C0C0C0"/>
              <w:right w:val="single" w:sz="4" w:space="0" w:color="C0C0C0"/>
            </w:tcBorders>
          </w:tcPr>
          <w:p w14:paraId="550A0488" w14:textId="4B8F8970" w:rsidR="00D05E72" w:rsidRDefault="00711170">
            <w:pPr>
              <w:pStyle w:val="TableParagraph"/>
              <w:tabs>
                <w:tab w:val="left" w:pos="1790"/>
              </w:tabs>
              <w:spacing w:before="72"/>
              <w:ind w:left="86" w:firstLine="0"/>
              <w:rPr>
                <w:rFonts w:ascii="Times New Roman" w:eastAsia="Times New Roman" w:hAnsi="Times New Roman" w:cs="Times New Roman"/>
                <w:color w:val="000000"/>
              </w:rPr>
            </w:pPr>
            <w:r w:rsidRPr="00F01FBA">
              <w:rPr>
                <w:rFonts w:ascii="Times New Roman" w:eastAsia="Times New Roman" w:hAnsi="Times New Roman" w:cs="Times New Roman"/>
                <w:b/>
                <w:bCs/>
                <w:color w:val="000000"/>
              </w:rPr>
              <w:t>Membership:</w:t>
            </w:r>
            <w:r w:rsidR="00510CC5" w:rsidRPr="00F01FBA">
              <w:rPr>
                <w:rFonts w:ascii="Times New Roman" w:eastAsia="Times New Roman" w:hAnsi="Times New Roman" w:cs="Times New Roman"/>
                <w:color w:val="000000"/>
              </w:rPr>
              <w:t xml:space="preserve"> </w:t>
            </w:r>
          </w:p>
          <w:p w14:paraId="5D723B98" w14:textId="77777777" w:rsidR="00F01FBA" w:rsidRPr="00F01FBA" w:rsidRDefault="00F01FBA">
            <w:pPr>
              <w:pStyle w:val="TableParagraph"/>
              <w:tabs>
                <w:tab w:val="left" w:pos="1790"/>
              </w:tabs>
              <w:spacing w:before="72"/>
              <w:ind w:left="86" w:firstLine="0"/>
              <w:rPr>
                <w:rFonts w:ascii="Times New Roman" w:eastAsia="Times New Roman" w:hAnsi="Times New Roman" w:cs="Times New Roman"/>
                <w:color w:val="000000"/>
              </w:rPr>
            </w:pPr>
          </w:p>
          <w:p w14:paraId="384BAFD2" w14:textId="1EEEC559" w:rsidR="00D05E72" w:rsidRPr="00F01FBA" w:rsidRDefault="00D05E72" w:rsidP="00F53D9B">
            <w:pPr>
              <w:pStyle w:val="TableParagraph"/>
              <w:tabs>
                <w:tab w:val="left" w:pos="1790"/>
              </w:tabs>
              <w:spacing w:before="0" w:after="120"/>
              <w:ind w:left="86" w:firstLine="0"/>
              <w:rPr>
                <w:rFonts w:ascii="Times New Roman" w:eastAsia="Times New Roman" w:hAnsi="Times New Roman" w:cs="Times New Roman"/>
                <w:color w:val="000000"/>
              </w:rPr>
            </w:pPr>
            <w:r w:rsidRPr="00F01FBA">
              <w:rPr>
                <w:rFonts w:ascii="Times New Roman" w:eastAsia="Times New Roman" w:hAnsi="Times New Roman" w:cs="Times New Roman"/>
                <w:color w:val="000000"/>
              </w:rPr>
              <w:t xml:space="preserve">The CPM Bureau will decide the membership of the </w:t>
            </w:r>
            <w:r w:rsidR="007C4821" w:rsidRPr="00F01FBA">
              <w:rPr>
                <w:rFonts w:ascii="Times New Roman" w:eastAsia="Times New Roman" w:hAnsi="Times New Roman" w:cs="Times New Roman"/>
                <w:color w:val="000000"/>
              </w:rPr>
              <w:t xml:space="preserve">steering </w:t>
            </w:r>
            <w:r w:rsidRPr="00F01FBA">
              <w:rPr>
                <w:rFonts w:ascii="Times New Roman" w:eastAsia="Times New Roman" w:hAnsi="Times New Roman" w:cs="Times New Roman"/>
                <w:color w:val="000000"/>
              </w:rPr>
              <w:t xml:space="preserve">group. </w:t>
            </w:r>
            <w:r w:rsidR="00D718E4" w:rsidRPr="00F01FBA">
              <w:rPr>
                <w:rFonts w:ascii="Times New Roman" w:eastAsia="Times New Roman" w:hAnsi="Times New Roman" w:cs="Times New Roman"/>
                <w:color w:val="000000"/>
              </w:rPr>
              <w:t>The membership should be both skills- and knowledge-based</w:t>
            </w:r>
            <w:r w:rsidR="00AF6B5D">
              <w:rPr>
                <w:rFonts w:ascii="Times New Roman" w:eastAsia="Times New Roman" w:hAnsi="Times New Roman" w:cs="Times New Roman"/>
                <w:color w:val="000000"/>
              </w:rPr>
              <w:t>,</w:t>
            </w:r>
            <w:r w:rsidR="00D718E4" w:rsidRPr="00F01FBA">
              <w:rPr>
                <w:rFonts w:ascii="Times New Roman" w:eastAsia="Times New Roman" w:hAnsi="Times New Roman" w:cs="Times New Roman"/>
                <w:color w:val="000000"/>
              </w:rPr>
              <w:t xml:space="preserve"> with broad geographical and gender representation.</w:t>
            </w:r>
          </w:p>
          <w:p w14:paraId="63C89884" w14:textId="403EB32E" w:rsidR="008A07F0" w:rsidRPr="00F01FBA" w:rsidRDefault="008A07F0" w:rsidP="00F53D9B">
            <w:pPr>
              <w:pStyle w:val="TableParagraph"/>
              <w:tabs>
                <w:tab w:val="left" w:pos="1790"/>
              </w:tabs>
              <w:spacing w:before="0"/>
              <w:ind w:left="86" w:firstLine="0"/>
              <w:rPr>
                <w:rFonts w:ascii="Times New Roman" w:eastAsia="Times New Roman" w:hAnsi="Times New Roman" w:cs="Times New Roman"/>
                <w:color w:val="000000"/>
              </w:rPr>
            </w:pPr>
            <w:r w:rsidRPr="00F01FBA">
              <w:rPr>
                <w:rFonts w:ascii="Times New Roman" w:hAnsi="Times New Roman" w:cs="Times New Roman"/>
                <w:color w:val="000000" w:themeColor="text1"/>
              </w:rPr>
              <w:t xml:space="preserve">The </w:t>
            </w:r>
            <w:r w:rsidR="007C4821" w:rsidRPr="00F01FBA">
              <w:rPr>
                <w:rFonts w:ascii="Times New Roman" w:hAnsi="Times New Roman" w:cs="Times New Roman"/>
                <w:color w:val="000000" w:themeColor="text1"/>
              </w:rPr>
              <w:t>steering</w:t>
            </w:r>
            <w:r w:rsidRPr="00F01FBA">
              <w:rPr>
                <w:rFonts w:ascii="Times New Roman" w:hAnsi="Times New Roman" w:cs="Times New Roman"/>
                <w:color w:val="000000" w:themeColor="text1"/>
              </w:rPr>
              <w:t xml:space="preserve"> group will be composed of a maximum of </w:t>
            </w:r>
            <w:r w:rsidR="006B5850">
              <w:rPr>
                <w:rFonts w:ascii="Times New Roman" w:hAnsi="Times New Roman" w:cs="Times New Roman"/>
                <w:color w:val="000000" w:themeColor="text1"/>
              </w:rPr>
              <w:t>ten</w:t>
            </w:r>
            <w:r w:rsidR="006B5850" w:rsidRPr="00F01FBA">
              <w:rPr>
                <w:rFonts w:ascii="Times New Roman" w:hAnsi="Times New Roman" w:cs="Times New Roman"/>
                <w:color w:val="000000" w:themeColor="text1"/>
              </w:rPr>
              <w:t xml:space="preserve"> </w:t>
            </w:r>
            <w:r w:rsidRPr="00F01FBA">
              <w:rPr>
                <w:rFonts w:ascii="Times New Roman" w:hAnsi="Times New Roman" w:cs="Times New Roman"/>
                <w:color w:val="000000" w:themeColor="text1"/>
              </w:rPr>
              <w:t>members:</w:t>
            </w:r>
          </w:p>
          <w:p w14:paraId="62CEF1F7" w14:textId="6A3A2E11" w:rsidR="007C4821" w:rsidRPr="00AF6B5D" w:rsidRDefault="007C4821" w:rsidP="007C4821">
            <w:pPr>
              <w:pStyle w:val="NormalWeb"/>
              <w:numPr>
                <w:ilvl w:val="0"/>
                <w:numId w:val="13"/>
              </w:numPr>
              <w:rPr>
                <w:color w:val="000000"/>
                <w:sz w:val="22"/>
                <w:szCs w:val="22"/>
                <w:lang w:val="en-GB"/>
              </w:rPr>
            </w:pPr>
            <w:r w:rsidRPr="007C4821">
              <w:rPr>
                <w:color w:val="000000"/>
                <w:sz w:val="22"/>
                <w:szCs w:val="22"/>
                <w:lang w:val="en-GB"/>
              </w:rPr>
              <w:t>One expert from an RPPO </w:t>
            </w:r>
            <w:r w:rsidR="00902C74" w:rsidRPr="00AF6B5D">
              <w:rPr>
                <w:color w:val="000000"/>
                <w:sz w:val="22"/>
                <w:szCs w:val="22"/>
                <w:lang w:val="en-GB"/>
              </w:rPr>
              <w:t>a</w:t>
            </w:r>
            <w:r w:rsidR="00902C74" w:rsidRPr="00902C74">
              <w:rPr>
                <w:color w:val="000000"/>
                <w:sz w:val="22"/>
                <w:szCs w:val="22"/>
                <w:lang w:val="en-GB"/>
              </w:rPr>
              <w:t>nd its representative</w:t>
            </w:r>
          </w:p>
          <w:p w14:paraId="3825889E" w14:textId="299270E0" w:rsidR="007C4821" w:rsidRPr="00AF6B5D" w:rsidRDefault="005E6A15" w:rsidP="007C4821">
            <w:pPr>
              <w:pStyle w:val="NormalWeb"/>
              <w:numPr>
                <w:ilvl w:val="0"/>
                <w:numId w:val="13"/>
              </w:numPr>
              <w:rPr>
                <w:color w:val="000000"/>
                <w:sz w:val="22"/>
                <w:szCs w:val="22"/>
                <w:lang w:val="en-GB"/>
              </w:rPr>
            </w:pPr>
            <w:r w:rsidRPr="00F01FBA">
              <w:rPr>
                <w:color w:val="000000"/>
                <w:sz w:val="22"/>
                <w:szCs w:val="22"/>
                <w:lang w:val="en-GB"/>
              </w:rPr>
              <w:t>Up to</w:t>
            </w:r>
            <w:r w:rsidR="007C4821" w:rsidRPr="007C4821">
              <w:rPr>
                <w:color w:val="000000"/>
                <w:sz w:val="22"/>
                <w:szCs w:val="22"/>
                <w:lang w:val="en-GB"/>
              </w:rPr>
              <w:t xml:space="preserve"> </w:t>
            </w:r>
            <w:r w:rsidRPr="00F01FBA">
              <w:rPr>
                <w:color w:val="000000"/>
                <w:sz w:val="22"/>
                <w:szCs w:val="22"/>
                <w:lang w:val="en-GB"/>
              </w:rPr>
              <w:t>seven</w:t>
            </w:r>
            <w:r w:rsidR="007C4821" w:rsidRPr="007C4821">
              <w:rPr>
                <w:color w:val="000000"/>
                <w:sz w:val="22"/>
                <w:szCs w:val="22"/>
                <w:lang w:val="en-GB"/>
              </w:rPr>
              <w:t xml:space="preserve"> experts from NPPOs</w:t>
            </w:r>
            <w:r w:rsidR="00902C74">
              <w:rPr>
                <w:color w:val="000000"/>
                <w:sz w:val="22"/>
                <w:szCs w:val="22"/>
                <w:lang w:val="en-GB"/>
              </w:rPr>
              <w:t xml:space="preserve"> </w:t>
            </w:r>
            <w:r w:rsidR="00902C74" w:rsidRPr="00AF6B5D">
              <w:rPr>
                <w:color w:val="000000"/>
                <w:sz w:val="22"/>
                <w:szCs w:val="22"/>
                <w:lang w:val="en-GB"/>
              </w:rPr>
              <w:t>a</w:t>
            </w:r>
            <w:r w:rsidR="00902C74" w:rsidRPr="00902C74">
              <w:rPr>
                <w:color w:val="000000"/>
                <w:sz w:val="22"/>
                <w:szCs w:val="22"/>
                <w:lang w:val="en-GB"/>
              </w:rPr>
              <w:t xml:space="preserve">nd </w:t>
            </w:r>
            <w:r w:rsidR="00902C74">
              <w:rPr>
                <w:color w:val="000000"/>
                <w:sz w:val="22"/>
                <w:szCs w:val="22"/>
                <w:lang w:val="en-GB"/>
              </w:rPr>
              <w:t>their</w:t>
            </w:r>
            <w:r w:rsidR="00902C74" w:rsidRPr="00902C74">
              <w:rPr>
                <w:color w:val="000000"/>
                <w:sz w:val="22"/>
                <w:szCs w:val="22"/>
                <w:lang w:val="en-GB"/>
              </w:rPr>
              <w:t xml:space="preserve"> representative</w:t>
            </w:r>
            <w:r w:rsidR="00902C74">
              <w:rPr>
                <w:color w:val="000000"/>
                <w:sz w:val="22"/>
                <w:szCs w:val="22"/>
                <w:lang w:val="en-GB"/>
              </w:rPr>
              <w:t>s</w:t>
            </w:r>
            <w:r w:rsidR="00B37CCB">
              <w:rPr>
                <w:color w:val="000000"/>
                <w:sz w:val="22"/>
                <w:szCs w:val="22"/>
                <w:lang w:val="en-GB"/>
              </w:rPr>
              <w:t>,</w:t>
            </w:r>
            <w:r w:rsidR="00C43931">
              <w:rPr>
                <w:color w:val="000000"/>
                <w:sz w:val="22"/>
                <w:szCs w:val="22"/>
                <w:lang w:val="en-GB"/>
              </w:rPr>
              <w:t xml:space="preserve"> </w:t>
            </w:r>
            <w:r w:rsidR="00B37CCB" w:rsidRPr="00B37CCB">
              <w:rPr>
                <w:color w:val="000000"/>
                <w:sz w:val="22"/>
                <w:szCs w:val="22"/>
                <w:lang w:val="en-GB"/>
              </w:rPr>
              <w:t>aiming for broad geographical representation (ideally one per FAO region).</w:t>
            </w:r>
          </w:p>
          <w:p w14:paraId="030A01C4" w14:textId="135DFA79" w:rsidR="007C4821" w:rsidRPr="00AF6B5D" w:rsidRDefault="007C4821" w:rsidP="007C4821">
            <w:pPr>
              <w:pStyle w:val="NormalWeb"/>
              <w:numPr>
                <w:ilvl w:val="0"/>
                <w:numId w:val="13"/>
              </w:numPr>
              <w:rPr>
                <w:color w:val="000000"/>
                <w:sz w:val="22"/>
                <w:szCs w:val="22"/>
                <w:lang w:val="en-GB"/>
              </w:rPr>
            </w:pPr>
            <w:r w:rsidRPr="007C4821">
              <w:rPr>
                <w:color w:val="000000"/>
                <w:sz w:val="22"/>
                <w:szCs w:val="22"/>
                <w:lang w:val="en-GB"/>
              </w:rPr>
              <w:t>One representative from each of the Implementation and Capacity Development Committee (IC) and Standards Committee (SC)</w:t>
            </w:r>
            <w:r w:rsidR="00AB56F3">
              <w:rPr>
                <w:color w:val="000000"/>
                <w:sz w:val="22"/>
                <w:szCs w:val="22"/>
                <w:lang w:val="en-GB"/>
              </w:rPr>
              <w:t>.</w:t>
            </w:r>
            <w:r w:rsidRPr="007C4821">
              <w:rPr>
                <w:color w:val="000000"/>
                <w:sz w:val="22"/>
                <w:szCs w:val="22"/>
                <w:lang w:val="en-GB"/>
              </w:rPr>
              <w:t> </w:t>
            </w:r>
            <w:r w:rsidRPr="00AF6B5D">
              <w:rPr>
                <w:color w:val="000000"/>
                <w:sz w:val="22"/>
                <w:szCs w:val="22"/>
                <w:lang w:val="en-GB"/>
              </w:rPr>
              <w:t> </w:t>
            </w:r>
          </w:p>
          <w:p w14:paraId="31F268DD" w14:textId="359EE11E" w:rsidR="007C4821" w:rsidRPr="00F01FBA" w:rsidRDefault="00290D06" w:rsidP="00AB56F3">
            <w:pPr>
              <w:pStyle w:val="NormalWeb"/>
              <w:ind w:left="360"/>
              <w:rPr>
                <w:color w:val="000000"/>
                <w:sz w:val="22"/>
                <w:szCs w:val="22"/>
              </w:rPr>
            </w:pPr>
            <w:r w:rsidRPr="00290D06">
              <w:rPr>
                <w:color w:val="000000"/>
                <w:sz w:val="22"/>
                <w:szCs w:val="22"/>
              </w:rPr>
              <w:t xml:space="preserve">The </w:t>
            </w:r>
            <w:r>
              <w:rPr>
                <w:color w:val="000000"/>
                <w:sz w:val="22"/>
                <w:szCs w:val="22"/>
              </w:rPr>
              <w:t>steering</w:t>
            </w:r>
            <w:r w:rsidRPr="00290D06">
              <w:rPr>
                <w:color w:val="000000"/>
                <w:sz w:val="22"/>
                <w:szCs w:val="22"/>
              </w:rPr>
              <w:t xml:space="preserve"> group may invite experts for selected subjects or information sharing (e.g. from </w:t>
            </w:r>
            <w:r w:rsidR="00D1165B">
              <w:rPr>
                <w:color w:val="000000"/>
                <w:sz w:val="22"/>
                <w:szCs w:val="22"/>
              </w:rPr>
              <w:t xml:space="preserve">an international organization dealing with pest outbreaks and emergency </w:t>
            </w:r>
            <w:proofErr w:type="gramStart"/>
            <w:r w:rsidR="00D1165B">
              <w:rPr>
                <w:color w:val="000000"/>
                <w:sz w:val="22"/>
                <w:szCs w:val="22"/>
              </w:rPr>
              <w:t>response</w:t>
            </w:r>
            <w:proofErr w:type="gramEnd"/>
            <w:r w:rsidRPr="00290D06">
              <w:rPr>
                <w:color w:val="000000"/>
                <w:sz w:val="22"/>
                <w:szCs w:val="22"/>
              </w:rPr>
              <w:t xml:space="preserve">) but these invited experts will not be </w:t>
            </w:r>
            <w:r w:rsidR="006B5850">
              <w:rPr>
                <w:color w:val="000000"/>
                <w:sz w:val="22"/>
                <w:szCs w:val="22"/>
              </w:rPr>
              <w:t>steering</w:t>
            </w:r>
            <w:r w:rsidRPr="00290D06">
              <w:rPr>
                <w:color w:val="000000"/>
                <w:sz w:val="22"/>
                <w:szCs w:val="22"/>
              </w:rPr>
              <w:t xml:space="preserve"> group members.</w:t>
            </w:r>
            <w:r w:rsidR="00BB6109">
              <w:rPr>
                <w:color w:val="000000"/>
                <w:sz w:val="22"/>
                <w:szCs w:val="22"/>
              </w:rPr>
              <w:t xml:space="preserve"> </w:t>
            </w:r>
          </w:p>
          <w:p w14:paraId="051831DE" w14:textId="77777777" w:rsidR="00F01FBA" w:rsidRPr="00F01FBA" w:rsidRDefault="00F01FBA" w:rsidP="00F01FBA">
            <w:pPr>
              <w:pStyle w:val="NormalWeb"/>
              <w:spacing w:before="0" w:beforeAutospacing="0" w:after="0" w:afterAutospacing="0"/>
              <w:rPr>
                <w:color w:val="000000"/>
                <w:sz w:val="22"/>
                <w:szCs w:val="22"/>
              </w:rPr>
            </w:pPr>
            <w:r w:rsidRPr="00F01FBA">
              <w:rPr>
                <w:color w:val="000000"/>
                <w:sz w:val="22"/>
                <w:szCs w:val="22"/>
                <w:lang w:val="en-GB"/>
              </w:rPr>
              <w:t> The following criteria should be used for selecting SG members: </w:t>
            </w:r>
            <w:r w:rsidRPr="00F01FBA">
              <w:rPr>
                <w:color w:val="000000"/>
                <w:sz w:val="22"/>
                <w:szCs w:val="22"/>
              </w:rPr>
              <w:t> </w:t>
            </w:r>
          </w:p>
          <w:p w14:paraId="0C3DB6D1" w14:textId="77777777" w:rsidR="00F01FBA" w:rsidRPr="00F01FBA" w:rsidRDefault="00F01FBA" w:rsidP="00F01FBA">
            <w:pPr>
              <w:pStyle w:val="NormalWeb"/>
              <w:spacing w:before="0" w:beforeAutospacing="0" w:after="0" w:afterAutospacing="0"/>
              <w:rPr>
                <w:color w:val="000000"/>
                <w:sz w:val="22"/>
                <w:szCs w:val="22"/>
              </w:rPr>
            </w:pPr>
            <w:r w:rsidRPr="00F01FBA">
              <w:rPr>
                <w:color w:val="000000"/>
                <w:sz w:val="22"/>
                <w:szCs w:val="22"/>
                <w:lang w:val="en-GB"/>
              </w:rPr>
              <w:t> </w:t>
            </w:r>
            <w:r w:rsidRPr="00F01FBA">
              <w:rPr>
                <w:color w:val="000000"/>
                <w:sz w:val="22"/>
                <w:szCs w:val="22"/>
              </w:rPr>
              <w:t> </w:t>
            </w:r>
          </w:p>
          <w:p w14:paraId="369B2700" w14:textId="77777777" w:rsidR="00F01FBA" w:rsidRPr="00F01FBA" w:rsidRDefault="00F01FBA" w:rsidP="00F01FBA">
            <w:pPr>
              <w:pStyle w:val="NormalWeb"/>
              <w:numPr>
                <w:ilvl w:val="0"/>
                <w:numId w:val="35"/>
              </w:numPr>
              <w:spacing w:before="0" w:beforeAutospacing="0" w:after="0" w:afterAutospacing="0"/>
              <w:rPr>
                <w:color w:val="000000"/>
                <w:sz w:val="22"/>
                <w:szCs w:val="22"/>
              </w:rPr>
            </w:pPr>
            <w:r w:rsidRPr="00F01FBA">
              <w:rPr>
                <w:color w:val="000000"/>
                <w:sz w:val="22"/>
                <w:szCs w:val="22"/>
                <w:lang w:val="en-GB"/>
              </w:rPr>
              <w:t>Actively engaged in existing global and/or regional pest alert and response frameworks, </w:t>
            </w:r>
            <w:r w:rsidRPr="00F01FBA">
              <w:rPr>
                <w:color w:val="000000"/>
                <w:sz w:val="22"/>
                <w:szCs w:val="22"/>
              </w:rPr>
              <w:t> </w:t>
            </w:r>
          </w:p>
          <w:p w14:paraId="7933F1E1" w14:textId="77777777" w:rsidR="00F01FBA" w:rsidRPr="00F01FBA" w:rsidRDefault="00F01FBA" w:rsidP="00F01FBA">
            <w:pPr>
              <w:pStyle w:val="NormalWeb"/>
              <w:numPr>
                <w:ilvl w:val="0"/>
                <w:numId w:val="36"/>
              </w:numPr>
              <w:spacing w:before="0" w:beforeAutospacing="0" w:after="0" w:afterAutospacing="0"/>
              <w:rPr>
                <w:color w:val="000000"/>
                <w:sz w:val="22"/>
                <w:szCs w:val="22"/>
              </w:rPr>
            </w:pPr>
            <w:r w:rsidRPr="00F01FBA">
              <w:rPr>
                <w:color w:val="000000"/>
                <w:sz w:val="22"/>
                <w:szCs w:val="22"/>
                <w:lang w:val="en-GB"/>
              </w:rPr>
              <w:t>Experience in designing and managing pest alert and response systems, </w:t>
            </w:r>
            <w:r w:rsidRPr="00F01FBA">
              <w:rPr>
                <w:color w:val="000000"/>
                <w:sz w:val="22"/>
                <w:szCs w:val="22"/>
              </w:rPr>
              <w:t> </w:t>
            </w:r>
          </w:p>
          <w:p w14:paraId="58D33E7F" w14:textId="77777777" w:rsidR="00F01FBA" w:rsidRPr="00F01FBA" w:rsidRDefault="00F01FBA" w:rsidP="00F01FBA">
            <w:pPr>
              <w:pStyle w:val="NormalWeb"/>
              <w:numPr>
                <w:ilvl w:val="0"/>
                <w:numId w:val="37"/>
              </w:numPr>
              <w:spacing w:before="0" w:beforeAutospacing="0" w:after="0" w:afterAutospacing="0"/>
              <w:rPr>
                <w:color w:val="000000"/>
                <w:sz w:val="22"/>
                <w:szCs w:val="22"/>
              </w:rPr>
            </w:pPr>
            <w:r w:rsidRPr="00F01FBA">
              <w:rPr>
                <w:color w:val="000000"/>
                <w:sz w:val="22"/>
                <w:szCs w:val="22"/>
                <w:lang w:val="en-GB"/>
              </w:rPr>
              <w:t>Experience in risk assessment and/or risk management.</w:t>
            </w:r>
            <w:r w:rsidRPr="00F01FBA">
              <w:rPr>
                <w:color w:val="000000"/>
                <w:sz w:val="22"/>
                <w:szCs w:val="22"/>
              </w:rPr>
              <w:t> </w:t>
            </w:r>
          </w:p>
          <w:p w14:paraId="58773B9B" w14:textId="219195C5" w:rsidR="008A07F0" w:rsidRPr="00F01FBA" w:rsidRDefault="00F01FBA" w:rsidP="00F01FBA">
            <w:pPr>
              <w:pStyle w:val="NormalWeb"/>
              <w:numPr>
                <w:ilvl w:val="0"/>
                <w:numId w:val="39"/>
              </w:numPr>
              <w:spacing w:before="0" w:beforeAutospacing="0" w:after="0" w:afterAutospacing="0"/>
              <w:rPr>
                <w:color w:val="000000"/>
              </w:rPr>
            </w:pPr>
            <w:r w:rsidRPr="00F01FBA">
              <w:rPr>
                <w:color w:val="000000"/>
                <w:sz w:val="22"/>
                <w:szCs w:val="22"/>
                <w:lang w:val="en-GB"/>
              </w:rPr>
              <w:t>Familiarity with international and regional plant protection organisations and other government and private institutions engaged with plant health and phytosanitary matters. </w:t>
            </w:r>
            <w:r w:rsidRPr="00F01FBA">
              <w:rPr>
                <w:color w:val="000000"/>
                <w:sz w:val="22"/>
                <w:szCs w:val="22"/>
              </w:rPr>
              <w:t> </w:t>
            </w:r>
          </w:p>
        </w:tc>
      </w:tr>
      <w:tr w:rsidR="00DF3ED8" w:rsidRPr="00F01FBA" w14:paraId="7A38901D" w14:textId="77777777" w:rsidTr="66CF49EF">
        <w:trPr>
          <w:trHeight w:val="340"/>
        </w:trPr>
        <w:tc>
          <w:tcPr>
            <w:tcW w:w="10696" w:type="dxa"/>
            <w:tcBorders>
              <w:left w:val="single" w:sz="4" w:space="0" w:color="C0C0C0"/>
              <w:right w:val="single" w:sz="4" w:space="0" w:color="C0C0C0"/>
            </w:tcBorders>
          </w:tcPr>
          <w:p w14:paraId="72A8824E" w14:textId="77777777" w:rsidR="00764024" w:rsidRPr="00F01FBA" w:rsidRDefault="00DF3ED8" w:rsidP="009D31C6">
            <w:pPr>
              <w:tabs>
                <w:tab w:val="left" w:pos="920"/>
              </w:tabs>
              <w:spacing w:before="1" w:line="276" w:lineRule="auto"/>
              <w:ind w:right="477"/>
              <w:jc w:val="both"/>
              <w:rPr>
                <w:rFonts w:ascii="Times New Roman" w:hAnsi="Times New Roman" w:cs="Times New Roman"/>
                <w:b/>
              </w:rPr>
            </w:pPr>
            <w:r w:rsidRPr="00F01FBA">
              <w:rPr>
                <w:rFonts w:ascii="Times New Roman" w:hAnsi="Times New Roman" w:cs="Times New Roman"/>
                <w:b/>
              </w:rPr>
              <w:t>Functions (tasks)</w:t>
            </w:r>
            <w:r w:rsidR="00504955" w:rsidRPr="00F01FBA">
              <w:rPr>
                <w:rFonts w:ascii="Times New Roman" w:hAnsi="Times New Roman" w:cs="Times New Roman"/>
                <w:b/>
              </w:rPr>
              <w:t xml:space="preserve"> </w:t>
            </w:r>
          </w:p>
          <w:p w14:paraId="2A72C4C1" w14:textId="671BDFF2" w:rsidR="00A35015" w:rsidRPr="00F01FBA" w:rsidRDefault="007C4821" w:rsidP="00E25976">
            <w:pPr>
              <w:pStyle w:val="TableParagraph"/>
              <w:tabs>
                <w:tab w:val="left" w:pos="1790"/>
              </w:tabs>
              <w:spacing w:before="72"/>
              <w:ind w:left="86" w:firstLine="0"/>
              <w:rPr>
                <w:color w:val="000000"/>
                <w:sz w:val="20"/>
                <w:szCs w:val="20"/>
              </w:rPr>
            </w:pPr>
            <w:r w:rsidRPr="00F01FBA">
              <w:rPr>
                <w:rFonts w:ascii="Times New Roman" w:eastAsia="Times New Roman" w:hAnsi="Times New Roman" w:cs="Times New Roman"/>
                <w:lang w:val="en-GB"/>
              </w:rPr>
              <w:lastRenderedPageBreak/>
              <w:t>The POARS S</w:t>
            </w:r>
            <w:r w:rsidR="00AC4D47">
              <w:rPr>
                <w:rFonts w:ascii="Times New Roman" w:eastAsia="Times New Roman" w:hAnsi="Times New Roman" w:cs="Times New Roman"/>
                <w:lang w:val="en-GB"/>
              </w:rPr>
              <w:t xml:space="preserve">teering </w:t>
            </w:r>
            <w:r w:rsidRPr="00F01FBA">
              <w:rPr>
                <w:rFonts w:ascii="Times New Roman" w:eastAsia="Times New Roman" w:hAnsi="Times New Roman" w:cs="Times New Roman"/>
                <w:lang w:val="en-GB"/>
              </w:rPr>
              <w:t>G</w:t>
            </w:r>
            <w:r w:rsidR="00AC4D47">
              <w:rPr>
                <w:rFonts w:ascii="Times New Roman" w:eastAsia="Times New Roman" w:hAnsi="Times New Roman" w:cs="Times New Roman"/>
                <w:lang w:val="en-GB"/>
              </w:rPr>
              <w:t>roup</w:t>
            </w:r>
            <w:r w:rsidRPr="00F01FBA">
              <w:rPr>
                <w:rFonts w:ascii="Times New Roman" w:eastAsia="Times New Roman" w:hAnsi="Times New Roman" w:cs="Times New Roman"/>
                <w:lang w:val="en-GB"/>
              </w:rPr>
              <w:t xml:space="preserve"> oversees the activities of the POARS, supporting NPPOs and RPPOs to prepare for and respond to emerging pests of a global concern, and provides advice to the CPM Bureau on POARS matters. </w:t>
            </w:r>
            <w:r w:rsidRPr="00F01FBA">
              <w:rPr>
                <w:rFonts w:ascii="Times New Roman" w:eastAsia="Times New Roman" w:hAnsi="Times New Roman" w:cs="Times New Roman"/>
              </w:rPr>
              <w:t> </w:t>
            </w:r>
            <w:r w:rsidR="00A35015" w:rsidRPr="00F01FBA">
              <w:rPr>
                <w:color w:val="000000"/>
                <w:sz w:val="20"/>
                <w:szCs w:val="20"/>
              </w:rPr>
              <w:t> </w:t>
            </w:r>
          </w:p>
          <w:p w14:paraId="14C18D76" w14:textId="77777777" w:rsidR="000105A7" w:rsidRPr="00F01FBA" w:rsidRDefault="000105A7">
            <w:pPr>
              <w:pStyle w:val="TableParagraph"/>
              <w:tabs>
                <w:tab w:val="left" w:pos="1790"/>
              </w:tabs>
              <w:spacing w:before="72"/>
              <w:ind w:left="86" w:firstLine="0"/>
              <w:rPr>
                <w:rFonts w:ascii="Times New Roman" w:eastAsia="Times New Roman" w:hAnsi="Times New Roman" w:cs="Times New Roman"/>
                <w:color w:val="000000"/>
              </w:rPr>
            </w:pPr>
          </w:p>
          <w:p w14:paraId="1F0717E0" w14:textId="70C0DE5E" w:rsidR="000105A7" w:rsidRPr="00F01FBA" w:rsidRDefault="000105A7" w:rsidP="000105A7">
            <w:pPr>
              <w:pStyle w:val="TableParagraph"/>
              <w:tabs>
                <w:tab w:val="left" w:pos="1790"/>
              </w:tabs>
              <w:spacing w:before="72"/>
              <w:ind w:left="86" w:firstLine="0"/>
              <w:rPr>
                <w:rFonts w:ascii="Times New Roman" w:eastAsia="Times New Roman" w:hAnsi="Times New Roman" w:cs="Times New Roman"/>
                <w:color w:val="000000"/>
              </w:rPr>
            </w:pPr>
            <w:r w:rsidRPr="00F01FBA">
              <w:rPr>
                <w:rFonts w:ascii="Times New Roman" w:eastAsia="Times New Roman" w:hAnsi="Times New Roman" w:cs="Times New Roman"/>
                <w:color w:val="000000"/>
              </w:rPr>
              <w:t xml:space="preserve">The key tasks of the </w:t>
            </w:r>
            <w:r w:rsidR="007C4821" w:rsidRPr="00F01FBA">
              <w:rPr>
                <w:rFonts w:ascii="Times New Roman" w:eastAsia="Times New Roman" w:hAnsi="Times New Roman" w:cs="Times New Roman"/>
                <w:color w:val="000000"/>
              </w:rPr>
              <w:t xml:space="preserve">steering </w:t>
            </w:r>
            <w:r w:rsidRPr="00F01FBA">
              <w:rPr>
                <w:rFonts w:ascii="Times New Roman" w:eastAsia="Times New Roman" w:hAnsi="Times New Roman" w:cs="Times New Roman"/>
                <w:color w:val="000000"/>
              </w:rPr>
              <w:t>group will be</w:t>
            </w:r>
            <w:r w:rsidR="00412098">
              <w:rPr>
                <w:rFonts w:ascii="Times New Roman" w:eastAsia="Times New Roman" w:hAnsi="Times New Roman" w:cs="Times New Roman"/>
                <w:color w:val="000000"/>
              </w:rPr>
              <w:t xml:space="preserve"> to</w:t>
            </w:r>
            <w:r w:rsidRPr="00F01FBA">
              <w:rPr>
                <w:rFonts w:ascii="Times New Roman" w:eastAsia="Times New Roman" w:hAnsi="Times New Roman" w:cs="Times New Roman"/>
                <w:color w:val="000000"/>
              </w:rPr>
              <w:t>:</w:t>
            </w:r>
          </w:p>
          <w:p w14:paraId="22F24330" w14:textId="77777777" w:rsidR="007C4821" w:rsidRPr="007C4821" w:rsidRDefault="007C4821" w:rsidP="007C4821">
            <w:pPr>
              <w:pStyle w:val="TableParagraph"/>
              <w:numPr>
                <w:ilvl w:val="0"/>
                <w:numId w:val="14"/>
              </w:numPr>
              <w:tabs>
                <w:tab w:val="left" w:pos="1790"/>
              </w:tabs>
              <w:spacing w:before="72"/>
              <w:rPr>
                <w:rFonts w:ascii="Times New Roman" w:hAnsi="Times New Roman" w:cs="Times New Roman"/>
              </w:rPr>
            </w:pPr>
            <w:r w:rsidRPr="007C4821">
              <w:rPr>
                <w:rFonts w:ascii="Times New Roman" w:hAnsi="Times New Roman" w:cs="Times New Roman"/>
                <w:lang w:val="en-GB"/>
              </w:rPr>
              <w:t>Oversee the implementation of the POARS for the early detection of and rapid response to emerging pests, specifically: </w:t>
            </w:r>
            <w:r w:rsidRPr="007C4821">
              <w:rPr>
                <w:rFonts w:ascii="Times New Roman" w:hAnsi="Times New Roman" w:cs="Times New Roman"/>
              </w:rPr>
              <w:t> </w:t>
            </w:r>
          </w:p>
          <w:p w14:paraId="43083C83" w14:textId="77777777" w:rsidR="007C4821" w:rsidRPr="007C4821" w:rsidRDefault="007C4821" w:rsidP="007C4821">
            <w:pPr>
              <w:pStyle w:val="TableParagraph"/>
              <w:numPr>
                <w:ilvl w:val="1"/>
                <w:numId w:val="14"/>
              </w:numPr>
              <w:tabs>
                <w:tab w:val="left" w:pos="1790"/>
              </w:tabs>
              <w:spacing w:before="72"/>
              <w:rPr>
                <w:rFonts w:ascii="Times New Roman" w:hAnsi="Times New Roman" w:cs="Times New Roman"/>
              </w:rPr>
            </w:pPr>
            <w:r w:rsidRPr="007C4821">
              <w:rPr>
                <w:rFonts w:ascii="Times New Roman" w:hAnsi="Times New Roman" w:cs="Times New Roman"/>
                <w:lang w:val="en-GB"/>
              </w:rPr>
              <w:t>The call for nominations of potential emerging pests </w:t>
            </w:r>
            <w:r w:rsidRPr="007C4821">
              <w:rPr>
                <w:rFonts w:ascii="Times New Roman" w:hAnsi="Times New Roman" w:cs="Times New Roman"/>
              </w:rPr>
              <w:t> </w:t>
            </w:r>
          </w:p>
          <w:p w14:paraId="2E0650A5" w14:textId="77777777" w:rsidR="007C4821" w:rsidRPr="007C4821" w:rsidRDefault="007C4821" w:rsidP="007C4821">
            <w:pPr>
              <w:pStyle w:val="TableParagraph"/>
              <w:numPr>
                <w:ilvl w:val="1"/>
                <w:numId w:val="14"/>
              </w:numPr>
              <w:tabs>
                <w:tab w:val="left" w:pos="1790"/>
              </w:tabs>
              <w:spacing w:before="72"/>
              <w:rPr>
                <w:rFonts w:ascii="Times New Roman" w:hAnsi="Times New Roman" w:cs="Times New Roman"/>
              </w:rPr>
            </w:pPr>
            <w:r w:rsidRPr="007C4821">
              <w:rPr>
                <w:rFonts w:ascii="Times New Roman" w:hAnsi="Times New Roman" w:cs="Times New Roman"/>
                <w:lang w:val="en-GB"/>
              </w:rPr>
              <w:t>Evaluation of potential emerging pests  </w:t>
            </w:r>
            <w:r w:rsidRPr="007C4821">
              <w:rPr>
                <w:rFonts w:ascii="Times New Roman" w:hAnsi="Times New Roman" w:cs="Times New Roman"/>
              </w:rPr>
              <w:t> </w:t>
            </w:r>
          </w:p>
          <w:p w14:paraId="4350A8BA" w14:textId="77777777" w:rsidR="007C4821" w:rsidRPr="007C4821" w:rsidRDefault="007C4821" w:rsidP="007C4821">
            <w:pPr>
              <w:pStyle w:val="TableParagraph"/>
              <w:numPr>
                <w:ilvl w:val="1"/>
                <w:numId w:val="14"/>
              </w:numPr>
              <w:tabs>
                <w:tab w:val="left" w:pos="1790"/>
              </w:tabs>
              <w:spacing w:before="72"/>
              <w:rPr>
                <w:rFonts w:ascii="Times New Roman" w:hAnsi="Times New Roman" w:cs="Times New Roman"/>
              </w:rPr>
            </w:pPr>
            <w:r w:rsidRPr="007C4821">
              <w:rPr>
                <w:rFonts w:ascii="Times New Roman" w:hAnsi="Times New Roman" w:cs="Times New Roman"/>
                <w:lang w:val="en-GB"/>
              </w:rPr>
              <w:t>Prioritisation of emerging pests </w:t>
            </w:r>
            <w:r w:rsidRPr="007C4821">
              <w:rPr>
                <w:rFonts w:ascii="Times New Roman" w:hAnsi="Times New Roman" w:cs="Times New Roman"/>
              </w:rPr>
              <w:t> </w:t>
            </w:r>
          </w:p>
          <w:p w14:paraId="0865B8CC" w14:textId="20E2CD0A" w:rsidR="007C4821" w:rsidRPr="007C4821" w:rsidRDefault="00FB5CD3" w:rsidP="007C4821">
            <w:pPr>
              <w:pStyle w:val="TableParagraph"/>
              <w:numPr>
                <w:ilvl w:val="1"/>
                <w:numId w:val="14"/>
              </w:numPr>
              <w:tabs>
                <w:tab w:val="left" w:pos="1790"/>
              </w:tabs>
              <w:spacing w:before="72"/>
              <w:rPr>
                <w:rFonts w:ascii="Times New Roman" w:hAnsi="Times New Roman" w:cs="Times New Roman"/>
              </w:rPr>
            </w:pPr>
            <w:r>
              <w:rPr>
                <w:rFonts w:ascii="Times New Roman" w:hAnsi="Times New Roman" w:cs="Times New Roman"/>
                <w:lang w:val="en-GB"/>
              </w:rPr>
              <w:t>Make recommendations to the CPM Bur</w:t>
            </w:r>
            <w:r w:rsidR="00734FD7">
              <w:rPr>
                <w:rFonts w:ascii="Times New Roman" w:hAnsi="Times New Roman" w:cs="Times New Roman"/>
                <w:lang w:val="en-GB"/>
              </w:rPr>
              <w:t>e</w:t>
            </w:r>
            <w:r>
              <w:rPr>
                <w:rFonts w:ascii="Times New Roman" w:hAnsi="Times New Roman" w:cs="Times New Roman"/>
                <w:lang w:val="en-GB"/>
              </w:rPr>
              <w:t xml:space="preserve">au on the need to </w:t>
            </w:r>
            <w:r w:rsidR="007C4821" w:rsidRPr="007C4821">
              <w:rPr>
                <w:rFonts w:ascii="Times New Roman" w:hAnsi="Times New Roman" w:cs="Times New Roman"/>
                <w:lang w:val="en-GB"/>
              </w:rPr>
              <w:t xml:space="preserve">establish expert working groups to undertake specific </w:t>
            </w:r>
            <w:r>
              <w:rPr>
                <w:rFonts w:ascii="Times New Roman" w:hAnsi="Times New Roman" w:cs="Times New Roman"/>
                <w:lang w:val="en-GB"/>
              </w:rPr>
              <w:t>activities.</w:t>
            </w:r>
          </w:p>
          <w:p w14:paraId="416F19B0" w14:textId="77777777" w:rsidR="007C4821" w:rsidRPr="007C4821" w:rsidRDefault="007C4821" w:rsidP="007C4821">
            <w:pPr>
              <w:pStyle w:val="TableParagraph"/>
              <w:numPr>
                <w:ilvl w:val="1"/>
                <w:numId w:val="14"/>
              </w:numPr>
              <w:tabs>
                <w:tab w:val="left" w:pos="1790"/>
              </w:tabs>
              <w:spacing w:before="72"/>
              <w:rPr>
                <w:rFonts w:ascii="Times New Roman" w:hAnsi="Times New Roman" w:cs="Times New Roman"/>
              </w:rPr>
            </w:pPr>
            <w:r w:rsidRPr="007C4821">
              <w:rPr>
                <w:rFonts w:ascii="Times New Roman" w:hAnsi="Times New Roman" w:cs="Times New Roman"/>
                <w:lang w:val="en-GB"/>
              </w:rPr>
              <w:t>Prediction, preparedness, detection, response and recovery actions for emerging pests  </w:t>
            </w:r>
            <w:r w:rsidRPr="007C4821">
              <w:rPr>
                <w:rFonts w:ascii="Times New Roman" w:hAnsi="Times New Roman" w:cs="Times New Roman"/>
              </w:rPr>
              <w:t> </w:t>
            </w:r>
          </w:p>
          <w:p w14:paraId="5E395BE3" w14:textId="64EA8A4E" w:rsidR="007C4821" w:rsidRPr="007C4821" w:rsidRDefault="00F652BB" w:rsidP="007C4821">
            <w:pPr>
              <w:pStyle w:val="TableParagraph"/>
              <w:numPr>
                <w:ilvl w:val="1"/>
                <w:numId w:val="14"/>
              </w:numPr>
              <w:tabs>
                <w:tab w:val="left" w:pos="1790"/>
              </w:tabs>
              <w:spacing w:before="72"/>
              <w:rPr>
                <w:rFonts w:ascii="Times New Roman" w:hAnsi="Times New Roman" w:cs="Times New Roman"/>
              </w:rPr>
            </w:pPr>
            <w:r>
              <w:rPr>
                <w:rFonts w:ascii="Times New Roman" w:hAnsi="Times New Roman" w:cs="Times New Roman"/>
                <w:lang w:val="en-GB"/>
              </w:rPr>
              <w:t xml:space="preserve">Provide technical advice for </w:t>
            </w:r>
            <w:r w:rsidR="00B367CF">
              <w:rPr>
                <w:rFonts w:ascii="Times New Roman" w:hAnsi="Times New Roman" w:cs="Times New Roman"/>
                <w:lang w:val="en-GB"/>
              </w:rPr>
              <w:t>a</w:t>
            </w:r>
            <w:r w:rsidR="007C4821" w:rsidRPr="007C4821">
              <w:rPr>
                <w:rFonts w:ascii="Times New Roman" w:hAnsi="Times New Roman" w:cs="Times New Roman"/>
                <w:lang w:val="en-GB"/>
              </w:rPr>
              <w:t>lerts and</w:t>
            </w:r>
            <w:r>
              <w:rPr>
                <w:rFonts w:ascii="Times New Roman" w:hAnsi="Times New Roman" w:cs="Times New Roman"/>
                <w:lang w:val="en-GB"/>
              </w:rPr>
              <w:t xml:space="preserve"> related</w:t>
            </w:r>
            <w:r w:rsidR="007C4821" w:rsidRPr="007C4821">
              <w:rPr>
                <w:rFonts w:ascii="Times New Roman" w:hAnsi="Times New Roman" w:cs="Times New Roman"/>
                <w:lang w:val="en-GB"/>
              </w:rPr>
              <w:t xml:space="preserve"> communication</w:t>
            </w:r>
            <w:r>
              <w:rPr>
                <w:rFonts w:ascii="Times New Roman" w:hAnsi="Times New Roman" w:cs="Times New Roman"/>
                <w:lang w:val="en-GB"/>
              </w:rPr>
              <w:t xml:space="preserve"> products developed by the IPPC Secretariat</w:t>
            </w:r>
            <w:r w:rsidR="007C4821" w:rsidRPr="007C4821">
              <w:rPr>
                <w:rFonts w:ascii="Times New Roman" w:hAnsi="Times New Roman" w:cs="Times New Roman"/>
              </w:rPr>
              <w:t> </w:t>
            </w:r>
          </w:p>
          <w:p w14:paraId="59870355" w14:textId="074100B9" w:rsidR="007C4821" w:rsidRPr="007C4821" w:rsidRDefault="00565349" w:rsidP="007C4821">
            <w:pPr>
              <w:pStyle w:val="TableParagraph"/>
              <w:numPr>
                <w:ilvl w:val="1"/>
                <w:numId w:val="14"/>
              </w:numPr>
              <w:tabs>
                <w:tab w:val="left" w:pos="1790"/>
              </w:tabs>
              <w:spacing w:before="72"/>
              <w:rPr>
                <w:rFonts w:ascii="Times New Roman" w:hAnsi="Times New Roman" w:cs="Times New Roman"/>
              </w:rPr>
            </w:pPr>
            <w:r w:rsidRPr="00565349">
              <w:rPr>
                <w:rFonts w:ascii="Times New Roman" w:hAnsi="Times New Roman" w:cs="Times New Roman"/>
                <w:lang w:val="en-GB"/>
              </w:rPr>
              <w:t>Provide technical advice on resource mobilisation priorities if requested</w:t>
            </w:r>
          </w:p>
          <w:p w14:paraId="2B97B4FD" w14:textId="77777777" w:rsidR="007C4821" w:rsidRPr="007C4821" w:rsidRDefault="007C4821" w:rsidP="007C4821">
            <w:pPr>
              <w:pStyle w:val="TableParagraph"/>
              <w:numPr>
                <w:ilvl w:val="0"/>
                <w:numId w:val="14"/>
              </w:numPr>
              <w:tabs>
                <w:tab w:val="left" w:pos="1790"/>
              </w:tabs>
              <w:spacing w:before="72"/>
              <w:rPr>
                <w:rFonts w:ascii="Times New Roman" w:hAnsi="Times New Roman" w:cs="Times New Roman"/>
              </w:rPr>
            </w:pPr>
            <w:r w:rsidRPr="007C4821">
              <w:rPr>
                <w:rFonts w:ascii="Times New Roman" w:hAnsi="Times New Roman" w:cs="Times New Roman"/>
                <w:lang w:val="en-GB"/>
              </w:rPr>
              <w:t>Suggest and implement improvements to the POARS as necessary </w:t>
            </w:r>
            <w:r w:rsidRPr="007C4821">
              <w:rPr>
                <w:rFonts w:ascii="Times New Roman" w:hAnsi="Times New Roman" w:cs="Times New Roman"/>
              </w:rPr>
              <w:t> </w:t>
            </w:r>
          </w:p>
          <w:p w14:paraId="760710F8" w14:textId="42B8AE84" w:rsidR="007C4821" w:rsidRPr="007C4821" w:rsidRDefault="007C4821" w:rsidP="007C4821">
            <w:pPr>
              <w:pStyle w:val="TableParagraph"/>
              <w:numPr>
                <w:ilvl w:val="0"/>
                <w:numId w:val="14"/>
              </w:numPr>
              <w:tabs>
                <w:tab w:val="left" w:pos="1790"/>
              </w:tabs>
              <w:spacing w:before="72"/>
              <w:rPr>
                <w:rFonts w:ascii="Times New Roman" w:hAnsi="Times New Roman" w:cs="Times New Roman"/>
              </w:rPr>
            </w:pPr>
            <w:r w:rsidRPr="007C4821">
              <w:rPr>
                <w:rFonts w:ascii="Times New Roman" w:hAnsi="Times New Roman" w:cs="Times New Roman"/>
                <w:lang w:val="en-GB"/>
              </w:rPr>
              <w:t xml:space="preserve">Make </w:t>
            </w:r>
            <w:r w:rsidR="0099788C">
              <w:rPr>
                <w:rFonts w:ascii="Times New Roman" w:hAnsi="Times New Roman" w:cs="Times New Roman"/>
                <w:lang w:val="en-GB"/>
              </w:rPr>
              <w:t>requests</w:t>
            </w:r>
            <w:r w:rsidR="0099788C" w:rsidRPr="007C4821">
              <w:rPr>
                <w:rFonts w:ascii="Times New Roman" w:hAnsi="Times New Roman" w:cs="Times New Roman"/>
                <w:lang w:val="en-GB"/>
              </w:rPr>
              <w:t xml:space="preserve"> </w:t>
            </w:r>
            <w:r w:rsidRPr="007C4821">
              <w:rPr>
                <w:rFonts w:ascii="Times New Roman" w:hAnsi="Times New Roman" w:cs="Times New Roman"/>
                <w:lang w:val="en-GB"/>
              </w:rPr>
              <w:t>to the CPM Bureau for the necessary POARS resources (staff and financial)  </w:t>
            </w:r>
            <w:r w:rsidRPr="007C4821">
              <w:rPr>
                <w:rFonts w:ascii="Times New Roman" w:hAnsi="Times New Roman" w:cs="Times New Roman"/>
              </w:rPr>
              <w:t> </w:t>
            </w:r>
          </w:p>
          <w:p w14:paraId="0822E9BE" w14:textId="420BC835" w:rsidR="007C4821" w:rsidRPr="007C4821" w:rsidRDefault="007C4821" w:rsidP="007C4821">
            <w:pPr>
              <w:pStyle w:val="TableParagraph"/>
              <w:numPr>
                <w:ilvl w:val="0"/>
                <w:numId w:val="14"/>
              </w:numPr>
              <w:tabs>
                <w:tab w:val="left" w:pos="1790"/>
              </w:tabs>
              <w:spacing w:before="72"/>
              <w:rPr>
                <w:rFonts w:ascii="Times New Roman" w:hAnsi="Times New Roman" w:cs="Times New Roman"/>
              </w:rPr>
            </w:pPr>
            <w:r w:rsidRPr="007C4821">
              <w:rPr>
                <w:rFonts w:ascii="Times New Roman" w:hAnsi="Times New Roman" w:cs="Times New Roman"/>
                <w:lang w:val="en-GB"/>
              </w:rPr>
              <w:t>Seek synergies with the Africa Phytosanitary Programme (APP), Implementation and Capacity Development Committee,</w:t>
            </w:r>
            <w:r w:rsidR="00403EB5">
              <w:rPr>
                <w:rFonts w:ascii="Times New Roman" w:hAnsi="Times New Roman" w:cs="Times New Roman"/>
                <w:lang w:val="en-GB"/>
              </w:rPr>
              <w:t xml:space="preserve"> Standards Committee, </w:t>
            </w:r>
            <w:r w:rsidRPr="007C4821">
              <w:rPr>
                <w:rFonts w:ascii="Times New Roman" w:hAnsi="Times New Roman" w:cs="Times New Roman"/>
                <w:lang w:val="en-GB"/>
              </w:rPr>
              <w:t>FAO and other international and regional capacity development organisations </w:t>
            </w:r>
            <w:r w:rsidRPr="007C4821">
              <w:rPr>
                <w:rFonts w:ascii="Times New Roman" w:hAnsi="Times New Roman" w:cs="Times New Roman"/>
              </w:rPr>
              <w:t> </w:t>
            </w:r>
          </w:p>
          <w:p w14:paraId="3E6DC403" w14:textId="77777777" w:rsidR="007C4821" w:rsidRPr="007C4821" w:rsidRDefault="007C4821" w:rsidP="007C4821">
            <w:pPr>
              <w:pStyle w:val="TableParagraph"/>
              <w:numPr>
                <w:ilvl w:val="0"/>
                <w:numId w:val="14"/>
              </w:numPr>
              <w:tabs>
                <w:tab w:val="left" w:pos="1790"/>
              </w:tabs>
              <w:spacing w:before="72"/>
              <w:rPr>
                <w:rFonts w:ascii="Times New Roman" w:hAnsi="Times New Roman" w:cs="Times New Roman"/>
              </w:rPr>
            </w:pPr>
            <w:r w:rsidRPr="007C4821">
              <w:rPr>
                <w:rFonts w:ascii="Times New Roman" w:hAnsi="Times New Roman" w:cs="Times New Roman"/>
                <w:lang w:val="en-GB"/>
              </w:rPr>
              <w:t>Promote and articulate the establishment of a network of international organizations actively involved in prediction, preparedness, detection, response and recovery activities </w:t>
            </w:r>
            <w:r w:rsidRPr="007C4821">
              <w:rPr>
                <w:rFonts w:ascii="Times New Roman" w:hAnsi="Times New Roman" w:cs="Times New Roman"/>
              </w:rPr>
              <w:t> </w:t>
            </w:r>
          </w:p>
          <w:p w14:paraId="14058474" w14:textId="77777777" w:rsidR="007C4821" w:rsidRPr="007C4821" w:rsidRDefault="007C4821" w:rsidP="007C4821">
            <w:pPr>
              <w:pStyle w:val="TableParagraph"/>
              <w:numPr>
                <w:ilvl w:val="0"/>
                <w:numId w:val="14"/>
              </w:numPr>
              <w:tabs>
                <w:tab w:val="left" w:pos="1790"/>
              </w:tabs>
              <w:spacing w:before="72"/>
              <w:rPr>
                <w:rFonts w:ascii="Times New Roman" w:hAnsi="Times New Roman" w:cs="Times New Roman"/>
              </w:rPr>
            </w:pPr>
            <w:r w:rsidRPr="007C4821">
              <w:rPr>
                <w:rFonts w:ascii="Times New Roman" w:hAnsi="Times New Roman" w:cs="Times New Roman"/>
                <w:lang w:val="en-GB"/>
              </w:rPr>
              <w:t>Consult subject matter experts as necessary, including experts on specific pest groups or those who nominated a potential emerging pest  </w:t>
            </w:r>
            <w:r w:rsidRPr="007C4821">
              <w:rPr>
                <w:rFonts w:ascii="Times New Roman" w:hAnsi="Times New Roman" w:cs="Times New Roman"/>
              </w:rPr>
              <w:t> </w:t>
            </w:r>
          </w:p>
          <w:p w14:paraId="6EA99150" w14:textId="120C9955" w:rsidR="005E3C8C" w:rsidRPr="00F01FBA" w:rsidRDefault="005E3C8C">
            <w:pPr>
              <w:pStyle w:val="TableParagraph"/>
              <w:tabs>
                <w:tab w:val="left" w:pos="1790"/>
              </w:tabs>
              <w:spacing w:before="72"/>
              <w:ind w:left="86" w:firstLine="0"/>
              <w:rPr>
                <w:rFonts w:ascii="Times New Roman" w:hAnsi="Times New Roman" w:cs="Times New Roman"/>
                <w:b/>
              </w:rPr>
            </w:pPr>
          </w:p>
        </w:tc>
      </w:tr>
      <w:tr w:rsidR="002E3F29" w:rsidRPr="00F01FBA" w14:paraId="7541AF33" w14:textId="77777777" w:rsidTr="66CF49EF">
        <w:trPr>
          <w:trHeight w:val="366"/>
        </w:trPr>
        <w:tc>
          <w:tcPr>
            <w:tcW w:w="10696" w:type="dxa"/>
            <w:tcBorders>
              <w:left w:val="single" w:sz="4" w:space="0" w:color="C0C0C0"/>
              <w:right w:val="single" w:sz="4" w:space="0" w:color="C0C0C0"/>
            </w:tcBorders>
          </w:tcPr>
          <w:p w14:paraId="0D762ACD" w14:textId="77777777" w:rsidR="00E93E28" w:rsidRPr="00F01FBA" w:rsidRDefault="008601F5" w:rsidP="002456E0">
            <w:pPr>
              <w:pStyle w:val="TableParagraph"/>
              <w:tabs>
                <w:tab w:val="left" w:pos="6193"/>
                <w:tab w:val="left" w:pos="7198"/>
              </w:tabs>
              <w:spacing w:before="84"/>
              <w:ind w:left="0" w:firstLine="0"/>
              <w:rPr>
                <w:rFonts w:ascii="Times New Roman" w:eastAsia="Times New Roman" w:hAnsi="Times New Roman" w:cs="Times New Roman"/>
                <w:color w:val="000000"/>
              </w:rPr>
            </w:pPr>
            <w:r w:rsidRPr="00F01FBA">
              <w:rPr>
                <w:rFonts w:ascii="Times New Roman" w:hAnsi="Times New Roman" w:cs="Times New Roman"/>
                <w:b/>
              </w:rPr>
              <w:lastRenderedPageBreak/>
              <w:t>Expected</w:t>
            </w:r>
            <w:r w:rsidRPr="00F01FBA">
              <w:rPr>
                <w:rFonts w:ascii="Times New Roman" w:hAnsi="Times New Roman" w:cs="Times New Roman"/>
                <w:b/>
                <w:spacing w:val="-1"/>
              </w:rPr>
              <w:t xml:space="preserve"> </w:t>
            </w:r>
            <w:r w:rsidRPr="00F01FBA">
              <w:rPr>
                <w:rFonts w:ascii="Times New Roman" w:hAnsi="Times New Roman" w:cs="Times New Roman"/>
                <w:b/>
              </w:rPr>
              <w:t>Start</w:t>
            </w:r>
            <w:r w:rsidRPr="00F01FBA">
              <w:rPr>
                <w:rFonts w:ascii="Times New Roman" w:hAnsi="Times New Roman" w:cs="Times New Roman"/>
                <w:b/>
                <w:spacing w:val="-2"/>
              </w:rPr>
              <w:t xml:space="preserve"> </w:t>
            </w:r>
            <w:r w:rsidRPr="00F01FBA">
              <w:rPr>
                <w:rFonts w:ascii="Times New Roman" w:hAnsi="Times New Roman" w:cs="Times New Roman"/>
                <w:b/>
              </w:rPr>
              <w:t>Date</w:t>
            </w:r>
            <w:r w:rsidR="00E227D0" w:rsidRPr="00F01FBA">
              <w:rPr>
                <w:rFonts w:ascii="Times New Roman" w:hAnsi="Times New Roman" w:cs="Times New Roman"/>
                <w:b/>
              </w:rPr>
              <w:t xml:space="preserve"> </w:t>
            </w:r>
            <w:r w:rsidR="00E227D0" w:rsidRPr="00F01FBA">
              <w:rPr>
                <w:rFonts w:ascii="Times New Roman" w:hAnsi="Times New Roman" w:cs="Times New Roman"/>
                <w:b/>
                <w:bCs/>
              </w:rPr>
              <w:t xml:space="preserve">and </w:t>
            </w:r>
            <w:r w:rsidR="00290206" w:rsidRPr="00F01FBA">
              <w:rPr>
                <w:rFonts w:ascii="Times New Roman" w:hAnsi="Times New Roman" w:cs="Times New Roman"/>
                <w:b/>
                <w:bCs/>
              </w:rPr>
              <w:t>D</w:t>
            </w:r>
            <w:r w:rsidR="00E227D0" w:rsidRPr="00F01FBA">
              <w:rPr>
                <w:rFonts w:ascii="Times New Roman" w:hAnsi="Times New Roman" w:cs="Times New Roman"/>
                <w:b/>
                <w:bCs/>
              </w:rPr>
              <w:t>uration</w:t>
            </w:r>
            <w:r w:rsidRPr="00F01FBA">
              <w:rPr>
                <w:rFonts w:ascii="Times New Roman" w:hAnsi="Times New Roman" w:cs="Times New Roman"/>
                <w:b/>
              </w:rPr>
              <w:t xml:space="preserve">:   </w:t>
            </w:r>
            <w:r w:rsidRPr="00F01FBA">
              <w:rPr>
                <w:rFonts w:ascii="Times New Roman" w:hAnsi="Times New Roman" w:cs="Times New Roman"/>
                <w:b/>
                <w:spacing w:val="6"/>
              </w:rPr>
              <w:t xml:space="preserve"> </w:t>
            </w:r>
          </w:p>
          <w:p w14:paraId="7541AF32" w14:textId="54032BAD" w:rsidR="00863BA3" w:rsidRPr="00F01FBA" w:rsidRDefault="005E6A15" w:rsidP="005E6A15">
            <w:pPr>
              <w:pStyle w:val="TableParagraph"/>
              <w:tabs>
                <w:tab w:val="left" w:pos="1790"/>
              </w:tabs>
              <w:spacing w:before="72"/>
              <w:ind w:left="86" w:firstLine="0"/>
              <w:rPr>
                <w:rFonts w:ascii="Times New Roman" w:hAnsi="Times New Roman" w:cs="Times New Roman"/>
              </w:rPr>
            </w:pPr>
            <w:r w:rsidRPr="00F01FBA">
              <w:rPr>
                <w:rFonts w:ascii="Times New Roman" w:eastAsia="Times New Roman" w:hAnsi="Times New Roman" w:cs="Times New Roman"/>
                <w:color w:val="000000"/>
                <w:lang w:val="en-GB"/>
              </w:rPr>
              <w:t>The POARS S</w:t>
            </w:r>
            <w:r w:rsidR="00734FD7">
              <w:rPr>
                <w:rFonts w:ascii="Times New Roman" w:eastAsia="Times New Roman" w:hAnsi="Times New Roman" w:cs="Times New Roman"/>
                <w:color w:val="000000"/>
                <w:lang w:val="en-GB"/>
              </w:rPr>
              <w:t xml:space="preserve">teering </w:t>
            </w:r>
            <w:r w:rsidRPr="00F01FBA">
              <w:rPr>
                <w:rFonts w:ascii="Times New Roman" w:eastAsia="Times New Roman" w:hAnsi="Times New Roman" w:cs="Times New Roman"/>
                <w:color w:val="000000"/>
                <w:lang w:val="en-GB"/>
              </w:rPr>
              <w:t>G</w:t>
            </w:r>
            <w:r w:rsidR="00734FD7">
              <w:rPr>
                <w:rFonts w:ascii="Times New Roman" w:eastAsia="Times New Roman" w:hAnsi="Times New Roman" w:cs="Times New Roman"/>
                <w:color w:val="000000"/>
                <w:lang w:val="en-GB"/>
              </w:rPr>
              <w:t>roup</w:t>
            </w:r>
            <w:r w:rsidRPr="00F01FBA">
              <w:rPr>
                <w:rFonts w:ascii="Times New Roman" w:eastAsia="Times New Roman" w:hAnsi="Times New Roman" w:cs="Times New Roman"/>
                <w:color w:val="000000"/>
                <w:lang w:val="en-GB"/>
              </w:rPr>
              <w:t xml:space="preserve"> will</w:t>
            </w:r>
            <w:r w:rsidR="00B37CCB">
              <w:rPr>
                <w:rFonts w:ascii="Times New Roman" w:eastAsia="Times New Roman" w:hAnsi="Times New Roman" w:cs="Times New Roman"/>
                <w:color w:val="000000"/>
                <w:lang w:val="en-GB"/>
              </w:rPr>
              <w:t xml:space="preserve"> </w:t>
            </w:r>
            <w:r w:rsidR="00B37CCB" w:rsidRPr="00B37CCB">
              <w:rPr>
                <w:rFonts w:ascii="Times New Roman" w:eastAsia="Times New Roman" w:hAnsi="Times New Roman" w:cs="Times New Roman"/>
                <w:color w:val="000000"/>
                <w:lang w:val="en-GB"/>
              </w:rPr>
              <w:t>be established</w:t>
            </w:r>
            <w:r w:rsidRPr="00F01FBA">
              <w:rPr>
                <w:rFonts w:ascii="Times New Roman" w:eastAsia="Times New Roman" w:hAnsi="Times New Roman" w:cs="Times New Roman"/>
                <w:color w:val="000000"/>
                <w:lang w:val="en-GB"/>
              </w:rPr>
              <w:t xml:space="preserve"> </w:t>
            </w:r>
            <w:r w:rsidR="00C43931">
              <w:rPr>
                <w:rFonts w:ascii="Times New Roman" w:eastAsia="Times New Roman" w:hAnsi="Times New Roman" w:cs="Times New Roman"/>
                <w:color w:val="000000"/>
                <w:lang w:val="en-GB"/>
              </w:rPr>
              <w:t xml:space="preserve">for </w:t>
            </w:r>
            <w:r w:rsidR="00B37CCB">
              <w:rPr>
                <w:rFonts w:ascii="Times New Roman" w:eastAsia="Times New Roman" w:hAnsi="Times New Roman" w:cs="Times New Roman"/>
                <w:color w:val="000000"/>
                <w:lang w:val="en-GB"/>
              </w:rPr>
              <w:t xml:space="preserve">an initial term of </w:t>
            </w:r>
            <w:r w:rsidR="00C43931">
              <w:rPr>
                <w:rFonts w:ascii="Times New Roman" w:eastAsia="Times New Roman" w:hAnsi="Times New Roman" w:cs="Times New Roman"/>
                <w:color w:val="000000"/>
                <w:lang w:val="en-GB"/>
              </w:rPr>
              <w:t>three years</w:t>
            </w:r>
            <w:r w:rsidRPr="00F01FBA">
              <w:rPr>
                <w:rFonts w:ascii="Times New Roman" w:eastAsia="Times New Roman" w:hAnsi="Times New Roman" w:cs="Times New Roman"/>
                <w:color w:val="000000"/>
                <w:lang w:val="en-GB"/>
              </w:rPr>
              <w:t>.</w:t>
            </w:r>
            <w:r w:rsidR="00C43931">
              <w:rPr>
                <w:rFonts w:ascii="Times New Roman" w:eastAsia="Times New Roman" w:hAnsi="Times New Roman" w:cs="Times New Roman"/>
                <w:color w:val="000000"/>
                <w:lang w:val="en-GB"/>
              </w:rPr>
              <w:t xml:space="preserve"> </w:t>
            </w:r>
            <w:r w:rsidR="00B37CCB" w:rsidRPr="00B37CCB">
              <w:rPr>
                <w:rFonts w:ascii="Times New Roman" w:eastAsia="Times New Roman" w:hAnsi="Times New Roman" w:cs="Times New Roman"/>
                <w:color w:val="000000"/>
              </w:rPr>
              <w:t>At the end of this period,</w:t>
            </w:r>
            <w:r w:rsidR="00B37CCB">
              <w:rPr>
                <w:rFonts w:ascii="Times New Roman" w:eastAsia="Times New Roman" w:hAnsi="Times New Roman" w:cs="Times New Roman"/>
                <w:color w:val="000000"/>
              </w:rPr>
              <w:t xml:space="preserve"> </w:t>
            </w:r>
            <w:r w:rsidR="00B37CCB">
              <w:rPr>
                <w:rFonts w:ascii="Times New Roman" w:eastAsia="Times New Roman" w:hAnsi="Times New Roman" w:cs="Times New Roman"/>
                <w:color w:val="000000"/>
                <w:lang w:val="en-GB"/>
              </w:rPr>
              <w:t>i</w:t>
            </w:r>
            <w:r w:rsidRPr="00F01FBA">
              <w:rPr>
                <w:rFonts w:ascii="Times New Roman" w:eastAsia="Times New Roman" w:hAnsi="Times New Roman" w:cs="Times New Roman"/>
                <w:color w:val="000000"/>
                <w:lang w:val="en-GB"/>
              </w:rPr>
              <w:t xml:space="preserve">ts mandate </w:t>
            </w:r>
            <w:r w:rsidR="00C43931">
              <w:rPr>
                <w:rFonts w:ascii="Times New Roman" w:eastAsia="Times New Roman" w:hAnsi="Times New Roman" w:cs="Times New Roman"/>
                <w:color w:val="000000"/>
                <w:lang w:val="en-GB"/>
              </w:rPr>
              <w:t xml:space="preserve">and duration </w:t>
            </w:r>
            <w:r w:rsidRPr="00F01FBA">
              <w:rPr>
                <w:rFonts w:ascii="Times New Roman" w:eastAsia="Times New Roman" w:hAnsi="Times New Roman" w:cs="Times New Roman"/>
                <w:color w:val="000000"/>
                <w:lang w:val="en-GB"/>
              </w:rPr>
              <w:t>will be reviewed by the Bureau. </w:t>
            </w:r>
            <w:r w:rsidRPr="00F01FBA">
              <w:rPr>
                <w:rFonts w:ascii="Times New Roman" w:eastAsia="Times New Roman" w:hAnsi="Times New Roman" w:cs="Times New Roman"/>
                <w:color w:val="000000"/>
              </w:rPr>
              <w:t> The steering group will initiate work by February 2026.</w:t>
            </w:r>
          </w:p>
        </w:tc>
      </w:tr>
      <w:tr w:rsidR="00D714A2" w:rsidRPr="00F01FBA" w14:paraId="5562C372" w14:textId="77777777" w:rsidTr="66CF49EF">
        <w:trPr>
          <w:trHeight w:val="366"/>
        </w:trPr>
        <w:tc>
          <w:tcPr>
            <w:tcW w:w="10696" w:type="dxa"/>
            <w:tcBorders>
              <w:left w:val="single" w:sz="4" w:space="0" w:color="C0C0C0"/>
              <w:right w:val="single" w:sz="4" w:space="0" w:color="C0C0C0"/>
            </w:tcBorders>
          </w:tcPr>
          <w:p w14:paraId="5665CEF3" w14:textId="23F14769" w:rsidR="00F01FBA" w:rsidRPr="00F01FBA" w:rsidRDefault="00D714A2" w:rsidP="00C0044B">
            <w:pPr>
              <w:pStyle w:val="TableParagraph"/>
              <w:tabs>
                <w:tab w:val="left" w:pos="6193"/>
                <w:tab w:val="left" w:pos="7198"/>
              </w:tabs>
              <w:spacing w:before="84"/>
              <w:ind w:left="86" w:firstLine="0"/>
              <w:rPr>
                <w:rFonts w:ascii="Times New Roman" w:hAnsi="Times New Roman" w:cs="Times New Roman"/>
                <w:bCs/>
                <w:color w:val="808080" w:themeColor="background1" w:themeShade="80"/>
              </w:rPr>
            </w:pPr>
            <w:r w:rsidRPr="00F01FBA">
              <w:rPr>
                <w:rFonts w:ascii="Times New Roman" w:hAnsi="Times New Roman" w:cs="Times New Roman"/>
                <w:b/>
              </w:rPr>
              <w:t>Expected outputs</w:t>
            </w:r>
            <w:r w:rsidR="00CB5ABB" w:rsidRPr="00F01FBA">
              <w:rPr>
                <w:rFonts w:ascii="Times New Roman" w:hAnsi="Times New Roman" w:cs="Times New Roman"/>
                <w:b/>
              </w:rPr>
              <w:t xml:space="preserve">: </w:t>
            </w:r>
          </w:p>
          <w:p w14:paraId="35631916" w14:textId="18AF7367" w:rsidR="00F01FBA" w:rsidRPr="00F01FBA" w:rsidRDefault="00F01FBA" w:rsidP="00F01FBA">
            <w:pPr>
              <w:pStyle w:val="TableParagraph"/>
              <w:numPr>
                <w:ilvl w:val="0"/>
                <w:numId w:val="34"/>
              </w:numPr>
              <w:tabs>
                <w:tab w:val="left" w:pos="6193"/>
                <w:tab w:val="left" w:pos="7198"/>
              </w:tabs>
              <w:spacing w:before="84"/>
              <w:rPr>
                <w:rFonts w:ascii="Times New Roman" w:hAnsi="Times New Roman" w:cs="Times New Roman"/>
                <w:bCs/>
              </w:rPr>
            </w:pPr>
            <w:r w:rsidRPr="00F01FBA">
              <w:rPr>
                <w:rFonts w:ascii="Times New Roman" w:hAnsi="Times New Roman" w:cs="Times New Roman"/>
                <w:bCs/>
              </w:rPr>
              <w:t>Annual POARS workplan and implementation report submitted to the CPM Bureau.</w:t>
            </w:r>
          </w:p>
          <w:p w14:paraId="7EDA9E21" w14:textId="4BD94DFF" w:rsidR="00F01FBA" w:rsidRPr="00F01FBA" w:rsidRDefault="00F01FBA" w:rsidP="00F01FBA">
            <w:pPr>
              <w:pStyle w:val="TableParagraph"/>
              <w:numPr>
                <w:ilvl w:val="0"/>
                <w:numId w:val="34"/>
              </w:numPr>
              <w:tabs>
                <w:tab w:val="left" w:pos="6193"/>
                <w:tab w:val="left" w:pos="7198"/>
              </w:tabs>
              <w:spacing w:before="84"/>
              <w:rPr>
                <w:rFonts w:ascii="Times New Roman" w:hAnsi="Times New Roman" w:cs="Times New Roman"/>
                <w:bCs/>
              </w:rPr>
            </w:pPr>
            <w:r w:rsidRPr="00F01FBA">
              <w:rPr>
                <w:rFonts w:ascii="Times New Roman" w:hAnsi="Times New Roman" w:cs="Times New Roman"/>
                <w:bCs/>
              </w:rPr>
              <w:t>Operational activation of POARS for each prioritized emerging pest</w:t>
            </w:r>
            <w:r w:rsidR="007D0B97">
              <w:rPr>
                <w:rFonts w:ascii="Times New Roman" w:hAnsi="Times New Roman" w:cs="Times New Roman"/>
                <w:bCs/>
              </w:rPr>
              <w:t xml:space="preserve"> of global concern</w:t>
            </w:r>
            <w:r w:rsidRPr="00F01FBA">
              <w:rPr>
                <w:rFonts w:ascii="Times New Roman" w:hAnsi="Times New Roman" w:cs="Times New Roman"/>
                <w:bCs/>
              </w:rPr>
              <w:t xml:space="preserve">, including </w:t>
            </w:r>
            <w:r w:rsidR="00BE7406" w:rsidRPr="00BE7406">
              <w:rPr>
                <w:rFonts w:ascii="Times New Roman" w:hAnsi="Times New Roman" w:cs="Times New Roman"/>
                <w:bCs/>
              </w:rPr>
              <w:t xml:space="preserve">alerts </w:t>
            </w:r>
            <w:r w:rsidRPr="00F01FBA">
              <w:rPr>
                <w:rFonts w:ascii="Times New Roman" w:hAnsi="Times New Roman" w:cs="Times New Roman"/>
                <w:bCs/>
              </w:rPr>
              <w:t xml:space="preserve">and </w:t>
            </w:r>
            <w:r w:rsidR="00F652BB">
              <w:rPr>
                <w:rFonts w:ascii="Times New Roman" w:hAnsi="Times New Roman" w:cs="Times New Roman"/>
                <w:bCs/>
              </w:rPr>
              <w:t xml:space="preserve">harmonized </w:t>
            </w:r>
            <w:r w:rsidRPr="00F01FBA">
              <w:rPr>
                <w:rFonts w:ascii="Times New Roman" w:hAnsi="Times New Roman" w:cs="Times New Roman"/>
                <w:bCs/>
              </w:rPr>
              <w:t xml:space="preserve">technical </w:t>
            </w:r>
            <w:r w:rsidR="00F652BB">
              <w:rPr>
                <w:rFonts w:ascii="Times New Roman" w:hAnsi="Times New Roman" w:cs="Times New Roman"/>
                <w:bCs/>
              </w:rPr>
              <w:t>materials</w:t>
            </w:r>
            <w:r w:rsidR="00F652BB" w:rsidRPr="00F01FBA">
              <w:rPr>
                <w:rFonts w:ascii="Times New Roman" w:hAnsi="Times New Roman" w:cs="Times New Roman"/>
                <w:bCs/>
              </w:rPr>
              <w:t xml:space="preserve"> </w:t>
            </w:r>
            <w:r w:rsidR="00F652BB" w:rsidRPr="00F652BB">
              <w:rPr>
                <w:rFonts w:ascii="Times New Roman" w:hAnsi="Times New Roman" w:cs="Times New Roman"/>
                <w:bCs/>
              </w:rPr>
              <w:t>to support early detection and coordinated preparedness</w:t>
            </w:r>
            <w:r w:rsidR="00F652BB">
              <w:rPr>
                <w:rFonts w:ascii="Times New Roman" w:hAnsi="Times New Roman" w:cs="Times New Roman"/>
                <w:bCs/>
              </w:rPr>
              <w:t>, prevention</w:t>
            </w:r>
            <w:r w:rsidR="00BE7406">
              <w:rPr>
                <w:rFonts w:ascii="Times New Roman" w:hAnsi="Times New Roman" w:cs="Times New Roman"/>
                <w:bCs/>
              </w:rPr>
              <w:t>,</w:t>
            </w:r>
            <w:r w:rsidR="00F652BB">
              <w:rPr>
                <w:rFonts w:ascii="Times New Roman" w:hAnsi="Times New Roman" w:cs="Times New Roman"/>
                <w:bCs/>
              </w:rPr>
              <w:t xml:space="preserve"> and response </w:t>
            </w:r>
            <w:r w:rsidRPr="00F01FBA">
              <w:rPr>
                <w:rFonts w:ascii="Times New Roman" w:hAnsi="Times New Roman" w:cs="Times New Roman"/>
                <w:bCs/>
              </w:rPr>
              <w:t xml:space="preserve">for NPPOs and RPPOs. </w:t>
            </w:r>
          </w:p>
          <w:p w14:paraId="60DC4132" w14:textId="657049EE" w:rsidR="00F01FBA" w:rsidRPr="00F01FBA" w:rsidRDefault="00F01FBA" w:rsidP="00F01FBA">
            <w:pPr>
              <w:pStyle w:val="TableParagraph"/>
              <w:numPr>
                <w:ilvl w:val="0"/>
                <w:numId w:val="34"/>
              </w:numPr>
              <w:tabs>
                <w:tab w:val="left" w:pos="6193"/>
                <w:tab w:val="left" w:pos="7198"/>
              </w:tabs>
              <w:spacing w:before="84"/>
              <w:rPr>
                <w:rFonts w:ascii="Times New Roman" w:hAnsi="Times New Roman" w:cs="Times New Roman"/>
                <w:bCs/>
              </w:rPr>
            </w:pPr>
            <w:r w:rsidRPr="00F01FBA">
              <w:rPr>
                <w:rFonts w:ascii="Times New Roman" w:hAnsi="Times New Roman" w:cs="Times New Roman"/>
                <w:bCs/>
              </w:rPr>
              <w:t>Updated list of prioritized emerging pests based on yearly nominations and evaluations.</w:t>
            </w:r>
          </w:p>
          <w:p w14:paraId="067CE1A1" w14:textId="15242CD3" w:rsidR="00F01FBA" w:rsidRPr="00F01FBA" w:rsidRDefault="00F01FBA" w:rsidP="00F01FBA">
            <w:pPr>
              <w:pStyle w:val="TableParagraph"/>
              <w:numPr>
                <w:ilvl w:val="0"/>
                <w:numId w:val="34"/>
              </w:numPr>
              <w:tabs>
                <w:tab w:val="left" w:pos="6193"/>
                <w:tab w:val="left" w:pos="7198"/>
              </w:tabs>
              <w:spacing w:before="84"/>
              <w:rPr>
                <w:rFonts w:ascii="Times New Roman" w:hAnsi="Times New Roman" w:cs="Times New Roman"/>
                <w:bCs/>
              </w:rPr>
            </w:pPr>
            <w:r w:rsidRPr="00F01FBA">
              <w:rPr>
                <w:rFonts w:ascii="Times New Roman" w:hAnsi="Times New Roman" w:cs="Times New Roman"/>
                <w:bCs/>
              </w:rPr>
              <w:t>Created and updated the POARS Toolbox for each emerging pest with practical tools and learning resources for NPPOs and RPPOs.</w:t>
            </w:r>
          </w:p>
          <w:p w14:paraId="62619A21" w14:textId="7F3AA5C4" w:rsidR="005E6A15" w:rsidRPr="00F01FBA" w:rsidRDefault="00342435" w:rsidP="00342435">
            <w:pPr>
              <w:pStyle w:val="TableParagraph"/>
              <w:numPr>
                <w:ilvl w:val="0"/>
                <w:numId w:val="34"/>
              </w:numPr>
              <w:tabs>
                <w:tab w:val="left" w:pos="6193"/>
                <w:tab w:val="left" w:pos="7198"/>
              </w:tabs>
              <w:spacing w:before="84"/>
              <w:rPr>
                <w:rFonts w:ascii="Times New Roman" w:hAnsi="Times New Roman" w:cs="Times New Roman"/>
                <w:b/>
              </w:rPr>
            </w:pPr>
            <w:r>
              <w:rPr>
                <w:rFonts w:ascii="Times New Roman" w:hAnsi="Times New Roman" w:cs="Times New Roman"/>
                <w:bCs/>
              </w:rPr>
              <w:t>Technical advice on</w:t>
            </w:r>
            <w:r w:rsidR="00F01FBA" w:rsidRPr="00F01FBA">
              <w:rPr>
                <w:rFonts w:ascii="Times New Roman" w:hAnsi="Times New Roman" w:cs="Times New Roman"/>
                <w:bCs/>
              </w:rPr>
              <w:t xml:space="preserve"> resource mobilization </w:t>
            </w:r>
            <w:r>
              <w:rPr>
                <w:rFonts w:ascii="Times New Roman" w:hAnsi="Times New Roman" w:cs="Times New Roman"/>
                <w:bCs/>
              </w:rPr>
              <w:t xml:space="preserve">priorities to </w:t>
            </w:r>
            <w:r w:rsidRPr="00F01FBA">
              <w:rPr>
                <w:rFonts w:ascii="Times New Roman" w:hAnsi="Times New Roman" w:cs="Times New Roman"/>
                <w:bCs/>
              </w:rPr>
              <w:t>enable POARS implementation</w:t>
            </w:r>
            <w:r>
              <w:rPr>
                <w:rFonts w:ascii="Times New Roman" w:hAnsi="Times New Roman" w:cs="Times New Roman"/>
                <w:bCs/>
              </w:rPr>
              <w:t xml:space="preserve"> is provided, as needed</w:t>
            </w:r>
            <w:r w:rsidR="00F01FBA" w:rsidRPr="00F01FBA">
              <w:rPr>
                <w:rFonts w:ascii="Times New Roman" w:hAnsi="Times New Roman" w:cs="Times New Roman"/>
                <w:bCs/>
              </w:rPr>
              <w:t>.</w:t>
            </w:r>
          </w:p>
        </w:tc>
      </w:tr>
      <w:tr w:rsidR="002E3F29" w:rsidRPr="00F01FBA" w14:paraId="7541AF35" w14:textId="77777777" w:rsidTr="66CF49EF">
        <w:trPr>
          <w:trHeight w:val="368"/>
        </w:trPr>
        <w:tc>
          <w:tcPr>
            <w:tcW w:w="10696" w:type="dxa"/>
            <w:tcBorders>
              <w:left w:val="single" w:sz="4" w:space="0" w:color="C0C0C0"/>
              <w:right w:val="single" w:sz="4" w:space="0" w:color="C0C0C0"/>
            </w:tcBorders>
          </w:tcPr>
          <w:p w14:paraId="7541AF34" w14:textId="12B30C7F" w:rsidR="002E3F29" w:rsidRPr="00F01FBA" w:rsidRDefault="008601F5">
            <w:pPr>
              <w:pStyle w:val="TableParagraph"/>
              <w:tabs>
                <w:tab w:val="left" w:pos="6193"/>
                <w:tab w:val="left" w:pos="6838"/>
              </w:tabs>
              <w:spacing w:before="77"/>
              <w:ind w:left="86" w:firstLine="0"/>
              <w:rPr>
                <w:rFonts w:ascii="Times New Roman" w:hAnsi="Times New Roman" w:cs="Times New Roman"/>
              </w:rPr>
            </w:pPr>
            <w:r w:rsidRPr="00F01FBA">
              <w:rPr>
                <w:rFonts w:ascii="Times New Roman" w:hAnsi="Times New Roman" w:cs="Times New Roman"/>
                <w:b/>
              </w:rPr>
              <w:t>Reports to:</w:t>
            </w:r>
            <w:r w:rsidR="0015736C" w:rsidRPr="00F01FBA">
              <w:rPr>
                <w:rFonts w:ascii="Times New Roman" w:hAnsi="Times New Roman" w:cs="Times New Roman"/>
                <w:b/>
              </w:rPr>
              <w:t xml:space="preserve"> </w:t>
            </w:r>
            <w:r w:rsidR="00B07275" w:rsidRPr="00F01FBA">
              <w:rPr>
                <w:rFonts w:ascii="Times New Roman" w:hAnsi="Times New Roman" w:cs="Times New Roman"/>
                <w:bCs/>
                <w:color w:val="808080" w:themeColor="background1" w:themeShade="80"/>
              </w:rPr>
              <w:t xml:space="preserve"> </w:t>
            </w:r>
            <w:r w:rsidR="0015736C" w:rsidRPr="00F01FBA">
              <w:rPr>
                <w:rFonts w:ascii="Times New Roman" w:hAnsi="Times New Roman" w:cs="Times New Roman"/>
                <w:bCs/>
                <w:color w:val="808080" w:themeColor="background1" w:themeShade="80"/>
              </w:rPr>
              <w:t xml:space="preserve"> </w:t>
            </w:r>
            <w:r w:rsidR="0015736C" w:rsidRPr="00F01FBA">
              <w:rPr>
                <w:rFonts w:ascii="Times New Roman" w:hAnsi="Times New Roman" w:cs="Times New Roman"/>
                <w:bCs/>
                <w:lang w:val="en-GB"/>
              </w:rPr>
              <w:t>C</w:t>
            </w:r>
            <w:r w:rsidR="00D52498" w:rsidRPr="00F01FBA">
              <w:rPr>
                <w:rFonts w:ascii="Times New Roman" w:hAnsi="Times New Roman" w:cs="Times New Roman"/>
                <w:bCs/>
                <w:lang w:val="en-GB"/>
              </w:rPr>
              <w:t>PM Bureau</w:t>
            </w:r>
            <w:r w:rsidR="00D52498" w:rsidRPr="00F01FBA">
              <w:rPr>
                <w:rFonts w:ascii="Times New Roman" w:hAnsi="Times New Roman" w:cs="Times New Roman"/>
                <w:bCs/>
                <w:color w:val="808080" w:themeColor="background1" w:themeShade="80"/>
              </w:rPr>
              <w:t xml:space="preserve"> </w:t>
            </w:r>
          </w:p>
        </w:tc>
      </w:tr>
      <w:tr w:rsidR="008F6706" w:rsidRPr="00564C2D" w14:paraId="787E7B7D" w14:textId="77777777" w:rsidTr="66CF49EF">
        <w:trPr>
          <w:trHeight w:val="368"/>
        </w:trPr>
        <w:tc>
          <w:tcPr>
            <w:tcW w:w="10696" w:type="dxa"/>
            <w:tcBorders>
              <w:left w:val="single" w:sz="4" w:space="0" w:color="C0C0C0"/>
              <w:right w:val="single" w:sz="4" w:space="0" w:color="C0C0C0"/>
            </w:tcBorders>
          </w:tcPr>
          <w:p w14:paraId="7325496B" w14:textId="24F420B8" w:rsidR="008F6706" w:rsidRPr="00564C2D" w:rsidRDefault="008F6706">
            <w:pPr>
              <w:pStyle w:val="TableParagraph"/>
              <w:tabs>
                <w:tab w:val="left" w:pos="6193"/>
                <w:tab w:val="left" w:pos="6838"/>
              </w:tabs>
              <w:spacing w:before="77"/>
              <w:ind w:left="86" w:firstLine="0"/>
              <w:rPr>
                <w:rFonts w:ascii="Times New Roman" w:hAnsi="Times New Roman" w:cs="Times New Roman"/>
                <w:b/>
              </w:rPr>
            </w:pPr>
            <w:r w:rsidRPr="00F01FBA">
              <w:rPr>
                <w:rFonts w:ascii="Times New Roman" w:hAnsi="Times New Roman" w:cs="Times New Roman"/>
                <w:b/>
              </w:rPr>
              <w:t>Funding:</w:t>
            </w:r>
            <w:r w:rsidR="005E6A15" w:rsidRPr="00F01FBA">
              <w:rPr>
                <w:rFonts w:ascii="Times New Roman" w:hAnsi="Times New Roman" w:cs="Times New Roman"/>
                <w:b/>
              </w:rPr>
              <w:t xml:space="preserve"> </w:t>
            </w:r>
            <w:r w:rsidR="005E6A15" w:rsidRPr="00F01FBA">
              <w:rPr>
                <w:rFonts w:ascii="Times New Roman" w:hAnsi="Times New Roman" w:cs="Times New Roman"/>
                <w:bCs/>
                <w:lang w:val="en-GB"/>
              </w:rPr>
              <w:t>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may be made. However, any support is subject to available funds. The IPPC Secretariat will consider funding assistance for participants following IPPC criteria for funding. Full details on these criteria can be found on the IPP (</w:t>
            </w:r>
            <w:hyperlink r:id="rId11" w:tgtFrame="_blank" w:history="1">
              <w:r w:rsidR="005E6A15" w:rsidRPr="00F01FBA">
                <w:rPr>
                  <w:rStyle w:val="Hyperlink"/>
                  <w:rFonts w:ascii="Times New Roman" w:hAnsi="Times New Roman" w:cs="Times New Roman"/>
                  <w:bCs/>
                  <w:lang w:val="en-GB"/>
                </w:rPr>
                <w:t>https://www.ippc.int/publications/criteria-used-prioritizing-participants-receive-travel-assistanceattend-meetings</w:t>
              </w:r>
            </w:hyperlink>
            <w:r w:rsidR="005E6A15" w:rsidRPr="00F01FBA">
              <w:rPr>
                <w:rFonts w:ascii="Times New Roman" w:hAnsi="Times New Roman" w:cs="Times New Roman"/>
                <w:bCs/>
                <w:lang w:val="en-GB"/>
              </w:rPr>
              <w:t>). </w:t>
            </w:r>
            <w:r w:rsidR="005E6A15" w:rsidRPr="005E6A15">
              <w:rPr>
                <w:rFonts w:ascii="Times New Roman" w:hAnsi="Times New Roman" w:cs="Times New Roman"/>
                <w:bCs/>
              </w:rPr>
              <w:t> </w:t>
            </w:r>
          </w:p>
        </w:tc>
      </w:tr>
    </w:tbl>
    <w:p w14:paraId="7541AF39" w14:textId="19B15CCE" w:rsidR="002E3F29" w:rsidRDefault="002E3F29" w:rsidP="00F62407">
      <w:pPr>
        <w:pStyle w:val="BodyText"/>
        <w:ind w:left="0" w:firstLine="0"/>
        <w:rPr>
          <w:sz w:val="16"/>
        </w:rPr>
      </w:pPr>
    </w:p>
    <w:sectPr w:rsidR="002E3F29" w:rsidSect="00886C0F">
      <w:headerReference w:type="even" r:id="rId12"/>
      <w:headerReference w:type="default" r:id="rId13"/>
      <w:footerReference w:type="even" r:id="rId14"/>
      <w:footerReference w:type="default" r:id="rId15"/>
      <w:headerReference w:type="first" r:id="rId16"/>
      <w:footerReference w:type="first" r:id="rId17"/>
      <w:pgSz w:w="11906" w:h="16838" w:code="9"/>
      <w:pgMar w:top="1280" w:right="660" w:bottom="900" w:left="66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A0B6E" w14:textId="77777777" w:rsidR="001C1940" w:rsidRDefault="001C1940">
      <w:r>
        <w:separator/>
      </w:r>
    </w:p>
  </w:endnote>
  <w:endnote w:type="continuationSeparator" w:id="0">
    <w:p w14:paraId="34FAD61B" w14:textId="77777777" w:rsidR="001C1940" w:rsidRDefault="001C1940">
      <w:r>
        <w:continuationSeparator/>
      </w:r>
    </w:p>
  </w:endnote>
  <w:endnote w:type="continuationNotice" w:id="1">
    <w:p w14:paraId="66423CF2" w14:textId="77777777" w:rsidR="001C1940" w:rsidRDefault="001C1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8C68" w14:textId="48EFDB8D" w:rsidR="00C14827" w:rsidRPr="00C14827" w:rsidRDefault="00C14827" w:rsidP="00C14827">
    <w:pPr>
      <w:pStyle w:val="IPPFooter"/>
      <w:jc w:val="left"/>
      <w:rPr>
        <w:b w:val="0"/>
        <w:bCs/>
      </w:rPr>
    </w:pPr>
    <w:r w:rsidRPr="00A62A0E">
      <w:t>International Plant Protection Convention</w:t>
    </w:r>
    <w:r>
      <w:ptab w:relativeTo="margin" w:alignment="right" w:leader="none"/>
    </w:r>
    <w:r w:rsidRPr="00D47C14">
      <w:rPr>
        <w:rStyle w:val="PageNumber"/>
        <w:b/>
      </w:rPr>
      <w:t xml:space="preserve">Page </w:t>
    </w:r>
    <w:r w:rsidRPr="00D47C14">
      <w:rPr>
        <w:rStyle w:val="PageNumber"/>
        <w:b/>
      </w:rPr>
      <w:fldChar w:fldCharType="begin"/>
    </w:r>
    <w:r w:rsidRPr="00D47C14">
      <w:rPr>
        <w:rStyle w:val="PageNumber"/>
        <w:b/>
      </w:rPr>
      <w:instrText xml:space="preserve"> PAGE </w:instrText>
    </w:r>
    <w:r w:rsidRPr="00D47C14">
      <w:rPr>
        <w:rStyle w:val="PageNumber"/>
        <w:b/>
      </w:rPr>
      <w:fldChar w:fldCharType="separate"/>
    </w:r>
    <w:r>
      <w:rPr>
        <w:rStyle w:val="PageNumber"/>
        <w:b/>
      </w:rPr>
      <w:t>1</w:t>
    </w:r>
    <w:r w:rsidRPr="00D47C14">
      <w:rPr>
        <w:rStyle w:val="PageNumber"/>
        <w:b/>
      </w:rPr>
      <w:fldChar w:fldCharType="end"/>
    </w:r>
    <w:r w:rsidRPr="00D47C14">
      <w:rPr>
        <w:rStyle w:val="PageNumber"/>
        <w:b/>
      </w:rPr>
      <w:t xml:space="preserve"> of </w:t>
    </w:r>
    <w:r w:rsidRPr="00D47C14">
      <w:rPr>
        <w:rStyle w:val="PageNumber"/>
        <w:b/>
      </w:rPr>
      <w:fldChar w:fldCharType="begin"/>
    </w:r>
    <w:r w:rsidRPr="00D47C14">
      <w:rPr>
        <w:rStyle w:val="PageNumber"/>
        <w:b/>
      </w:rPr>
      <w:instrText xml:space="preserve"> NUMPAGES </w:instrText>
    </w:r>
    <w:r w:rsidRPr="00D47C14">
      <w:rPr>
        <w:rStyle w:val="PageNumber"/>
        <w:b/>
      </w:rPr>
      <w:fldChar w:fldCharType="separate"/>
    </w:r>
    <w:r>
      <w:rPr>
        <w:rStyle w:val="PageNumber"/>
        <w:b/>
      </w:rPr>
      <w:t>2</w:t>
    </w:r>
    <w:r w:rsidRPr="00D47C14">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C1918" w14:textId="353EC8D6" w:rsidR="006E7EE5" w:rsidRPr="000F61E7" w:rsidRDefault="006E7EE5" w:rsidP="006E7EE5">
    <w:pPr>
      <w:pStyle w:val="IPPFooter"/>
      <w:jc w:val="left"/>
      <w:rPr>
        <w:b w:val="0"/>
        <w:bCs/>
      </w:rPr>
    </w:pPr>
    <w:r w:rsidRPr="00A62A0E">
      <w:t>International Plant Protection Convention</w:t>
    </w:r>
    <w:r w:rsidR="00F77073">
      <w:ptab w:relativeTo="margin" w:alignment="right" w:leader="none"/>
    </w:r>
    <w:r w:rsidRPr="00F77073">
      <w:rPr>
        <w:rStyle w:val="PageNumber"/>
        <w:b/>
      </w:rPr>
      <w:t xml:space="preserve">Page </w:t>
    </w:r>
    <w:r w:rsidRPr="00F77073">
      <w:rPr>
        <w:rStyle w:val="PageNumber"/>
        <w:b/>
      </w:rPr>
      <w:fldChar w:fldCharType="begin"/>
    </w:r>
    <w:r w:rsidRPr="00F77073">
      <w:rPr>
        <w:rStyle w:val="PageNumber"/>
        <w:b/>
      </w:rPr>
      <w:instrText xml:space="preserve"> PAGE </w:instrText>
    </w:r>
    <w:r w:rsidRPr="00F77073">
      <w:rPr>
        <w:rStyle w:val="PageNumber"/>
        <w:b/>
      </w:rPr>
      <w:fldChar w:fldCharType="separate"/>
    </w:r>
    <w:r w:rsidRPr="00F77073">
      <w:rPr>
        <w:rStyle w:val="PageNumber"/>
        <w:b/>
      </w:rPr>
      <w:t>1</w:t>
    </w:r>
    <w:r w:rsidRPr="00F77073">
      <w:rPr>
        <w:rStyle w:val="PageNumber"/>
        <w:b/>
      </w:rPr>
      <w:fldChar w:fldCharType="end"/>
    </w:r>
    <w:r w:rsidRPr="00F77073">
      <w:rPr>
        <w:rStyle w:val="PageNumber"/>
        <w:b/>
      </w:rPr>
      <w:t xml:space="preserve"> of </w:t>
    </w:r>
    <w:r w:rsidRPr="00F77073">
      <w:rPr>
        <w:rStyle w:val="PageNumber"/>
        <w:b/>
      </w:rPr>
      <w:fldChar w:fldCharType="begin"/>
    </w:r>
    <w:r w:rsidRPr="00F77073">
      <w:rPr>
        <w:rStyle w:val="PageNumber"/>
        <w:b/>
      </w:rPr>
      <w:instrText xml:space="preserve"> NUMPAGES </w:instrText>
    </w:r>
    <w:r w:rsidRPr="00F77073">
      <w:rPr>
        <w:rStyle w:val="PageNumber"/>
        <w:b/>
      </w:rPr>
      <w:fldChar w:fldCharType="separate"/>
    </w:r>
    <w:r w:rsidRPr="00F77073">
      <w:rPr>
        <w:rStyle w:val="PageNumber"/>
        <w:b/>
      </w:rPr>
      <w:t>2</w:t>
    </w:r>
    <w:r w:rsidRPr="00F77073">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0F9D8" w14:textId="3F16B951" w:rsidR="00C86850" w:rsidRPr="00D47C14" w:rsidRDefault="00D47C14" w:rsidP="00D47C14">
    <w:pPr>
      <w:pStyle w:val="IPPFooter"/>
      <w:jc w:val="left"/>
      <w:rPr>
        <w:b w:val="0"/>
        <w:bCs/>
      </w:rPr>
    </w:pPr>
    <w:r w:rsidRPr="00A62A0E">
      <w:t>International Plant Protection Convention</w:t>
    </w:r>
    <w:r>
      <w:ptab w:relativeTo="margin" w:alignment="right" w:leader="none"/>
    </w:r>
    <w:r w:rsidRPr="00D47C14">
      <w:rPr>
        <w:rStyle w:val="PageNumber"/>
        <w:b/>
      </w:rPr>
      <w:t xml:space="preserve">Page </w:t>
    </w:r>
    <w:r w:rsidRPr="00D47C14">
      <w:rPr>
        <w:rStyle w:val="PageNumber"/>
        <w:b/>
      </w:rPr>
      <w:fldChar w:fldCharType="begin"/>
    </w:r>
    <w:r w:rsidRPr="00D47C14">
      <w:rPr>
        <w:rStyle w:val="PageNumber"/>
        <w:b/>
      </w:rPr>
      <w:instrText xml:space="preserve"> PAGE </w:instrText>
    </w:r>
    <w:r w:rsidRPr="00D47C14">
      <w:rPr>
        <w:rStyle w:val="PageNumber"/>
        <w:b/>
      </w:rPr>
      <w:fldChar w:fldCharType="separate"/>
    </w:r>
    <w:r w:rsidRPr="00D47C14">
      <w:rPr>
        <w:rStyle w:val="PageNumber"/>
        <w:b/>
      </w:rPr>
      <w:t>1</w:t>
    </w:r>
    <w:r w:rsidRPr="00D47C14">
      <w:rPr>
        <w:rStyle w:val="PageNumber"/>
        <w:b/>
      </w:rPr>
      <w:fldChar w:fldCharType="end"/>
    </w:r>
    <w:r w:rsidRPr="00D47C14">
      <w:rPr>
        <w:rStyle w:val="PageNumber"/>
        <w:b/>
      </w:rPr>
      <w:t xml:space="preserve"> of </w:t>
    </w:r>
    <w:r w:rsidRPr="00D47C14">
      <w:rPr>
        <w:rStyle w:val="PageNumber"/>
        <w:b/>
      </w:rPr>
      <w:fldChar w:fldCharType="begin"/>
    </w:r>
    <w:r w:rsidRPr="00D47C14">
      <w:rPr>
        <w:rStyle w:val="PageNumber"/>
        <w:b/>
      </w:rPr>
      <w:instrText xml:space="preserve"> NUMPAGES </w:instrText>
    </w:r>
    <w:r w:rsidRPr="00D47C14">
      <w:rPr>
        <w:rStyle w:val="PageNumber"/>
        <w:b/>
      </w:rPr>
      <w:fldChar w:fldCharType="separate"/>
    </w:r>
    <w:r w:rsidRPr="00D47C14">
      <w:rPr>
        <w:rStyle w:val="PageNumber"/>
        <w:b/>
      </w:rPr>
      <w:t>2</w:t>
    </w:r>
    <w:r w:rsidRPr="00D47C14">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78870" w14:textId="77777777" w:rsidR="001C1940" w:rsidRDefault="001C1940">
      <w:r>
        <w:separator/>
      </w:r>
    </w:p>
  </w:footnote>
  <w:footnote w:type="continuationSeparator" w:id="0">
    <w:p w14:paraId="47727D21" w14:textId="77777777" w:rsidR="001C1940" w:rsidRDefault="001C1940">
      <w:r>
        <w:continuationSeparator/>
      </w:r>
    </w:p>
  </w:footnote>
  <w:footnote w:type="continuationNotice" w:id="1">
    <w:p w14:paraId="767C9FFD" w14:textId="77777777" w:rsidR="001C1940" w:rsidRDefault="001C19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ABF16" w14:textId="77777777" w:rsidR="00076C1D" w:rsidRDefault="00076C1D" w:rsidP="00076C1D">
    <w:pPr>
      <w:pStyle w:val="IPPHeader"/>
      <w:tabs>
        <w:tab w:val="clear" w:pos="1134"/>
        <w:tab w:val="clear" w:pos="9072"/>
        <w:tab w:val="right" w:pos="9026"/>
      </w:tabs>
    </w:pPr>
  </w:p>
  <w:p w14:paraId="3C94736C" w14:textId="48F99954" w:rsidR="00076C1D" w:rsidRDefault="00076C1D" w:rsidP="00EC0264">
    <w:pPr>
      <w:pStyle w:val="IPPHeader"/>
      <w:tabs>
        <w:tab w:val="clear" w:pos="1134"/>
        <w:tab w:val="clear" w:pos="9072"/>
        <w:tab w:val="right" w:pos="9026"/>
      </w:tabs>
      <w:jc w:val="both"/>
    </w:pPr>
    <w:r>
      <w:ptab w:relativeTo="margin" w:alignment="right" w:leader="none"/>
    </w:r>
    <w:r>
      <w:t xml:space="preserve"> </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B3243" w14:textId="4CE16744" w:rsidR="009730EF" w:rsidRPr="004F5D76" w:rsidRDefault="004F5D76" w:rsidP="004F5D76">
    <w:pPr>
      <w:pStyle w:val="IPPHeader"/>
    </w:pPr>
    <w:r>
      <w:t>POARs steering group TORs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FCD79" w14:textId="4C9581FA" w:rsidR="009730EF" w:rsidRPr="00783E2D" w:rsidRDefault="009730EF" w:rsidP="009730EF">
    <w:pPr>
      <w:pStyle w:val="IPPHeader"/>
      <w:tabs>
        <w:tab w:val="clear" w:pos="1134"/>
      </w:tabs>
      <w:spacing w:before="240" w:after="0"/>
    </w:pPr>
    <w:bookmarkStart w:id="0" w:name="_Hlk38796923"/>
    <w:bookmarkStart w:id="1" w:name="_Hlk38796924"/>
    <w:r>
      <w:rPr>
        <w:i/>
        <w:iCs/>
        <w:noProof/>
        <w14:ligatures w14:val="standardContextual"/>
      </w:rPr>
      <w:drawing>
        <wp:anchor distT="0" distB="0" distL="114300" distR="114300" simplePos="0" relativeHeight="251661312" behindDoc="0" locked="0" layoutInCell="1" allowOverlap="1" wp14:anchorId="7E33543A" wp14:editId="12332FA8">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50B7F9CD" wp14:editId="3CF70909">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9F8C50B"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" strokecolor="black [3213]">
              <w10:wrap anchorx="margin" anchory="page"/>
            </v:line>
          </w:pict>
        </mc:Fallback>
      </mc:AlternateContent>
    </w:r>
    <w:r w:rsidRPr="000321A6">
      <w:rPr>
        <w:noProof/>
      </w:rPr>
      <w:drawing>
        <wp:anchor distT="0" distB="0" distL="114300" distR="114300" simplePos="0" relativeHeight="251659264" behindDoc="0" locked="0" layoutInCell="1" allowOverlap="1" wp14:anchorId="6C2276C2" wp14:editId="0132DE2D">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178214D4" wp14:editId="7465D07F">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783E2D">
      <w:tab/>
    </w:r>
    <w:r>
      <w:t xml:space="preserve">  </w:t>
    </w:r>
    <w:r w:rsidRPr="00783E2D">
      <w:t>0</w:t>
    </w:r>
    <w:r>
      <w:t>7</w:t>
    </w:r>
    <w:r w:rsidRPr="00783E2D">
      <w:t>_Bureau_202</w:t>
    </w:r>
    <w:r>
      <w:t>5</w:t>
    </w:r>
    <w:r w:rsidRPr="00783E2D">
      <w:t>_Dec_Tel</w:t>
    </w:r>
  </w:p>
  <w:p w14:paraId="6ABA80DB" w14:textId="7B154FA1" w:rsidR="009730EF" w:rsidRPr="00783E2D" w:rsidRDefault="009730EF" w:rsidP="009730EF">
    <w:pPr>
      <w:pStyle w:val="IPPHeader"/>
      <w:tabs>
        <w:tab w:val="clear" w:pos="1134"/>
      </w:tabs>
      <w:spacing w:after="0"/>
    </w:pPr>
    <w:r w:rsidRPr="00783E2D">
      <w:tab/>
      <w:t xml:space="preserve">Agenda item: </w:t>
    </w:r>
    <w:r w:rsidR="004F5D76">
      <w:t>4.4</w:t>
    </w:r>
  </w:p>
  <w:p w14:paraId="0FEE52F7" w14:textId="77777777" w:rsidR="009730EF" w:rsidRPr="00783E2D" w:rsidRDefault="009730EF" w:rsidP="009730EF">
    <w:pPr>
      <w:pStyle w:val="IPPHeader"/>
      <w:tabs>
        <w:tab w:val="clear" w:pos="1134"/>
      </w:tabs>
      <w:spacing w:after="260"/>
    </w:pPr>
  </w:p>
  <w:p w14:paraId="44F17571" w14:textId="21952D2D" w:rsidR="009730EF" w:rsidRPr="00783E2D" w:rsidRDefault="00AB07F0" w:rsidP="004F5D76">
    <w:pPr>
      <w:pStyle w:val="IPPHeader"/>
    </w:pPr>
    <w:r>
      <w:t>POARs steering group TORs</w:t>
    </w:r>
  </w:p>
  <w:bookmarkEnd w:id="0"/>
  <w:bookmarkEnd w:id="1"/>
  <w:p w14:paraId="290DBB19" w14:textId="53B42016" w:rsidR="00C86850" w:rsidRDefault="00C86850" w:rsidP="00C86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cs="Times New Roman" w:hint="default"/>
        <w:b w:val="0"/>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435935"/>
    <w:multiLevelType w:val="multilevel"/>
    <w:tmpl w:val="0B843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C5419F0"/>
    <w:multiLevelType w:val="hybridMultilevel"/>
    <w:tmpl w:val="6F208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72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1057F"/>
    <w:multiLevelType w:val="multilevel"/>
    <w:tmpl w:val="20AEF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947943"/>
    <w:multiLevelType w:val="multilevel"/>
    <w:tmpl w:val="C34A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C13D3B"/>
    <w:multiLevelType w:val="multilevel"/>
    <w:tmpl w:val="91A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AB11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96160D"/>
    <w:multiLevelType w:val="multilevel"/>
    <w:tmpl w:val="59628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912698"/>
    <w:multiLevelType w:val="multilevel"/>
    <w:tmpl w:val="9E1AB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395B48"/>
    <w:multiLevelType w:val="multilevel"/>
    <w:tmpl w:val="225A2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866147"/>
    <w:multiLevelType w:val="multilevel"/>
    <w:tmpl w:val="5846E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713231"/>
    <w:multiLevelType w:val="multilevel"/>
    <w:tmpl w:val="5878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3BE2CC6"/>
    <w:multiLevelType w:val="multilevel"/>
    <w:tmpl w:val="AB1C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A6750E"/>
    <w:multiLevelType w:val="multilevel"/>
    <w:tmpl w:val="B62C5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0D6C49"/>
    <w:multiLevelType w:val="multilevel"/>
    <w:tmpl w:val="0409001F"/>
    <w:lvl w:ilvl="0">
      <w:start w:val="1"/>
      <w:numFmt w:val="decimal"/>
      <w:lvlText w:val="%1."/>
      <w:lvlJc w:val="left"/>
      <w:pPr>
        <w:ind w:left="360" w:hanging="360"/>
      </w:pPr>
      <w:rPr>
        <w:rFonts w:hint="default"/>
        <w:color w:val="808080" w:themeColor="background1" w:themeShade="8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0B63EC7"/>
    <w:multiLevelType w:val="multilevel"/>
    <w:tmpl w:val="3970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105DF0"/>
    <w:multiLevelType w:val="multilevel"/>
    <w:tmpl w:val="0E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98302A"/>
    <w:multiLevelType w:val="multilevel"/>
    <w:tmpl w:val="EDF68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641F7D"/>
    <w:multiLevelType w:val="multilevel"/>
    <w:tmpl w:val="87508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642183"/>
    <w:multiLevelType w:val="multilevel"/>
    <w:tmpl w:val="5CFCB322"/>
    <w:lvl w:ilvl="0">
      <w:start w:val="1"/>
      <w:numFmt w:val="decimal"/>
      <w:lvlText w:val="%1."/>
      <w:lvlJc w:val="left"/>
      <w:pPr>
        <w:tabs>
          <w:tab w:val="num" w:pos="720"/>
        </w:tabs>
        <w:ind w:left="720" w:hanging="360"/>
      </w:pPr>
      <w:rPr>
        <w:rFonts w:hint="default"/>
        <w:sz w:val="20"/>
      </w:rPr>
    </w:lvl>
    <w:lvl w:ilvl="1">
      <w:start w:val="7"/>
      <w:numFmt w:val="bullet"/>
      <w:lvlText w:val="-"/>
      <w:lvlJc w:val="left"/>
      <w:pPr>
        <w:ind w:left="1440" w:hanging="360"/>
      </w:pPr>
      <w:rPr>
        <w:rFonts w:ascii="Tahoma" w:eastAsia="Tahoma" w:hAnsi="Tahoma" w:cs="Tahoma"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8A3F6C"/>
    <w:multiLevelType w:val="hybridMultilevel"/>
    <w:tmpl w:val="C4E88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633F0B"/>
    <w:multiLevelType w:val="multilevel"/>
    <w:tmpl w:val="A19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5D6940"/>
    <w:multiLevelType w:val="multilevel"/>
    <w:tmpl w:val="F2D4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2E7ED6"/>
    <w:multiLevelType w:val="multilevel"/>
    <w:tmpl w:val="4F643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096947"/>
    <w:multiLevelType w:val="multilevel"/>
    <w:tmpl w:val="38C4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8C72B0"/>
    <w:multiLevelType w:val="multilevel"/>
    <w:tmpl w:val="39B40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18582C"/>
    <w:multiLevelType w:val="hybridMultilevel"/>
    <w:tmpl w:val="6F208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72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B741A"/>
    <w:multiLevelType w:val="multilevel"/>
    <w:tmpl w:val="C584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1A6CFF"/>
    <w:multiLevelType w:val="multilevel"/>
    <w:tmpl w:val="86C47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E74106"/>
    <w:multiLevelType w:val="hybridMultilevel"/>
    <w:tmpl w:val="D5F237A0"/>
    <w:lvl w:ilvl="0" w:tplc="3FD63EAC">
      <w:start w:val="11"/>
      <w:numFmt w:val="decimal"/>
      <w:lvlText w:val="%1."/>
      <w:lvlJc w:val="left"/>
      <w:pPr>
        <w:ind w:left="806" w:hanging="361"/>
      </w:pPr>
      <w:rPr>
        <w:rFonts w:ascii="Tahoma" w:eastAsia="Tahoma" w:hAnsi="Tahoma" w:cs="Tahoma" w:hint="default"/>
        <w:b w:val="0"/>
        <w:bCs w:val="0"/>
        <w:i w:val="0"/>
        <w:iCs w:val="0"/>
        <w:spacing w:val="-1"/>
        <w:w w:val="99"/>
        <w:sz w:val="20"/>
        <w:szCs w:val="20"/>
        <w:lang w:val="en-US" w:eastAsia="en-US" w:bidi="ar-SA"/>
      </w:rPr>
    </w:lvl>
    <w:lvl w:ilvl="1" w:tplc="DFC05A36">
      <w:numFmt w:val="bullet"/>
      <w:lvlText w:val="•"/>
      <w:lvlJc w:val="left"/>
      <w:pPr>
        <w:ind w:left="1788" w:hanging="361"/>
      </w:pPr>
      <w:rPr>
        <w:rFonts w:hint="default"/>
        <w:lang w:val="en-US" w:eastAsia="en-US" w:bidi="ar-SA"/>
      </w:rPr>
    </w:lvl>
    <w:lvl w:ilvl="2" w:tplc="47B6A39C">
      <w:numFmt w:val="bullet"/>
      <w:lvlText w:val="•"/>
      <w:lvlJc w:val="left"/>
      <w:pPr>
        <w:ind w:left="2777" w:hanging="361"/>
      </w:pPr>
      <w:rPr>
        <w:rFonts w:hint="default"/>
        <w:lang w:val="en-US" w:eastAsia="en-US" w:bidi="ar-SA"/>
      </w:rPr>
    </w:lvl>
    <w:lvl w:ilvl="3" w:tplc="198A18E8">
      <w:numFmt w:val="bullet"/>
      <w:lvlText w:val="•"/>
      <w:lvlJc w:val="left"/>
      <w:pPr>
        <w:ind w:left="3766" w:hanging="361"/>
      </w:pPr>
      <w:rPr>
        <w:rFonts w:hint="default"/>
        <w:lang w:val="en-US" w:eastAsia="en-US" w:bidi="ar-SA"/>
      </w:rPr>
    </w:lvl>
    <w:lvl w:ilvl="4" w:tplc="D4BA8F0E">
      <w:numFmt w:val="bullet"/>
      <w:lvlText w:val="•"/>
      <w:lvlJc w:val="left"/>
      <w:pPr>
        <w:ind w:left="4754" w:hanging="361"/>
      </w:pPr>
      <w:rPr>
        <w:rFonts w:hint="default"/>
        <w:lang w:val="en-US" w:eastAsia="en-US" w:bidi="ar-SA"/>
      </w:rPr>
    </w:lvl>
    <w:lvl w:ilvl="5" w:tplc="B502BCAA">
      <w:numFmt w:val="bullet"/>
      <w:lvlText w:val="•"/>
      <w:lvlJc w:val="left"/>
      <w:pPr>
        <w:ind w:left="5743" w:hanging="361"/>
      </w:pPr>
      <w:rPr>
        <w:rFonts w:hint="default"/>
        <w:lang w:val="en-US" w:eastAsia="en-US" w:bidi="ar-SA"/>
      </w:rPr>
    </w:lvl>
    <w:lvl w:ilvl="6" w:tplc="7D9C541E">
      <w:numFmt w:val="bullet"/>
      <w:lvlText w:val="•"/>
      <w:lvlJc w:val="left"/>
      <w:pPr>
        <w:ind w:left="6732" w:hanging="361"/>
      </w:pPr>
      <w:rPr>
        <w:rFonts w:hint="default"/>
        <w:lang w:val="en-US" w:eastAsia="en-US" w:bidi="ar-SA"/>
      </w:rPr>
    </w:lvl>
    <w:lvl w:ilvl="7" w:tplc="7CE86F14">
      <w:numFmt w:val="bullet"/>
      <w:lvlText w:val="•"/>
      <w:lvlJc w:val="left"/>
      <w:pPr>
        <w:ind w:left="7720" w:hanging="361"/>
      </w:pPr>
      <w:rPr>
        <w:rFonts w:hint="default"/>
        <w:lang w:val="en-US" w:eastAsia="en-US" w:bidi="ar-SA"/>
      </w:rPr>
    </w:lvl>
    <w:lvl w:ilvl="8" w:tplc="E1121348">
      <w:numFmt w:val="bullet"/>
      <w:lvlText w:val="•"/>
      <w:lvlJc w:val="left"/>
      <w:pPr>
        <w:ind w:left="8709" w:hanging="361"/>
      </w:pPr>
      <w:rPr>
        <w:rFonts w:hint="default"/>
        <w:lang w:val="en-US" w:eastAsia="en-US" w:bidi="ar-SA"/>
      </w:rPr>
    </w:lvl>
  </w:abstractNum>
  <w:abstractNum w:abstractNumId="32" w15:restartNumberingAfterBreak="0">
    <w:nsid w:val="7B216D3D"/>
    <w:multiLevelType w:val="hybridMultilevel"/>
    <w:tmpl w:val="FC3C15F8"/>
    <w:lvl w:ilvl="0" w:tplc="30A226EA">
      <w:numFmt w:val="bullet"/>
      <w:lvlText w:val="*"/>
      <w:lvlJc w:val="left"/>
      <w:pPr>
        <w:ind w:left="338" w:hanging="140"/>
      </w:pPr>
      <w:rPr>
        <w:rFonts w:ascii="Tahoma" w:eastAsia="Tahoma" w:hAnsi="Tahoma" w:cs="Tahoma" w:hint="default"/>
        <w:b w:val="0"/>
        <w:bCs w:val="0"/>
        <w:i w:val="0"/>
        <w:iCs w:val="0"/>
        <w:w w:val="100"/>
        <w:sz w:val="16"/>
        <w:szCs w:val="16"/>
        <w:lang w:val="en-US" w:eastAsia="en-US" w:bidi="ar-SA"/>
      </w:rPr>
    </w:lvl>
    <w:lvl w:ilvl="1" w:tplc="66D6B4F8">
      <w:start w:val="1"/>
      <w:numFmt w:val="decimal"/>
      <w:lvlText w:val="%2."/>
      <w:lvlJc w:val="left"/>
      <w:pPr>
        <w:ind w:left="919" w:hanging="361"/>
      </w:pPr>
      <w:rPr>
        <w:rFonts w:ascii="Tahoma" w:eastAsia="Tahoma" w:hAnsi="Tahoma" w:cs="Tahoma" w:hint="default"/>
        <w:b w:val="0"/>
        <w:bCs w:val="0"/>
        <w:i w:val="0"/>
        <w:iCs w:val="0"/>
        <w:spacing w:val="-1"/>
        <w:w w:val="99"/>
        <w:sz w:val="20"/>
        <w:szCs w:val="20"/>
        <w:lang w:val="en-US" w:eastAsia="en-US" w:bidi="ar-SA"/>
      </w:rPr>
    </w:lvl>
    <w:lvl w:ilvl="2" w:tplc="3DDC7FD4">
      <w:numFmt w:val="bullet"/>
      <w:lvlText w:val="•"/>
      <w:lvlJc w:val="left"/>
      <w:pPr>
        <w:ind w:left="920" w:hanging="361"/>
      </w:pPr>
      <w:rPr>
        <w:rFonts w:hint="default"/>
        <w:lang w:val="en-US" w:eastAsia="en-US" w:bidi="ar-SA"/>
      </w:rPr>
    </w:lvl>
    <w:lvl w:ilvl="3" w:tplc="7F88EE20">
      <w:numFmt w:val="bullet"/>
      <w:lvlText w:val="•"/>
      <w:lvlJc w:val="left"/>
      <w:pPr>
        <w:ind w:left="2170" w:hanging="361"/>
      </w:pPr>
      <w:rPr>
        <w:rFonts w:hint="default"/>
        <w:lang w:val="en-US" w:eastAsia="en-US" w:bidi="ar-SA"/>
      </w:rPr>
    </w:lvl>
    <w:lvl w:ilvl="4" w:tplc="D8D88B4E">
      <w:numFmt w:val="bullet"/>
      <w:lvlText w:val="•"/>
      <w:lvlJc w:val="left"/>
      <w:pPr>
        <w:ind w:left="3420" w:hanging="361"/>
      </w:pPr>
      <w:rPr>
        <w:rFonts w:hint="default"/>
        <w:lang w:val="en-US" w:eastAsia="en-US" w:bidi="ar-SA"/>
      </w:rPr>
    </w:lvl>
    <w:lvl w:ilvl="5" w:tplc="AB94F146">
      <w:numFmt w:val="bullet"/>
      <w:lvlText w:val="•"/>
      <w:lvlJc w:val="left"/>
      <w:pPr>
        <w:ind w:left="4670" w:hanging="361"/>
      </w:pPr>
      <w:rPr>
        <w:rFonts w:hint="default"/>
        <w:lang w:val="en-US" w:eastAsia="en-US" w:bidi="ar-SA"/>
      </w:rPr>
    </w:lvl>
    <w:lvl w:ilvl="6" w:tplc="983A922E">
      <w:numFmt w:val="bullet"/>
      <w:lvlText w:val="•"/>
      <w:lvlJc w:val="left"/>
      <w:pPr>
        <w:ind w:left="5920" w:hanging="361"/>
      </w:pPr>
      <w:rPr>
        <w:rFonts w:hint="default"/>
        <w:lang w:val="en-US" w:eastAsia="en-US" w:bidi="ar-SA"/>
      </w:rPr>
    </w:lvl>
    <w:lvl w:ilvl="7" w:tplc="963CF990">
      <w:numFmt w:val="bullet"/>
      <w:lvlText w:val="•"/>
      <w:lvlJc w:val="left"/>
      <w:pPr>
        <w:ind w:left="7170" w:hanging="361"/>
      </w:pPr>
      <w:rPr>
        <w:rFonts w:hint="default"/>
        <w:lang w:val="en-US" w:eastAsia="en-US" w:bidi="ar-SA"/>
      </w:rPr>
    </w:lvl>
    <w:lvl w:ilvl="8" w:tplc="CF4E586A">
      <w:numFmt w:val="bullet"/>
      <w:lvlText w:val="•"/>
      <w:lvlJc w:val="left"/>
      <w:pPr>
        <w:ind w:left="8420" w:hanging="361"/>
      </w:pPr>
      <w:rPr>
        <w:rFonts w:hint="default"/>
        <w:lang w:val="en-US" w:eastAsia="en-US" w:bidi="ar-SA"/>
      </w:rPr>
    </w:lvl>
  </w:abstractNum>
  <w:abstractNum w:abstractNumId="33" w15:restartNumberingAfterBreak="0">
    <w:nsid w:val="7B820633"/>
    <w:multiLevelType w:val="multilevel"/>
    <w:tmpl w:val="F258A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8258A3"/>
    <w:multiLevelType w:val="multilevel"/>
    <w:tmpl w:val="7A3E3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13497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4301312">
    <w:abstractNumId w:val="31"/>
  </w:num>
  <w:num w:numId="2" w16cid:durableId="1806501737">
    <w:abstractNumId w:val="32"/>
  </w:num>
  <w:num w:numId="3" w16cid:durableId="826674748">
    <w:abstractNumId w:val="21"/>
  </w:num>
  <w:num w:numId="4" w16cid:durableId="2092966758">
    <w:abstractNumId w:val="3"/>
  </w:num>
  <w:num w:numId="5" w16cid:durableId="243075040">
    <w:abstractNumId w:val="28"/>
  </w:num>
  <w:num w:numId="6" w16cid:durableId="1326975064">
    <w:abstractNumId w:val="13"/>
  </w:num>
  <w:num w:numId="7" w16cid:durableId="138275365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8" w16cid:durableId="1964266850">
    <w:abstractNumId w:val="2"/>
  </w:num>
  <w:num w:numId="9" w16cid:durableId="10848426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1737357">
    <w:abstractNumId w:val="2"/>
    <w:lvlOverride w:ilvl="0">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decimal"/>
        <w:lvlRestart w:val="0"/>
        <w:lvlText w:val=""/>
        <w:lvlJc w:val="left"/>
        <w:pPr>
          <w:tabs>
            <w:tab w:val="num" w:pos="0"/>
          </w:tabs>
          <w:ind w:left="0" w:hanging="482"/>
        </w:pPr>
      </w:lvl>
    </w:lvlOverride>
    <w:lvlOverride w:ilvl="2">
      <w:lvl w:ilvl="2">
        <w:start w:val="1"/>
        <w:numFmt w:val="decimal"/>
        <w:lvlRestart w:val="0"/>
        <w:lvlText w:val=""/>
        <w:lvlJc w:val="left"/>
        <w:pPr>
          <w:tabs>
            <w:tab w:val="num" w:pos="0"/>
          </w:tabs>
          <w:ind w:left="0" w:hanging="482"/>
        </w:pPr>
      </w:lvl>
    </w:lvlOverride>
    <w:lvlOverride w:ilvl="3">
      <w:lvl w:ilvl="3">
        <w:start w:val="1"/>
        <w:numFmt w:val="decimal"/>
        <w:lvlRestart w:val="0"/>
        <w:lvlText w:val=""/>
        <w:lvlJc w:val="left"/>
        <w:pPr>
          <w:tabs>
            <w:tab w:val="num" w:pos="0"/>
          </w:tabs>
          <w:ind w:left="0" w:hanging="482"/>
        </w:pPr>
      </w:lvl>
    </w:lvlOverride>
    <w:lvlOverride w:ilvl="4">
      <w:lvl w:ilvl="4">
        <w:start w:val="1"/>
        <w:numFmt w:val="decimal"/>
        <w:lvlRestart w:val="0"/>
        <w:lvlText w:val=""/>
        <w:lvlJc w:val="left"/>
        <w:pPr>
          <w:tabs>
            <w:tab w:val="num" w:pos="0"/>
          </w:tabs>
          <w:ind w:left="0" w:hanging="482"/>
        </w:pPr>
      </w:lvl>
    </w:lvlOverride>
    <w:lvlOverride w:ilvl="5">
      <w:lvl w:ilvl="5">
        <w:start w:val="1"/>
        <w:numFmt w:val="decimal"/>
        <w:lvlRestart w:val="0"/>
        <w:lvlText w:val=""/>
        <w:lvlJc w:val="left"/>
        <w:pPr>
          <w:tabs>
            <w:tab w:val="num" w:pos="0"/>
          </w:tabs>
          <w:ind w:left="0" w:hanging="482"/>
        </w:pPr>
      </w:lvl>
    </w:lvlOverride>
    <w:lvlOverride w:ilvl="6">
      <w:lvl w:ilvl="6">
        <w:start w:val="1"/>
        <w:numFmt w:val="decimal"/>
        <w:lvlRestart w:val="0"/>
        <w:lvlText w:val=""/>
        <w:lvlJc w:val="left"/>
        <w:pPr>
          <w:tabs>
            <w:tab w:val="num" w:pos="0"/>
          </w:tabs>
          <w:ind w:left="0" w:hanging="482"/>
        </w:pPr>
      </w:lvl>
    </w:lvlOverride>
    <w:lvlOverride w:ilvl="7">
      <w:lvl w:ilvl="7">
        <w:start w:val="1"/>
        <w:numFmt w:val="decimal"/>
        <w:lvlRestart w:val="0"/>
        <w:lvlText w:val=""/>
        <w:lvlJc w:val="left"/>
        <w:pPr>
          <w:tabs>
            <w:tab w:val="num" w:pos="0"/>
          </w:tabs>
          <w:ind w:left="0" w:hanging="482"/>
        </w:pPr>
      </w:lvl>
    </w:lvlOverride>
    <w:lvlOverride w:ilvl="8">
      <w:lvl w:ilvl="8">
        <w:start w:val="1"/>
        <w:numFmt w:val="decimal"/>
        <w:lvlRestart w:val="0"/>
        <w:lvlText w:val=""/>
        <w:lvlJc w:val="left"/>
        <w:pPr>
          <w:tabs>
            <w:tab w:val="num" w:pos="0"/>
          </w:tabs>
          <w:ind w:left="0" w:hanging="482"/>
        </w:pPr>
      </w:lvl>
    </w:lvlOverride>
  </w:num>
  <w:num w:numId="11" w16cid:durableId="809175788">
    <w:abstractNumId w:val="0"/>
  </w:num>
  <w:num w:numId="12" w16cid:durableId="267586696">
    <w:abstractNumId w:val="35"/>
  </w:num>
  <w:num w:numId="13" w16cid:durableId="121271034">
    <w:abstractNumId w:val="22"/>
  </w:num>
  <w:num w:numId="14" w16cid:durableId="1770273752">
    <w:abstractNumId w:val="16"/>
  </w:num>
  <w:num w:numId="15" w16cid:durableId="1012730666">
    <w:abstractNumId w:val="33"/>
  </w:num>
  <w:num w:numId="16" w16cid:durableId="27797708">
    <w:abstractNumId w:val="8"/>
  </w:num>
  <w:num w:numId="17" w16cid:durableId="1978023160">
    <w:abstractNumId w:val="9"/>
  </w:num>
  <w:num w:numId="18" w16cid:durableId="58334564">
    <w:abstractNumId w:val="11"/>
  </w:num>
  <w:num w:numId="19" w16cid:durableId="1831210918">
    <w:abstractNumId w:val="23"/>
  </w:num>
  <w:num w:numId="20" w16cid:durableId="1415929806">
    <w:abstractNumId w:val="19"/>
  </w:num>
  <w:num w:numId="21" w16cid:durableId="1745566503">
    <w:abstractNumId w:val="5"/>
  </w:num>
  <w:num w:numId="22" w16cid:durableId="843010601">
    <w:abstractNumId w:val="30"/>
  </w:num>
  <w:num w:numId="23" w16cid:durableId="1275134643">
    <w:abstractNumId w:val="15"/>
  </w:num>
  <w:num w:numId="24" w16cid:durableId="1284380154">
    <w:abstractNumId w:val="26"/>
  </w:num>
  <w:num w:numId="25" w16cid:durableId="930233747">
    <w:abstractNumId w:val="18"/>
  </w:num>
  <w:num w:numId="26" w16cid:durableId="744687894">
    <w:abstractNumId w:val="24"/>
  </w:num>
  <w:num w:numId="27" w16cid:durableId="1309821806">
    <w:abstractNumId w:val="29"/>
  </w:num>
  <w:num w:numId="28" w16cid:durableId="1628003213">
    <w:abstractNumId w:val="10"/>
  </w:num>
  <w:num w:numId="29" w16cid:durableId="1156144598">
    <w:abstractNumId w:val="25"/>
  </w:num>
  <w:num w:numId="30" w16cid:durableId="1186555444">
    <w:abstractNumId w:val="20"/>
  </w:num>
  <w:num w:numId="31" w16cid:durableId="210381281">
    <w:abstractNumId w:val="14"/>
  </w:num>
  <w:num w:numId="32" w16cid:durableId="851719283">
    <w:abstractNumId w:val="12"/>
  </w:num>
  <w:num w:numId="33" w16cid:durableId="189489156">
    <w:abstractNumId w:val="27"/>
  </w:num>
  <w:num w:numId="34" w16cid:durableId="1266380242">
    <w:abstractNumId w:val="7"/>
  </w:num>
  <w:num w:numId="35" w16cid:durableId="1694842321">
    <w:abstractNumId w:val="6"/>
  </w:num>
  <w:num w:numId="36" w16cid:durableId="1656296096">
    <w:abstractNumId w:val="4"/>
  </w:num>
  <w:num w:numId="37" w16cid:durableId="1893422986">
    <w:abstractNumId w:val="34"/>
  </w:num>
  <w:num w:numId="38" w16cid:durableId="573319638">
    <w:abstractNumId w:val="17"/>
  </w:num>
  <w:num w:numId="39" w16cid:durableId="9943398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F29"/>
    <w:rsid w:val="000020A4"/>
    <w:rsid w:val="000105A7"/>
    <w:rsid w:val="00022DAC"/>
    <w:rsid w:val="00032998"/>
    <w:rsid w:val="0003410A"/>
    <w:rsid w:val="000342DA"/>
    <w:rsid w:val="00035FDF"/>
    <w:rsid w:val="00076C1D"/>
    <w:rsid w:val="000A34AD"/>
    <w:rsid w:val="000A603D"/>
    <w:rsid w:val="000B7CDF"/>
    <w:rsid w:val="000C0B2C"/>
    <w:rsid w:val="000F15F9"/>
    <w:rsid w:val="00107A8C"/>
    <w:rsid w:val="00114DBA"/>
    <w:rsid w:val="00122288"/>
    <w:rsid w:val="00126EBC"/>
    <w:rsid w:val="00131AEA"/>
    <w:rsid w:val="0015142D"/>
    <w:rsid w:val="0015287B"/>
    <w:rsid w:val="0015736C"/>
    <w:rsid w:val="001609B5"/>
    <w:rsid w:val="001713A3"/>
    <w:rsid w:val="00172299"/>
    <w:rsid w:val="00174A72"/>
    <w:rsid w:val="001834BE"/>
    <w:rsid w:val="001847B8"/>
    <w:rsid w:val="00191BD5"/>
    <w:rsid w:val="0019343E"/>
    <w:rsid w:val="001B424C"/>
    <w:rsid w:val="001B7504"/>
    <w:rsid w:val="001C1940"/>
    <w:rsid w:val="001C3BEA"/>
    <w:rsid w:val="001C6D29"/>
    <w:rsid w:val="001F5F3E"/>
    <w:rsid w:val="002056AF"/>
    <w:rsid w:val="00206261"/>
    <w:rsid w:val="00213EF3"/>
    <w:rsid w:val="00224EF0"/>
    <w:rsid w:val="00224F43"/>
    <w:rsid w:val="00235CE2"/>
    <w:rsid w:val="002410E5"/>
    <w:rsid w:val="00242AE5"/>
    <w:rsid w:val="0024367D"/>
    <w:rsid w:val="0024466B"/>
    <w:rsid w:val="002456E0"/>
    <w:rsid w:val="00254CA6"/>
    <w:rsid w:val="00276D40"/>
    <w:rsid w:val="00290206"/>
    <w:rsid w:val="00290875"/>
    <w:rsid w:val="00290D06"/>
    <w:rsid w:val="00291184"/>
    <w:rsid w:val="00291E5B"/>
    <w:rsid w:val="00296CC1"/>
    <w:rsid w:val="002974A7"/>
    <w:rsid w:val="002C260B"/>
    <w:rsid w:val="002C6D07"/>
    <w:rsid w:val="002E0F4F"/>
    <w:rsid w:val="002E3F29"/>
    <w:rsid w:val="002F6AAB"/>
    <w:rsid w:val="00311E48"/>
    <w:rsid w:val="00325E9C"/>
    <w:rsid w:val="00337D70"/>
    <w:rsid w:val="00341A80"/>
    <w:rsid w:val="00342435"/>
    <w:rsid w:val="00353A97"/>
    <w:rsid w:val="00362938"/>
    <w:rsid w:val="00364DEA"/>
    <w:rsid w:val="0036606D"/>
    <w:rsid w:val="00373EE7"/>
    <w:rsid w:val="003927C8"/>
    <w:rsid w:val="00392EA7"/>
    <w:rsid w:val="003956FD"/>
    <w:rsid w:val="003A0FBA"/>
    <w:rsid w:val="003B19FF"/>
    <w:rsid w:val="003C0F9B"/>
    <w:rsid w:val="003D0726"/>
    <w:rsid w:val="003D1A5E"/>
    <w:rsid w:val="003D78B6"/>
    <w:rsid w:val="003D78FC"/>
    <w:rsid w:val="003E0FFB"/>
    <w:rsid w:val="003E7C7E"/>
    <w:rsid w:val="0040123A"/>
    <w:rsid w:val="00403EB5"/>
    <w:rsid w:val="00412098"/>
    <w:rsid w:val="00413ECF"/>
    <w:rsid w:val="00421A47"/>
    <w:rsid w:val="00424199"/>
    <w:rsid w:val="004269A5"/>
    <w:rsid w:val="00434AF3"/>
    <w:rsid w:val="0044648C"/>
    <w:rsid w:val="00464910"/>
    <w:rsid w:val="00464A97"/>
    <w:rsid w:val="00466F18"/>
    <w:rsid w:val="00475F2E"/>
    <w:rsid w:val="00491382"/>
    <w:rsid w:val="004C4C3D"/>
    <w:rsid w:val="004D116D"/>
    <w:rsid w:val="004D19E8"/>
    <w:rsid w:val="004D3B4A"/>
    <w:rsid w:val="004D7C98"/>
    <w:rsid w:val="004F5D76"/>
    <w:rsid w:val="00504955"/>
    <w:rsid w:val="00510CC5"/>
    <w:rsid w:val="005227E2"/>
    <w:rsid w:val="00531423"/>
    <w:rsid w:val="00542BD4"/>
    <w:rsid w:val="0054785D"/>
    <w:rsid w:val="005521A5"/>
    <w:rsid w:val="00557EEE"/>
    <w:rsid w:val="00564C2D"/>
    <w:rsid w:val="00565349"/>
    <w:rsid w:val="00577365"/>
    <w:rsid w:val="00581BF2"/>
    <w:rsid w:val="0058741D"/>
    <w:rsid w:val="00594793"/>
    <w:rsid w:val="005B38A7"/>
    <w:rsid w:val="005E3C8C"/>
    <w:rsid w:val="005E6A15"/>
    <w:rsid w:val="00614FBE"/>
    <w:rsid w:val="00615571"/>
    <w:rsid w:val="00624CEF"/>
    <w:rsid w:val="0063630D"/>
    <w:rsid w:val="00645482"/>
    <w:rsid w:val="006639A6"/>
    <w:rsid w:val="00681687"/>
    <w:rsid w:val="006A19DA"/>
    <w:rsid w:val="006B0633"/>
    <w:rsid w:val="006B4084"/>
    <w:rsid w:val="006B5850"/>
    <w:rsid w:val="006C6C26"/>
    <w:rsid w:val="006D2C36"/>
    <w:rsid w:val="006D6440"/>
    <w:rsid w:val="006E7EE5"/>
    <w:rsid w:val="006F09AF"/>
    <w:rsid w:val="00711170"/>
    <w:rsid w:val="00711E58"/>
    <w:rsid w:val="007154B8"/>
    <w:rsid w:val="007313D2"/>
    <w:rsid w:val="00731C5E"/>
    <w:rsid w:val="00732E1A"/>
    <w:rsid w:val="00734FD7"/>
    <w:rsid w:val="00742B07"/>
    <w:rsid w:val="00742C59"/>
    <w:rsid w:val="0074446F"/>
    <w:rsid w:val="00744704"/>
    <w:rsid w:val="00746363"/>
    <w:rsid w:val="00746E4D"/>
    <w:rsid w:val="007604CF"/>
    <w:rsid w:val="00764024"/>
    <w:rsid w:val="00795B4F"/>
    <w:rsid w:val="007B4528"/>
    <w:rsid w:val="007B45F9"/>
    <w:rsid w:val="007C4821"/>
    <w:rsid w:val="007D0B97"/>
    <w:rsid w:val="007E3F9F"/>
    <w:rsid w:val="007F3B5B"/>
    <w:rsid w:val="007F5373"/>
    <w:rsid w:val="00813F14"/>
    <w:rsid w:val="00822047"/>
    <w:rsid w:val="008601F5"/>
    <w:rsid w:val="00863BA3"/>
    <w:rsid w:val="00870E03"/>
    <w:rsid w:val="00874450"/>
    <w:rsid w:val="00882132"/>
    <w:rsid w:val="00885D00"/>
    <w:rsid w:val="00886C0F"/>
    <w:rsid w:val="008905F6"/>
    <w:rsid w:val="008941FD"/>
    <w:rsid w:val="008A07F0"/>
    <w:rsid w:val="008A4B2A"/>
    <w:rsid w:val="008A620D"/>
    <w:rsid w:val="008A690C"/>
    <w:rsid w:val="008B3DE5"/>
    <w:rsid w:val="008C3E89"/>
    <w:rsid w:val="008D1938"/>
    <w:rsid w:val="008E3BA1"/>
    <w:rsid w:val="008F2FBF"/>
    <w:rsid w:val="008F6706"/>
    <w:rsid w:val="00902C74"/>
    <w:rsid w:val="00913A5C"/>
    <w:rsid w:val="00925754"/>
    <w:rsid w:val="009263B1"/>
    <w:rsid w:val="00926C22"/>
    <w:rsid w:val="009701FA"/>
    <w:rsid w:val="009730EF"/>
    <w:rsid w:val="009776E1"/>
    <w:rsid w:val="00983D34"/>
    <w:rsid w:val="0099788C"/>
    <w:rsid w:val="009B0909"/>
    <w:rsid w:val="009B4CA3"/>
    <w:rsid w:val="009C3C6E"/>
    <w:rsid w:val="009C7826"/>
    <w:rsid w:val="009D31C6"/>
    <w:rsid w:val="009D4DBE"/>
    <w:rsid w:val="009D5975"/>
    <w:rsid w:val="009E503D"/>
    <w:rsid w:val="009F5DDC"/>
    <w:rsid w:val="00A217D5"/>
    <w:rsid w:val="00A27887"/>
    <w:rsid w:val="00A30D73"/>
    <w:rsid w:val="00A30F47"/>
    <w:rsid w:val="00A33A7F"/>
    <w:rsid w:val="00A35015"/>
    <w:rsid w:val="00A4269A"/>
    <w:rsid w:val="00A54ADF"/>
    <w:rsid w:val="00A6255F"/>
    <w:rsid w:val="00A627CC"/>
    <w:rsid w:val="00A7533F"/>
    <w:rsid w:val="00A75B7B"/>
    <w:rsid w:val="00A874D6"/>
    <w:rsid w:val="00AB07F0"/>
    <w:rsid w:val="00AB56F3"/>
    <w:rsid w:val="00AC4D47"/>
    <w:rsid w:val="00AE6A7E"/>
    <w:rsid w:val="00AF1CCA"/>
    <w:rsid w:val="00AF31AF"/>
    <w:rsid w:val="00AF6A82"/>
    <w:rsid w:val="00AF6B5D"/>
    <w:rsid w:val="00B043C1"/>
    <w:rsid w:val="00B04F66"/>
    <w:rsid w:val="00B05A5F"/>
    <w:rsid w:val="00B07275"/>
    <w:rsid w:val="00B07583"/>
    <w:rsid w:val="00B104F7"/>
    <w:rsid w:val="00B123D0"/>
    <w:rsid w:val="00B208E4"/>
    <w:rsid w:val="00B2264A"/>
    <w:rsid w:val="00B235D4"/>
    <w:rsid w:val="00B367CF"/>
    <w:rsid w:val="00B37CCB"/>
    <w:rsid w:val="00B4388E"/>
    <w:rsid w:val="00B4481E"/>
    <w:rsid w:val="00B51720"/>
    <w:rsid w:val="00B66053"/>
    <w:rsid w:val="00BA1F90"/>
    <w:rsid w:val="00BB6109"/>
    <w:rsid w:val="00BC0FA6"/>
    <w:rsid w:val="00BD6426"/>
    <w:rsid w:val="00BE406C"/>
    <w:rsid w:val="00BE7406"/>
    <w:rsid w:val="00C0044B"/>
    <w:rsid w:val="00C0069D"/>
    <w:rsid w:val="00C056EF"/>
    <w:rsid w:val="00C07E85"/>
    <w:rsid w:val="00C14827"/>
    <w:rsid w:val="00C35FA0"/>
    <w:rsid w:val="00C43931"/>
    <w:rsid w:val="00C43E5B"/>
    <w:rsid w:val="00C52FCB"/>
    <w:rsid w:val="00C74C28"/>
    <w:rsid w:val="00C86850"/>
    <w:rsid w:val="00C927CD"/>
    <w:rsid w:val="00CA4CEF"/>
    <w:rsid w:val="00CA6947"/>
    <w:rsid w:val="00CA7A4A"/>
    <w:rsid w:val="00CB0976"/>
    <w:rsid w:val="00CB5ABB"/>
    <w:rsid w:val="00CB6517"/>
    <w:rsid w:val="00CE5007"/>
    <w:rsid w:val="00CE5CFC"/>
    <w:rsid w:val="00CF0678"/>
    <w:rsid w:val="00CF459E"/>
    <w:rsid w:val="00D00FF1"/>
    <w:rsid w:val="00D03B76"/>
    <w:rsid w:val="00D05E72"/>
    <w:rsid w:val="00D07D70"/>
    <w:rsid w:val="00D1165B"/>
    <w:rsid w:val="00D1243D"/>
    <w:rsid w:val="00D15FA5"/>
    <w:rsid w:val="00D21088"/>
    <w:rsid w:val="00D27FEF"/>
    <w:rsid w:val="00D41744"/>
    <w:rsid w:val="00D42583"/>
    <w:rsid w:val="00D46D74"/>
    <w:rsid w:val="00D47C14"/>
    <w:rsid w:val="00D52498"/>
    <w:rsid w:val="00D714A2"/>
    <w:rsid w:val="00D718E4"/>
    <w:rsid w:val="00D71CEC"/>
    <w:rsid w:val="00D81D8F"/>
    <w:rsid w:val="00D82015"/>
    <w:rsid w:val="00D85EF8"/>
    <w:rsid w:val="00D910AC"/>
    <w:rsid w:val="00D933C4"/>
    <w:rsid w:val="00D95C4E"/>
    <w:rsid w:val="00D97853"/>
    <w:rsid w:val="00DA2A32"/>
    <w:rsid w:val="00DC1A3C"/>
    <w:rsid w:val="00DD3DB5"/>
    <w:rsid w:val="00DD57EE"/>
    <w:rsid w:val="00DE715D"/>
    <w:rsid w:val="00DF3ED8"/>
    <w:rsid w:val="00E04658"/>
    <w:rsid w:val="00E11E32"/>
    <w:rsid w:val="00E1584F"/>
    <w:rsid w:val="00E15C0B"/>
    <w:rsid w:val="00E227D0"/>
    <w:rsid w:val="00E25976"/>
    <w:rsid w:val="00E37A0E"/>
    <w:rsid w:val="00E4289A"/>
    <w:rsid w:val="00E44CCF"/>
    <w:rsid w:val="00E61C92"/>
    <w:rsid w:val="00E62CF8"/>
    <w:rsid w:val="00E93E28"/>
    <w:rsid w:val="00EA4D2C"/>
    <w:rsid w:val="00EA583C"/>
    <w:rsid w:val="00EC0264"/>
    <w:rsid w:val="00EC3760"/>
    <w:rsid w:val="00EC781D"/>
    <w:rsid w:val="00ED42C9"/>
    <w:rsid w:val="00F01D80"/>
    <w:rsid w:val="00F01FBA"/>
    <w:rsid w:val="00F047A9"/>
    <w:rsid w:val="00F24591"/>
    <w:rsid w:val="00F35AAD"/>
    <w:rsid w:val="00F40BEA"/>
    <w:rsid w:val="00F53D9B"/>
    <w:rsid w:val="00F5420B"/>
    <w:rsid w:val="00F62407"/>
    <w:rsid w:val="00F652BB"/>
    <w:rsid w:val="00F7599C"/>
    <w:rsid w:val="00F77073"/>
    <w:rsid w:val="00F77DE8"/>
    <w:rsid w:val="00F80E67"/>
    <w:rsid w:val="00F852F3"/>
    <w:rsid w:val="00FA6BC3"/>
    <w:rsid w:val="00FB1018"/>
    <w:rsid w:val="00FB5CD3"/>
    <w:rsid w:val="00FE031F"/>
    <w:rsid w:val="00FF0DD0"/>
    <w:rsid w:val="00FF4CEC"/>
    <w:rsid w:val="03D200C1"/>
    <w:rsid w:val="0C7D5D6D"/>
    <w:rsid w:val="0F393091"/>
    <w:rsid w:val="1515F74C"/>
    <w:rsid w:val="1AB6152E"/>
    <w:rsid w:val="1F718BDA"/>
    <w:rsid w:val="20E1F02E"/>
    <w:rsid w:val="233D128A"/>
    <w:rsid w:val="23EC331C"/>
    <w:rsid w:val="32920089"/>
    <w:rsid w:val="3B28E731"/>
    <w:rsid w:val="44BBAC3A"/>
    <w:rsid w:val="47DB727B"/>
    <w:rsid w:val="49B94ECA"/>
    <w:rsid w:val="591C4ECA"/>
    <w:rsid w:val="602262E5"/>
    <w:rsid w:val="63DAF594"/>
    <w:rsid w:val="66CF49EF"/>
    <w:rsid w:val="73B3EF70"/>
    <w:rsid w:val="7E361B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41AF22"/>
  <w15:docId w15:val="{C27EA7E3-2225-463A-811C-4BFF89C70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919" w:hanging="361"/>
    </w:pPr>
    <w:rPr>
      <w:sz w:val="20"/>
      <w:szCs w:val="20"/>
    </w:rPr>
  </w:style>
  <w:style w:type="paragraph" w:styleId="Title">
    <w:name w:val="Title"/>
    <w:basedOn w:val="Normal"/>
    <w:uiPriority w:val="1"/>
    <w:qFormat/>
    <w:pPr>
      <w:spacing w:before="61"/>
      <w:ind w:left="1638" w:right="1638"/>
      <w:jc w:val="center"/>
    </w:pPr>
    <w:rPr>
      <w:b/>
      <w:bCs/>
    </w:rPr>
  </w:style>
  <w:style w:type="paragraph" w:styleId="ListParagraph">
    <w:name w:val="List Paragraph"/>
    <w:basedOn w:val="Normal"/>
    <w:uiPriority w:val="1"/>
    <w:qFormat/>
    <w:pPr>
      <w:ind w:left="919" w:hanging="361"/>
    </w:pPr>
  </w:style>
  <w:style w:type="paragraph" w:customStyle="1" w:styleId="TableParagraph">
    <w:name w:val="Table Paragraph"/>
    <w:basedOn w:val="Normal"/>
    <w:uiPriority w:val="1"/>
    <w:qFormat/>
    <w:pPr>
      <w:spacing w:before="37"/>
      <w:ind w:left="806" w:hanging="361"/>
    </w:pPr>
  </w:style>
  <w:style w:type="character" w:styleId="CommentReference">
    <w:name w:val="annotation reference"/>
    <w:basedOn w:val="DefaultParagraphFont"/>
    <w:uiPriority w:val="99"/>
    <w:semiHidden/>
    <w:unhideWhenUsed/>
    <w:rsid w:val="00624CEF"/>
    <w:rPr>
      <w:sz w:val="16"/>
      <w:szCs w:val="16"/>
    </w:rPr>
  </w:style>
  <w:style w:type="paragraph" w:styleId="CommentText">
    <w:name w:val="annotation text"/>
    <w:basedOn w:val="Normal"/>
    <w:link w:val="CommentTextChar"/>
    <w:uiPriority w:val="99"/>
    <w:unhideWhenUsed/>
    <w:rsid w:val="00624CEF"/>
    <w:rPr>
      <w:sz w:val="20"/>
      <w:szCs w:val="20"/>
    </w:rPr>
  </w:style>
  <w:style w:type="character" w:customStyle="1" w:styleId="CommentTextChar">
    <w:name w:val="Comment Text Char"/>
    <w:basedOn w:val="DefaultParagraphFont"/>
    <w:link w:val="CommentText"/>
    <w:uiPriority w:val="99"/>
    <w:rsid w:val="00624CEF"/>
    <w:rPr>
      <w:rFonts w:ascii="Tahoma" w:eastAsia="Tahoma" w:hAnsi="Tahoma" w:cs="Tahoma"/>
      <w:sz w:val="20"/>
      <w:szCs w:val="20"/>
    </w:rPr>
  </w:style>
  <w:style w:type="paragraph" w:styleId="CommentSubject">
    <w:name w:val="annotation subject"/>
    <w:basedOn w:val="CommentText"/>
    <w:next w:val="CommentText"/>
    <w:link w:val="CommentSubjectChar"/>
    <w:uiPriority w:val="99"/>
    <w:semiHidden/>
    <w:unhideWhenUsed/>
    <w:rsid w:val="00624CEF"/>
    <w:rPr>
      <w:b/>
      <w:bCs/>
    </w:rPr>
  </w:style>
  <w:style w:type="character" w:customStyle="1" w:styleId="CommentSubjectChar">
    <w:name w:val="Comment Subject Char"/>
    <w:basedOn w:val="CommentTextChar"/>
    <w:link w:val="CommentSubject"/>
    <w:uiPriority w:val="99"/>
    <w:semiHidden/>
    <w:rsid w:val="00624CEF"/>
    <w:rPr>
      <w:rFonts w:ascii="Tahoma" w:eastAsia="Tahoma" w:hAnsi="Tahoma" w:cs="Tahoma"/>
      <w:b/>
      <w:bCs/>
      <w:sz w:val="20"/>
      <w:szCs w:val="20"/>
    </w:rPr>
  </w:style>
  <w:style w:type="paragraph" w:styleId="BalloonText">
    <w:name w:val="Balloon Text"/>
    <w:basedOn w:val="Normal"/>
    <w:link w:val="BalloonTextChar"/>
    <w:uiPriority w:val="99"/>
    <w:semiHidden/>
    <w:unhideWhenUsed/>
    <w:rsid w:val="00624C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CEF"/>
    <w:rPr>
      <w:rFonts w:ascii="Segoe UI" w:eastAsia="Tahoma" w:hAnsi="Segoe UI" w:cs="Segoe UI"/>
      <w:sz w:val="18"/>
      <w:szCs w:val="18"/>
    </w:rPr>
  </w:style>
  <w:style w:type="paragraph" w:styleId="NormalWeb">
    <w:name w:val="Normal (Web)"/>
    <w:basedOn w:val="Normal"/>
    <w:uiPriority w:val="99"/>
    <w:unhideWhenUsed/>
    <w:rsid w:val="00035FDF"/>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1584F"/>
    <w:pPr>
      <w:tabs>
        <w:tab w:val="center" w:pos="4680"/>
        <w:tab w:val="right" w:pos="9360"/>
      </w:tabs>
    </w:pPr>
  </w:style>
  <w:style w:type="character" w:customStyle="1" w:styleId="HeaderChar">
    <w:name w:val="Header Char"/>
    <w:basedOn w:val="DefaultParagraphFont"/>
    <w:link w:val="Header"/>
    <w:uiPriority w:val="99"/>
    <w:rsid w:val="00E1584F"/>
    <w:rPr>
      <w:rFonts w:ascii="Tahoma" w:eastAsia="Tahoma" w:hAnsi="Tahoma" w:cs="Tahoma"/>
    </w:rPr>
  </w:style>
  <w:style w:type="paragraph" w:styleId="Footer">
    <w:name w:val="footer"/>
    <w:basedOn w:val="Normal"/>
    <w:link w:val="FooterChar"/>
    <w:uiPriority w:val="99"/>
    <w:unhideWhenUsed/>
    <w:rsid w:val="00E1584F"/>
    <w:pPr>
      <w:tabs>
        <w:tab w:val="center" w:pos="4680"/>
        <w:tab w:val="right" w:pos="9360"/>
      </w:tabs>
    </w:pPr>
  </w:style>
  <w:style w:type="character" w:customStyle="1" w:styleId="FooterChar">
    <w:name w:val="Footer Char"/>
    <w:basedOn w:val="DefaultParagraphFont"/>
    <w:link w:val="Footer"/>
    <w:uiPriority w:val="99"/>
    <w:rsid w:val="00E1584F"/>
    <w:rPr>
      <w:rFonts w:ascii="Tahoma" w:eastAsia="Tahoma" w:hAnsi="Tahoma" w:cs="Tahoma"/>
    </w:rPr>
  </w:style>
  <w:style w:type="paragraph" w:customStyle="1" w:styleId="IPPHeader">
    <w:name w:val="IPP Header"/>
    <w:basedOn w:val="Normal"/>
    <w:qFormat/>
    <w:rsid w:val="00D42583"/>
    <w:pPr>
      <w:widowControl/>
      <w:pBdr>
        <w:bottom w:val="single" w:sz="4" w:space="4" w:color="auto"/>
      </w:pBdr>
      <w:tabs>
        <w:tab w:val="left" w:pos="1134"/>
        <w:tab w:val="right" w:pos="9072"/>
      </w:tabs>
      <w:autoSpaceDE/>
      <w:autoSpaceDN/>
      <w:spacing w:after="120"/>
    </w:pPr>
    <w:rPr>
      <w:rFonts w:ascii="Arial" w:eastAsia="MS Mincho" w:hAnsi="Arial" w:cstheme="minorBidi"/>
      <w:sz w:val="18"/>
      <w:szCs w:val="24"/>
      <w:lang w:eastAsia="zh-CN"/>
    </w:rPr>
  </w:style>
  <w:style w:type="character" w:styleId="PageNumber">
    <w:name w:val="page number"/>
    <w:rsid w:val="006E7EE5"/>
    <w:rPr>
      <w:rFonts w:ascii="Arial" w:hAnsi="Arial"/>
      <w:b/>
      <w:sz w:val="18"/>
    </w:rPr>
  </w:style>
  <w:style w:type="paragraph" w:customStyle="1" w:styleId="IPPFooter">
    <w:name w:val="IPP Footer"/>
    <w:basedOn w:val="IPPHeader"/>
    <w:next w:val="PlainText"/>
    <w:qFormat/>
    <w:rsid w:val="006E7EE5"/>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6E7EE5"/>
    <w:rPr>
      <w:rFonts w:ascii="Consolas" w:hAnsi="Consolas"/>
      <w:sz w:val="21"/>
      <w:szCs w:val="21"/>
    </w:rPr>
  </w:style>
  <w:style w:type="character" w:customStyle="1" w:styleId="PlainTextChar">
    <w:name w:val="Plain Text Char"/>
    <w:basedOn w:val="DefaultParagraphFont"/>
    <w:link w:val="PlainText"/>
    <w:uiPriority w:val="99"/>
    <w:semiHidden/>
    <w:rsid w:val="006E7EE5"/>
    <w:rPr>
      <w:rFonts w:ascii="Consolas" w:eastAsia="Tahoma" w:hAnsi="Consolas" w:cs="Tahoma"/>
      <w:sz w:val="21"/>
      <w:szCs w:val="21"/>
    </w:rPr>
  </w:style>
  <w:style w:type="numbering" w:customStyle="1" w:styleId="IPPParagraphnumberedlist">
    <w:name w:val="IPP Paragraph numbered list"/>
    <w:rsid w:val="005227E2"/>
    <w:pPr>
      <w:numPr>
        <w:numId w:val="6"/>
      </w:numPr>
    </w:pPr>
  </w:style>
  <w:style w:type="paragraph" w:customStyle="1" w:styleId="IPPParagraphnumbering">
    <w:name w:val="IPP Paragraph numbering"/>
    <w:basedOn w:val="Normal"/>
    <w:link w:val="IPPParagraphnumberingChar"/>
    <w:qFormat/>
    <w:rsid w:val="005227E2"/>
    <w:pPr>
      <w:widowControl/>
      <w:numPr>
        <w:numId w:val="7"/>
      </w:numPr>
      <w:autoSpaceDE/>
      <w:autoSpaceDN/>
      <w:spacing w:after="180"/>
      <w:jc w:val="both"/>
    </w:pPr>
    <w:rPr>
      <w:rFonts w:ascii="Times New Roman" w:eastAsia="Times" w:hAnsi="Times New Roman" w:cs="Times New Roman"/>
      <w:szCs w:val="24"/>
    </w:rPr>
  </w:style>
  <w:style w:type="paragraph" w:customStyle="1" w:styleId="IPPHeading1">
    <w:name w:val="IPP Heading1"/>
    <w:basedOn w:val="Normal"/>
    <w:next w:val="Normal"/>
    <w:qFormat/>
    <w:rsid w:val="005227E2"/>
    <w:pPr>
      <w:keepNext/>
      <w:widowControl/>
      <w:tabs>
        <w:tab w:val="left" w:pos="567"/>
      </w:tabs>
      <w:autoSpaceDE/>
      <w:autoSpaceDN/>
      <w:spacing w:before="240" w:after="120"/>
      <w:ind w:left="567" w:hanging="567"/>
      <w:outlineLvl w:val="1"/>
    </w:pPr>
    <w:rPr>
      <w:rFonts w:ascii="Times New Roman" w:eastAsia="Times" w:hAnsi="Times New Roman" w:cs="Times New Roman"/>
      <w:b/>
      <w:sz w:val="24"/>
      <w:lang w:val="en-GB"/>
    </w:rPr>
  </w:style>
  <w:style w:type="paragraph" w:customStyle="1" w:styleId="IPPNumberedList">
    <w:name w:val="IPP NumberedList"/>
    <w:basedOn w:val="Normal"/>
    <w:qFormat/>
    <w:rsid w:val="00C74C28"/>
    <w:pPr>
      <w:widowControl/>
      <w:numPr>
        <w:numId w:val="9"/>
      </w:numPr>
      <w:autoSpaceDE/>
      <w:autoSpaceDN/>
      <w:spacing w:after="60" w:line="256" w:lineRule="auto"/>
    </w:pPr>
    <w:rPr>
      <w:rFonts w:asciiTheme="minorHAnsi" w:eastAsia="Times" w:hAnsiTheme="minorHAnsi" w:cstheme="minorBidi"/>
      <w:kern w:val="2"/>
      <w14:ligatures w14:val="standardContextual"/>
    </w:rPr>
  </w:style>
  <w:style w:type="paragraph" w:styleId="Revision">
    <w:name w:val="Revision"/>
    <w:hidden/>
    <w:uiPriority w:val="99"/>
    <w:semiHidden/>
    <w:rsid w:val="00022DAC"/>
    <w:pPr>
      <w:widowControl/>
      <w:autoSpaceDE/>
      <w:autoSpaceDN/>
    </w:pPr>
    <w:rPr>
      <w:rFonts w:ascii="Tahoma" w:eastAsia="Tahoma" w:hAnsi="Tahoma" w:cs="Tahoma"/>
    </w:rPr>
  </w:style>
  <w:style w:type="character" w:styleId="Mention">
    <w:name w:val="Mention"/>
    <w:basedOn w:val="DefaultParagraphFont"/>
    <w:uiPriority w:val="99"/>
    <w:unhideWhenUsed/>
    <w:rsid w:val="00325E9C"/>
    <w:rPr>
      <w:color w:val="2B579A"/>
      <w:shd w:val="clear" w:color="auto" w:fill="E1DFDD"/>
    </w:rPr>
  </w:style>
  <w:style w:type="character" w:customStyle="1" w:styleId="IPPParagraphnumberingChar">
    <w:name w:val="IPP Paragraph numbering Char"/>
    <w:basedOn w:val="DefaultParagraphFont"/>
    <w:link w:val="IPPParagraphnumbering"/>
    <w:rsid w:val="00711E58"/>
    <w:rPr>
      <w:rFonts w:ascii="Times New Roman" w:eastAsia="Times" w:hAnsi="Times New Roman" w:cs="Times New Roman"/>
      <w:szCs w:val="24"/>
    </w:rPr>
  </w:style>
  <w:style w:type="character" w:styleId="Hyperlink">
    <w:name w:val="Hyperlink"/>
    <w:basedOn w:val="DefaultParagraphFont"/>
    <w:uiPriority w:val="99"/>
    <w:unhideWhenUsed/>
    <w:rsid w:val="005E6A15"/>
    <w:rPr>
      <w:color w:val="0000FF" w:themeColor="hyperlink"/>
      <w:u w:val="single"/>
    </w:rPr>
  </w:style>
  <w:style w:type="character" w:styleId="UnresolvedMention">
    <w:name w:val="Unresolved Mention"/>
    <w:basedOn w:val="DefaultParagraphFont"/>
    <w:uiPriority w:val="99"/>
    <w:semiHidden/>
    <w:unhideWhenUsed/>
    <w:rsid w:val="005E6A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572366">
      <w:bodyDiv w:val="1"/>
      <w:marLeft w:val="0"/>
      <w:marRight w:val="0"/>
      <w:marTop w:val="0"/>
      <w:marBottom w:val="0"/>
      <w:divBdr>
        <w:top w:val="none" w:sz="0" w:space="0" w:color="auto"/>
        <w:left w:val="none" w:sz="0" w:space="0" w:color="auto"/>
        <w:bottom w:val="none" w:sz="0" w:space="0" w:color="auto"/>
        <w:right w:val="none" w:sz="0" w:space="0" w:color="auto"/>
      </w:divBdr>
      <w:divsChild>
        <w:div w:id="606347825">
          <w:marLeft w:val="0"/>
          <w:marRight w:val="0"/>
          <w:marTop w:val="0"/>
          <w:marBottom w:val="0"/>
          <w:divBdr>
            <w:top w:val="none" w:sz="0" w:space="0" w:color="auto"/>
            <w:left w:val="none" w:sz="0" w:space="0" w:color="auto"/>
            <w:bottom w:val="none" w:sz="0" w:space="0" w:color="auto"/>
            <w:right w:val="none" w:sz="0" w:space="0" w:color="auto"/>
          </w:divBdr>
        </w:div>
        <w:div w:id="1100639983">
          <w:marLeft w:val="0"/>
          <w:marRight w:val="0"/>
          <w:marTop w:val="0"/>
          <w:marBottom w:val="0"/>
          <w:divBdr>
            <w:top w:val="none" w:sz="0" w:space="0" w:color="auto"/>
            <w:left w:val="none" w:sz="0" w:space="0" w:color="auto"/>
            <w:bottom w:val="none" w:sz="0" w:space="0" w:color="auto"/>
            <w:right w:val="none" w:sz="0" w:space="0" w:color="auto"/>
          </w:divBdr>
        </w:div>
        <w:div w:id="748310337">
          <w:marLeft w:val="0"/>
          <w:marRight w:val="0"/>
          <w:marTop w:val="0"/>
          <w:marBottom w:val="0"/>
          <w:divBdr>
            <w:top w:val="none" w:sz="0" w:space="0" w:color="auto"/>
            <w:left w:val="none" w:sz="0" w:space="0" w:color="auto"/>
            <w:bottom w:val="none" w:sz="0" w:space="0" w:color="auto"/>
            <w:right w:val="none" w:sz="0" w:space="0" w:color="auto"/>
          </w:divBdr>
        </w:div>
        <w:div w:id="1407998384">
          <w:marLeft w:val="0"/>
          <w:marRight w:val="0"/>
          <w:marTop w:val="0"/>
          <w:marBottom w:val="0"/>
          <w:divBdr>
            <w:top w:val="none" w:sz="0" w:space="0" w:color="auto"/>
            <w:left w:val="none" w:sz="0" w:space="0" w:color="auto"/>
            <w:bottom w:val="none" w:sz="0" w:space="0" w:color="auto"/>
            <w:right w:val="none" w:sz="0" w:space="0" w:color="auto"/>
          </w:divBdr>
        </w:div>
        <w:div w:id="1398628838">
          <w:marLeft w:val="0"/>
          <w:marRight w:val="0"/>
          <w:marTop w:val="0"/>
          <w:marBottom w:val="0"/>
          <w:divBdr>
            <w:top w:val="none" w:sz="0" w:space="0" w:color="auto"/>
            <w:left w:val="none" w:sz="0" w:space="0" w:color="auto"/>
            <w:bottom w:val="none" w:sz="0" w:space="0" w:color="auto"/>
            <w:right w:val="none" w:sz="0" w:space="0" w:color="auto"/>
          </w:divBdr>
        </w:div>
        <w:div w:id="1836606382">
          <w:marLeft w:val="0"/>
          <w:marRight w:val="0"/>
          <w:marTop w:val="0"/>
          <w:marBottom w:val="0"/>
          <w:divBdr>
            <w:top w:val="none" w:sz="0" w:space="0" w:color="auto"/>
            <w:left w:val="none" w:sz="0" w:space="0" w:color="auto"/>
            <w:bottom w:val="none" w:sz="0" w:space="0" w:color="auto"/>
            <w:right w:val="none" w:sz="0" w:space="0" w:color="auto"/>
          </w:divBdr>
        </w:div>
        <w:div w:id="1145390269">
          <w:marLeft w:val="0"/>
          <w:marRight w:val="0"/>
          <w:marTop w:val="0"/>
          <w:marBottom w:val="0"/>
          <w:divBdr>
            <w:top w:val="none" w:sz="0" w:space="0" w:color="auto"/>
            <w:left w:val="none" w:sz="0" w:space="0" w:color="auto"/>
            <w:bottom w:val="none" w:sz="0" w:space="0" w:color="auto"/>
            <w:right w:val="none" w:sz="0" w:space="0" w:color="auto"/>
          </w:divBdr>
        </w:div>
      </w:divsChild>
    </w:div>
    <w:div w:id="737242952">
      <w:bodyDiv w:val="1"/>
      <w:marLeft w:val="0"/>
      <w:marRight w:val="0"/>
      <w:marTop w:val="0"/>
      <w:marBottom w:val="0"/>
      <w:divBdr>
        <w:top w:val="none" w:sz="0" w:space="0" w:color="auto"/>
        <w:left w:val="none" w:sz="0" w:space="0" w:color="auto"/>
        <w:bottom w:val="none" w:sz="0" w:space="0" w:color="auto"/>
        <w:right w:val="none" w:sz="0" w:space="0" w:color="auto"/>
      </w:divBdr>
    </w:div>
    <w:div w:id="742601890">
      <w:bodyDiv w:val="1"/>
      <w:marLeft w:val="0"/>
      <w:marRight w:val="0"/>
      <w:marTop w:val="0"/>
      <w:marBottom w:val="0"/>
      <w:divBdr>
        <w:top w:val="none" w:sz="0" w:space="0" w:color="auto"/>
        <w:left w:val="none" w:sz="0" w:space="0" w:color="auto"/>
        <w:bottom w:val="none" w:sz="0" w:space="0" w:color="auto"/>
        <w:right w:val="none" w:sz="0" w:space="0" w:color="auto"/>
      </w:divBdr>
      <w:divsChild>
        <w:div w:id="1485121415">
          <w:marLeft w:val="0"/>
          <w:marRight w:val="0"/>
          <w:marTop w:val="0"/>
          <w:marBottom w:val="0"/>
          <w:divBdr>
            <w:top w:val="none" w:sz="0" w:space="0" w:color="auto"/>
            <w:left w:val="none" w:sz="0" w:space="0" w:color="auto"/>
            <w:bottom w:val="none" w:sz="0" w:space="0" w:color="auto"/>
            <w:right w:val="none" w:sz="0" w:space="0" w:color="auto"/>
          </w:divBdr>
        </w:div>
        <w:div w:id="1736588139">
          <w:marLeft w:val="0"/>
          <w:marRight w:val="0"/>
          <w:marTop w:val="0"/>
          <w:marBottom w:val="0"/>
          <w:divBdr>
            <w:top w:val="none" w:sz="0" w:space="0" w:color="auto"/>
            <w:left w:val="none" w:sz="0" w:space="0" w:color="auto"/>
            <w:bottom w:val="none" w:sz="0" w:space="0" w:color="auto"/>
            <w:right w:val="none" w:sz="0" w:space="0" w:color="auto"/>
          </w:divBdr>
        </w:div>
        <w:div w:id="534847437">
          <w:marLeft w:val="0"/>
          <w:marRight w:val="0"/>
          <w:marTop w:val="0"/>
          <w:marBottom w:val="0"/>
          <w:divBdr>
            <w:top w:val="none" w:sz="0" w:space="0" w:color="auto"/>
            <w:left w:val="none" w:sz="0" w:space="0" w:color="auto"/>
            <w:bottom w:val="none" w:sz="0" w:space="0" w:color="auto"/>
            <w:right w:val="none" w:sz="0" w:space="0" w:color="auto"/>
          </w:divBdr>
        </w:div>
        <w:div w:id="397898953">
          <w:marLeft w:val="0"/>
          <w:marRight w:val="0"/>
          <w:marTop w:val="0"/>
          <w:marBottom w:val="0"/>
          <w:divBdr>
            <w:top w:val="none" w:sz="0" w:space="0" w:color="auto"/>
            <w:left w:val="none" w:sz="0" w:space="0" w:color="auto"/>
            <w:bottom w:val="none" w:sz="0" w:space="0" w:color="auto"/>
            <w:right w:val="none" w:sz="0" w:space="0" w:color="auto"/>
          </w:divBdr>
        </w:div>
        <w:div w:id="225142249">
          <w:marLeft w:val="0"/>
          <w:marRight w:val="0"/>
          <w:marTop w:val="0"/>
          <w:marBottom w:val="0"/>
          <w:divBdr>
            <w:top w:val="none" w:sz="0" w:space="0" w:color="auto"/>
            <w:left w:val="none" w:sz="0" w:space="0" w:color="auto"/>
            <w:bottom w:val="none" w:sz="0" w:space="0" w:color="auto"/>
            <w:right w:val="none" w:sz="0" w:space="0" w:color="auto"/>
          </w:divBdr>
        </w:div>
        <w:div w:id="1457983889">
          <w:marLeft w:val="0"/>
          <w:marRight w:val="0"/>
          <w:marTop w:val="0"/>
          <w:marBottom w:val="0"/>
          <w:divBdr>
            <w:top w:val="none" w:sz="0" w:space="0" w:color="auto"/>
            <w:left w:val="none" w:sz="0" w:space="0" w:color="auto"/>
            <w:bottom w:val="none" w:sz="0" w:space="0" w:color="auto"/>
            <w:right w:val="none" w:sz="0" w:space="0" w:color="auto"/>
          </w:divBdr>
        </w:div>
        <w:div w:id="608002990">
          <w:marLeft w:val="0"/>
          <w:marRight w:val="0"/>
          <w:marTop w:val="0"/>
          <w:marBottom w:val="0"/>
          <w:divBdr>
            <w:top w:val="none" w:sz="0" w:space="0" w:color="auto"/>
            <w:left w:val="none" w:sz="0" w:space="0" w:color="auto"/>
            <w:bottom w:val="none" w:sz="0" w:space="0" w:color="auto"/>
            <w:right w:val="none" w:sz="0" w:space="0" w:color="auto"/>
          </w:divBdr>
        </w:div>
      </w:divsChild>
    </w:div>
    <w:div w:id="805511316">
      <w:bodyDiv w:val="1"/>
      <w:marLeft w:val="0"/>
      <w:marRight w:val="0"/>
      <w:marTop w:val="0"/>
      <w:marBottom w:val="0"/>
      <w:divBdr>
        <w:top w:val="none" w:sz="0" w:space="0" w:color="auto"/>
        <w:left w:val="none" w:sz="0" w:space="0" w:color="auto"/>
        <w:bottom w:val="none" w:sz="0" w:space="0" w:color="auto"/>
        <w:right w:val="none" w:sz="0" w:space="0" w:color="auto"/>
      </w:divBdr>
    </w:div>
    <w:div w:id="1173033941">
      <w:bodyDiv w:val="1"/>
      <w:marLeft w:val="0"/>
      <w:marRight w:val="0"/>
      <w:marTop w:val="0"/>
      <w:marBottom w:val="0"/>
      <w:divBdr>
        <w:top w:val="none" w:sz="0" w:space="0" w:color="auto"/>
        <w:left w:val="none" w:sz="0" w:space="0" w:color="auto"/>
        <w:bottom w:val="none" w:sz="0" w:space="0" w:color="auto"/>
        <w:right w:val="none" w:sz="0" w:space="0" w:color="auto"/>
      </w:divBdr>
    </w:div>
    <w:div w:id="1287272505">
      <w:bodyDiv w:val="1"/>
      <w:marLeft w:val="0"/>
      <w:marRight w:val="0"/>
      <w:marTop w:val="0"/>
      <w:marBottom w:val="0"/>
      <w:divBdr>
        <w:top w:val="none" w:sz="0" w:space="0" w:color="auto"/>
        <w:left w:val="none" w:sz="0" w:space="0" w:color="auto"/>
        <w:bottom w:val="none" w:sz="0" w:space="0" w:color="auto"/>
        <w:right w:val="none" w:sz="0" w:space="0" w:color="auto"/>
      </w:divBdr>
      <w:divsChild>
        <w:div w:id="1234664001">
          <w:marLeft w:val="0"/>
          <w:marRight w:val="0"/>
          <w:marTop w:val="0"/>
          <w:marBottom w:val="0"/>
          <w:divBdr>
            <w:top w:val="none" w:sz="0" w:space="0" w:color="auto"/>
            <w:left w:val="none" w:sz="0" w:space="0" w:color="auto"/>
            <w:bottom w:val="none" w:sz="0" w:space="0" w:color="auto"/>
            <w:right w:val="none" w:sz="0" w:space="0" w:color="auto"/>
          </w:divBdr>
          <w:divsChild>
            <w:div w:id="994256569">
              <w:marLeft w:val="0"/>
              <w:marRight w:val="0"/>
              <w:marTop w:val="0"/>
              <w:marBottom w:val="0"/>
              <w:divBdr>
                <w:top w:val="none" w:sz="0" w:space="0" w:color="auto"/>
                <w:left w:val="none" w:sz="0" w:space="0" w:color="auto"/>
                <w:bottom w:val="none" w:sz="0" w:space="0" w:color="auto"/>
                <w:right w:val="none" w:sz="0" w:space="0" w:color="auto"/>
              </w:divBdr>
            </w:div>
            <w:div w:id="1332022241">
              <w:marLeft w:val="0"/>
              <w:marRight w:val="0"/>
              <w:marTop w:val="0"/>
              <w:marBottom w:val="0"/>
              <w:divBdr>
                <w:top w:val="none" w:sz="0" w:space="0" w:color="auto"/>
                <w:left w:val="none" w:sz="0" w:space="0" w:color="auto"/>
                <w:bottom w:val="none" w:sz="0" w:space="0" w:color="auto"/>
                <w:right w:val="none" w:sz="0" w:space="0" w:color="auto"/>
              </w:divBdr>
            </w:div>
            <w:div w:id="1343123386">
              <w:marLeft w:val="0"/>
              <w:marRight w:val="0"/>
              <w:marTop w:val="0"/>
              <w:marBottom w:val="0"/>
              <w:divBdr>
                <w:top w:val="none" w:sz="0" w:space="0" w:color="auto"/>
                <w:left w:val="none" w:sz="0" w:space="0" w:color="auto"/>
                <w:bottom w:val="none" w:sz="0" w:space="0" w:color="auto"/>
                <w:right w:val="none" w:sz="0" w:space="0" w:color="auto"/>
              </w:divBdr>
            </w:div>
            <w:div w:id="955911821">
              <w:marLeft w:val="0"/>
              <w:marRight w:val="0"/>
              <w:marTop w:val="0"/>
              <w:marBottom w:val="0"/>
              <w:divBdr>
                <w:top w:val="none" w:sz="0" w:space="0" w:color="auto"/>
                <w:left w:val="none" w:sz="0" w:space="0" w:color="auto"/>
                <w:bottom w:val="none" w:sz="0" w:space="0" w:color="auto"/>
                <w:right w:val="none" w:sz="0" w:space="0" w:color="auto"/>
              </w:divBdr>
            </w:div>
            <w:div w:id="1653673303">
              <w:marLeft w:val="0"/>
              <w:marRight w:val="0"/>
              <w:marTop w:val="0"/>
              <w:marBottom w:val="0"/>
              <w:divBdr>
                <w:top w:val="none" w:sz="0" w:space="0" w:color="auto"/>
                <w:left w:val="none" w:sz="0" w:space="0" w:color="auto"/>
                <w:bottom w:val="none" w:sz="0" w:space="0" w:color="auto"/>
                <w:right w:val="none" w:sz="0" w:space="0" w:color="auto"/>
              </w:divBdr>
            </w:div>
          </w:divsChild>
        </w:div>
        <w:div w:id="17708548">
          <w:marLeft w:val="0"/>
          <w:marRight w:val="0"/>
          <w:marTop w:val="0"/>
          <w:marBottom w:val="0"/>
          <w:divBdr>
            <w:top w:val="none" w:sz="0" w:space="0" w:color="auto"/>
            <w:left w:val="none" w:sz="0" w:space="0" w:color="auto"/>
            <w:bottom w:val="none" w:sz="0" w:space="0" w:color="auto"/>
            <w:right w:val="none" w:sz="0" w:space="0" w:color="auto"/>
          </w:divBdr>
          <w:divsChild>
            <w:div w:id="949312904">
              <w:marLeft w:val="0"/>
              <w:marRight w:val="0"/>
              <w:marTop w:val="0"/>
              <w:marBottom w:val="0"/>
              <w:divBdr>
                <w:top w:val="none" w:sz="0" w:space="0" w:color="auto"/>
                <w:left w:val="none" w:sz="0" w:space="0" w:color="auto"/>
                <w:bottom w:val="none" w:sz="0" w:space="0" w:color="auto"/>
                <w:right w:val="none" w:sz="0" w:space="0" w:color="auto"/>
              </w:divBdr>
            </w:div>
            <w:div w:id="1592854820">
              <w:marLeft w:val="0"/>
              <w:marRight w:val="0"/>
              <w:marTop w:val="0"/>
              <w:marBottom w:val="0"/>
              <w:divBdr>
                <w:top w:val="none" w:sz="0" w:space="0" w:color="auto"/>
                <w:left w:val="none" w:sz="0" w:space="0" w:color="auto"/>
                <w:bottom w:val="none" w:sz="0" w:space="0" w:color="auto"/>
                <w:right w:val="none" w:sz="0" w:space="0" w:color="auto"/>
              </w:divBdr>
            </w:div>
            <w:div w:id="711417292">
              <w:marLeft w:val="0"/>
              <w:marRight w:val="0"/>
              <w:marTop w:val="0"/>
              <w:marBottom w:val="0"/>
              <w:divBdr>
                <w:top w:val="none" w:sz="0" w:space="0" w:color="auto"/>
                <w:left w:val="none" w:sz="0" w:space="0" w:color="auto"/>
                <w:bottom w:val="none" w:sz="0" w:space="0" w:color="auto"/>
                <w:right w:val="none" w:sz="0" w:space="0" w:color="auto"/>
              </w:divBdr>
            </w:div>
            <w:div w:id="2060548107">
              <w:marLeft w:val="0"/>
              <w:marRight w:val="0"/>
              <w:marTop w:val="0"/>
              <w:marBottom w:val="0"/>
              <w:divBdr>
                <w:top w:val="none" w:sz="0" w:space="0" w:color="auto"/>
                <w:left w:val="none" w:sz="0" w:space="0" w:color="auto"/>
                <w:bottom w:val="none" w:sz="0" w:space="0" w:color="auto"/>
                <w:right w:val="none" w:sz="0" w:space="0" w:color="auto"/>
              </w:divBdr>
            </w:div>
            <w:div w:id="625358468">
              <w:marLeft w:val="0"/>
              <w:marRight w:val="0"/>
              <w:marTop w:val="0"/>
              <w:marBottom w:val="0"/>
              <w:divBdr>
                <w:top w:val="none" w:sz="0" w:space="0" w:color="auto"/>
                <w:left w:val="none" w:sz="0" w:space="0" w:color="auto"/>
                <w:bottom w:val="none" w:sz="0" w:space="0" w:color="auto"/>
                <w:right w:val="none" w:sz="0" w:space="0" w:color="auto"/>
              </w:divBdr>
            </w:div>
            <w:div w:id="961696052">
              <w:marLeft w:val="0"/>
              <w:marRight w:val="0"/>
              <w:marTop w:val="0"/>
              <w:marBottom w:val="0"/>
              <w:divBdr>
                <w:top w:val="none" w:sz="0" w:space="0" w:color="auto"/>
                <w:left w:val="none" w:sz="0" w:space="0" w:color="auto"/>
                <w:bottom w:val="none" w:sz="0" w:space="0" w:color="auto"/>
                <w:right w:val="none" w:sz="0" w:space="0" w:color="auto"/>
              </w:divBdr>
            </w:div>
            <w:div w:id="1443570178">
              <w:marLeft w:val="0"/>
              <w:marRight w:val="0"/>
              <w:marTop w:val="0"/>
              <w:marBottom w:val="0"/>
              <w:divBdr>
                <w:top w:val="none" w:sz="0" w:space="0" w:color="auto"/>
                <w:left w:val="none" w:sz="0" w:space="0" w:color="auto"/>
                <w:bottom w:val="none" w:sz="0" w:space="0" w:color="auto"/>
                <w:right w:val="none" w:sz="0" w:space="0" w:color="auto"/>
              </w:divBdr>
            </w:div>
            <w:div w:id="199106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907793">
      <w:bodyDiv w:val="1"/>
      <w:marLeft w:val="0"/>
      <w:marRight w:val="0"/>
      <w:marTop w:val="0"/>
      <w:marBottom w:val="0"/>
      <w:divBdr>
        <w:top w:val="none" w:sz="0" w:space="0" w:color="auto"/>
        <w:left w:val="none" w:sz="0" w:space="0" w:color="auto"/>
        <w:bottom w:val="none" w:sz="0" w:space="0" w:color="auto"/>
        <w:right w:val="none" w:sz="0" w:space="0" w:color="auto"/>
      </w:divBdr>
      <w:divsChild>
        <w:div w:id="1572616946">
          <w:marLeft w:val="0"/>
          <w:marRight w:val="0"/>
          <w:marTop w:val="0"/>
          <w:marBottom w:val="0"/>
          <w:divBdr>
            <w:top w:val="none" w:sz="0" w:space="0" w:color="auto"/>
            <w:left w:val="none" w:sz="0" w:space="0" w:color="auto"/>
            <w:bottom w:val="none" w:sz="0" w:space="0" w:color="auto"/>
            <w:right w:val="none" w:sz="0" w:space="0" w:color="auto"/>
          </w:divBdr>
          <w:divsChild>
            <w:div w:id="1871339893">
              <w:marLeft w:val="0"/>
              <w:marRight w:val="0"/>
              <w:marTop w:val="0"/>
              <w:marBottom w:val="0"/>
              <w:divBdr>
                <w:top w:val="none" w:sz="0" w:space="0" w:color="auto"/>
                <w:left w:val="none" w:sz="0" w:space="0" w:color="auto"/>
                <w:bottom w:val="none" w:sz="0" w:space="0" w:color="auto"/>
                <w:right w:val="none" w:sz="0" w:space="0" w:color="auto"/>
              </w:divBdr>
            </w:div>
            <w:div w:id="80956853">
              <w:marLeft w:val="0"/>
              <w:marRight w:val="0"/>
              <w:marTop w:val="0"/>
              <w:marBottom w:val="0"/>
              <w:divBdr>
                <w:top w:val="none" w:sz="0" w:space="0" w:color="auto"/>
                <w:left w:val="none" w:sz="0" w:space="0" w:color="auto"/>
                <w:bottom w:val="none" w:sz="0" w:space="0" w:color="auto"/>
                <w:right w:val="none" w:sz="0" w:space="0" w:color="auto"/>
              </w:divBdr>
            </w:div>
            <w:div w:id="1003705806">
              <w:marLeft w:val="0"/>
              <w:marRight w:val="0"/>
              <w:marTop w:val="0"/>
              <w:marBottom w:val="0"/>
              <w:divBdr>
                <w:top w:val="none" w:sz="0" w:space="0" w:color="auto"/>
                <w:left w:val="none" w:sz="0" w:space="0" w:color="auto"/>
                <w:bottom w:val="none" w:sz="0" w:space="0" w:color="auto"/>
                <w:right w:val="none" w:sz="0" w:space="0" w:color="auto"/>
              </w:divBdr>
            </w:div>
            <w:div w:id="1984382913">
              <w:marLeft w:val="0"/>
              <w:marRight w:val="0"/>
              <w:marTop w:val="0"/>
              <w:marBottom w:val="0"/>
              <w:divBdr>
                <w:top w:val="none" w:sz="0" w:space="0" w:color="auto"/>
                <w:left w:val="none" w:sz="0" w:space="0" w:color="auto"/>
                <w:bottom w:val="none" w:sz="0" w:space="0" w:color="auto"/>
                <w:right w:val="none" w:sz="0" w:space="0" w:color="auto"/>
              </w:divBdr>
            </w:div>
            <w:div w:id="309671709">
              <w:marLeft w:val="0"/>
              <w:marRight w:val="0"/>
              <w:marTop w:val="0"/>
              <w:marBottom w:val="0"/>
              <w:divBdr>
                <w:top w:val="none" w:sz="0" w:space="0" w:color="auto"/>
                <w:left w:val="none" w:sz="0" w:space="0" w:color="auto"/>
                <w:bottom w:val="none" w:sz="0" w:space="0" w:color="auto"/>
                <w:right w:val="none" w:sz="0" w:space="0" w:color="auto"/>
              </w:divBdr>
            </w:div>
          </w:divsChild>
        </w:div>
        <w:div w:id="855996977">
          <w:marLeft w:val="0"/>
          <w:marRight w:val="0"/>
          <w:marTop w:val="0"/>
          <w:marBottom w:val="0"/>
          <w:divBdr>
            <w:top w:val="none" w:sz="0" w:space="0" w:color="auto"/>
            <w:left w:val="none" w:sz="0" w:space="0" w:color="auto"/>
            <w:bottom w:val="none" w:sz="0" w:space="0" w:color="auto"/>
            <w:right w:val="none" w:sz="0" w:space="0" w:color="auto"/>
          </w:divBdr>
          <w:divsChild>
            <w:div w:id="1668172781">
              <w:marLeft w:val="0"/>
              <w:marRight w:val="0"/>
              <w:marTop w:val="0"/>
              <w:marBottom w:val="0"/>
              <w:divBdr>
                <w:top w:val="none" w:sz="0" w:space="0" w:color="auto"/>
                <w:left w:val="none" w:sz="0" w:space="0" w:color="auto"/>
                <w:bottom w:val="none" w:sz="0" w:space="0" w:color="auto"/>
                <w:right w:val="none" w:sz="0" w:space="0" w:color="auto"/>
              </w:divBdr>
            </w:div>
            <w:div w:id="634336714">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866334999">
              <w:marLeft w:val="0"/>
              <w:marRight w:val="0"/>
              <w:marTop w:val="0"/>
              <w:marBottom w:val="0"/>
              <w:divBdr>
                <w:top w:val="none" w:sz="0" w:space="0" w:color="auto"/>
                <w:left w:val="none" w:sz="0" w:space="0" w:color="auto"/>
                <w:bottom w:val="none" w:sz="0" w:space="0" w:color="auto"/>
                <w:right w:val="none" w:sz="0" w:space="0" w:color="auto"/>
              </w:divBdr>
            </w:div>
            <w:div w:id="62026548">
              <w:marLeft w:val="0"/>
              <w:marRight w:val="0"/>
              <w:marTop w:val="0"/>
              <w:marBottom w:val="0"/>
              <w:divBdr>
                <w:top w:val="none" w:sz="0" w:space="0" w:color="auto"/>
                <w:left w:val="none" w:sz="0" w:space="0" w:color="auto"/>
                <w:bottom w:val="none" w:sz="0" w:space="0" w:color="auto"/>
                <w:right w:val="none" w:sz="0" w:space="0" w:color="auto"/>
              </w:divBdr>
            </w:div>
            <w:div w:id="1671324353">
              <w:marLeft w:val="0"/>
              <w:marRight w:val="0"/>
              <w:marTop w:val="0"/>
              <w:marBottom w:val="0"/>
              <w:divBdr>
                <w:top w:val="none" w:sz="0" w:space="0" w:color="auto"/>
                <w:left w:val="none" w:sz="0" w:space="0" w:color="auto"/>
                <w:bottom w:val="none" w:sz="0" w:space="0" w:color="auto"/>
                <w:right w:val="none" w:sz="0" w:space="0" w:color="auto"/>
              </w:divBdr>
            </w:div>
            <w:div w:id="471674089">
              <w:marLeft w:val="0"/>
              <w:marRight w:val="0"/>
              <w:marTop w:val="0"/>
              <w:marBottom w:val="0"/>
              <w:divBdr>
                <w:top w:val="none" w:sz="0" w:space="0" w:color="auto"/>
                <w:left w:val="none" w:sz="0" w:space="0" w:color="auto"/>
                <w:bottom w:val="none" w:sz="0" w:space="0" w:color="auto"/>
                <w:right w:val="none" w:sz="0" w:space="0" w:color="auto"/>
              </w:divBdr>
            </w:div>
            <w:div w:id="109073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359823">
      <w:bodyDiv w:val="1"/>
      <w:marLeft w:val="0"/>
      <w:marRight w:val="0"/>
      <w:marTop w:val="0"/>
      <w:marBottom w:val="0"/>
      <w:divBdr>
        <w:top w:val="none" w:sz="0" w:space="0" w:color="auto"/>
        <w:left w:val="none" w:sz="0" w:space="0" w:color="auto"/>
        <w:bottom w:val="none" w:sz="0" w:space="0" w:color="auto"/>
        <w:right w:val="none" w:sz="0" w:space="0" w:color="auto"/>
      </w:divBdr>
      <w:divsChild>
        <w:div w:id="1001081770">
          <w:marLeft w:val="0"/>
          <w:marRight w:val="0"/>
          <w:marTop w:val="0"/>
          <w:marBottom w:val="0"/>
          <w:divBdr>
            <w:top w:val="none" w:sz="0" w:space="0" w:color="auto"/>
            <w:left w:val="none" w:sz="0" w:space="0" w:color="auto"/>
            <w:bottom w:val="none" w:sz="0" w:space="0" w:color="auto"/>
            <w:right w:val="none" w:sz="0" w:space="0" w:color="auto"/>
          </w:divBdr>
        </w:div>
        <w:div w:id="557013492">
          <w:marLeft w:val="0"/>
          <w:marRight w:val="0"/>
          <w:marTop w:val="0"/>
          <w:marBottom w:val="0"/>
          <w:divBdr>
            <w:top w:val="none" w:sz="0" w:space="0" w:color="auto"/>
            <w:left w:val="none" w:sz="0" w:space="0" w:color="auto"/>
            <w:bottom w:val="none" w:sz="0" w:space="0" w:color="auto"/>
            <w:right w:val="none" w:sz="0" w:space="0" w:color="auto"/>
          </w:divBdr>
        </w:div>
        <w:div w:id="669450436">
          <w:marLeft w:val="0"/>
          <w:marRight w:val="0"/>
          <w:marTop w:val="0"/>
          <w:marBottom w:val="0"/>
          <w:divBdr>
            <w:top w:val="none" w:sz="0" w:space="0" w:color="auto"/>
            <w:left w:val="none" w:sz="0" w:space="0" w:color="auto"/>
            <w:bottom w:val="none" w:sz="0" w:space="0" w:color="auto"/>
            <w:right w:val="none" w:sz="0" w:space="0" w:color="auto"/>
          </w:divBdr>
        </w:div>
        <w:div w:id="780228161">
          <w:marLeft w:val="0"/>
          <w:marRight w:val="0"/>
          <w:marTop w:val="0"/>
          <w:marBottom w:val="0"/>
          <w:divBdr>
            <w:top w:val="none" w:sz="0" w:space="0" w:color="auto"/>
            <w:left w:val="none" w:sz="0" w:space="0" w:color="auto"/>
            <w:bottom w:val="none" w:sz="0" w:space="0" w:color="auto"/>
            <w:right w:val="none" w:sz="0" w:space="0" w:color="auto"/>
          </w:divBdr>
        </w:div>
        <w:div w:id="121576244">
          <w:marLeft w:val="0"/>
          <w:marRight w:val="0"/>
          <w:marTop w:val="0"/>
          <w:marBottom w:val="0"/>
          <w:divBdr>
            <w:top w:val="none" w:sz="0" w:space="0" w:color="auto"/>
            <w:left w:val="none" w:sz="0" w:space="0" w:color="auto"/>
            <w:bottom w:val="none" w:sz="0" w:space="0" w:color="auto"/>
            <w:right w:val="none" w:sz="0" w:space="0" w:color="auto"/>
          </w:divBdr>
        </w:div>
        <w:div w:id="348993779">
          <w:marLeft w:val="0"/>
          <w:marRight w:val="0"/>
          <w:marTop w:val="0"/>
          <w:marBottom w:val="0"/>
          <w:divBdr>
            <w:top w:val="none" w:sz="0" w:space="0" w:color="auto"/>
            <w:left w:val="none" w:sz="0" w:space="0" w:color="auto"/>
            <w:bottom w:val="none" w:sz="0" w:space="0" w:color="auto"/>
            <w:right w:val="none" w:sz="0" w:space="0" w:color="auto"/>
          </w:divBdr>
        </w:div>
      </w:divsChild>
    </w:div>
    <w:div w:id="1883244404">
      <w:bodyDiv w:val="1"/>
      <w:marLeft w:val="0"/>
      <w:marRight w:val="0"/>
      <w:marTop w:val="0"/>
      <w:marBottom w:val="0"/>
      <w:divBdr>
        <w:top w:val="none" w:sz="0" w:space="0" w:color="auto"/>
        <w:left w:val="none" w:sz="0" w:space="0" w:color="auto"/>
        <w:bottom w:val="none" w:sz="0" w:space="0" w:color="auto"/>
        <w:right w:val="none" w:sz="0" w:space="0" w:color="auto"/>
      </w:divBdr>
    </w:div>
    <w:div w:id="1910381176">
      <w:bodyDiv w:val="1"/>
      <w:marLeft w:val="0"/>
      <w:marRight w:val="0"/>
      <w:marTop w:val="0"/>
      <w:marBottom w:val="0"/>
      <w:divBdr>
        <w:top w:val="none" w:sz="0" w:space="0" w:color="auto"/>
        <w:left w:val="none" w:sz="0" w:space="0" w:color="auto"/>
        <w:bottom w:val="none" w:sz="0" w:space="0" w:color="auto"/>
        <w:right w:val="none" w:sz="0" w:space="0" w:color="auto"/>
      </w:divBdr>
    </w:div>
    <w:div w:id="2074544745">
      <w:bodyDiv w:val="1"/>
      <w:marLeft w:val="0"/>
      <w:marRight w:val="0"/>
      <w:marTop w:val="0"/>
      <w:marBottom w:val="0"/>
      <w:divBdr>
        <w:top w:val="none" w:sz="0" w:space="0" w:color="auto"/>
        <w:left w:val="none" w:sz="0" w:space="0" w:color="auto"/>
        <w:bottom w:val="none" w:sz="0" w:space="0" w:color="auto"/>
        <w:right w:val="none" w:sz="0" w:space="0" w:color="auto"/>
      </w:divBdr>
      <w:divsChild>
        <w:div w:id="803347549">
          <w:marLeft w:val="0"/>
          <w:marRight w:val="0"/>
          <w:marTop w:val="0"/>
          <w:marBottom w:val="0"/>
          <w:divBdr>
            <w:top w:val="none" w:sz="0" w:space="0" w:color="auto"/>
            <w:left w:val="none" w:sz="0" w:space="0" w:color="auto"/>
            <w:bottom w:val="none" w:sz="0" w:space="0" w:color="auto"/>
            <w:right w:val="none" w:sz="0" w:space="0" w:color="auto"/>
          </w:divBdr>
        </w:div>
        <w:div w:id="1808426859">
          <w:marLeft w:val="0"/>
          <w:marRight w:val="0"/>
          <w:marTop w:val="0"/>
          <w:marBottom w:val="0"/>
          <w:divBdr>
            <w:top w:val="none" w:sz="0" w:space="0" w:color="auto"/>
            <w:left w:val="none" w:sz="0" w:space="0" w:color="auto"/>
            <w:bottom w:val="none" w:sz="0" w:space="0" w:color="auto"/>
            <w:right w:val="none" w:sz="0" w:space="0" w:color="auto"/>
          </w:divBdr>
        </w:div>
        <w:div w:id="163783276">
          <w:marLeft w:val="0"/>
          <w:marRight w:val="0"/>
          <w:marTop w:val="0"/>
          <w:marBottom w:val="0"/>
          <w:divBdr>
            <w:top w:val="none" w:sz="0" w:space="0" w:color="auto"/>
            <w:left w:val="none" w:sz="0" w:space="0" w:color="auto"/>
            <w:bottom w:val="none" w:sz="0" w:space="0" w:color="auto"/>
            <w:right w:val="none" w:sz="0" w:space="0" w:color="auto"/>
          </w:divBdr>
        </w:div>
        <w:div w:id="1590312409">
          <w:marLeft w:val="0"/>
          <w:marRight w:val="0"/>
          <w:marTop w:val="0"/>
          <w:marBottom w:val="0"/>
          <w:divBdr>
            <w:top w:val="none" w:sz="0" w:space="0" w:color="auto"/>
            <w:left w:val="none" w:sz="0" w:space="0" w:color="auto"/>
            <w:bottom w:val="none" w:sz="0" w:space="0" w:color="auto"/>
            <w:right w:val="none" w:sz="0" w:space="0" w:color="auto"/>
          </w:divBdr>
        </w:div>
        <w:div w:id="1295716195">
          <w:marLeft w:val="0"/>
          <w:marRight w:val="0"/>
          <w:marTop w:val="0"/>
          <w:marBottom w:val="0"/>
          <w:divBdr>
            <w:top w:val="none" w:sz="0" w:space="0" w:color="auto"/>
            <w:left w:val="none" w:sz="0" w:space="0" w:color="auto"/>
            <w:bottom w:val="none" w:sz="0" w:space="0" w:color="auto"/>
            <w:right w:val="none" w:sz="0" w:space="0" w:color="auto"/>
          </w:divBdr>
        </w:div>
        <w:div w:id="133643648">
          <w:marLeft w:val="0"/>
          <w:marRight w:val="0"/>
          <w:marTop w:val="0"/>
          <w:marBottom w:val="0"/>
          <w:divBdr>
            <w:top w:val="none" w:sz="0" w:space="0" w:color="auto"/>
            <w:left w:val="none" w:sz="0" w:space="0" w:color="auto"/>
            <w:bottom w:val="none" w:sz="0" w:space="0" w:color="auto"/>
            <w:right w:val="none" w:sz="0" w:space="0" w:color="auto"/>
          </w:divBdr>
        </w:div>
      </w:divsChild>
    </w:div>
    <w:div w:id="2134009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publications/criteria-used-prioritizing-participants-receive-travel-assistanceattend-meeting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874fc2d24026c35d16a58c601df2a502">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a3d087634ce51396f72b6ee578ed82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1A615-B19F-4B55-B116-D9403166E3A8}">
  <ds:schemaRefs>
    <ds:schemaRef ds:uri="http://purl.org/dc/elements/1.1/"/>
    <ds:schemaRef ds:uri="http://www.w3.org/XML/1998/namespace"/>
    <ds:schemaRef ds:uri="http://purl.org/dc/terms/"/>
    <ds:schemaRef ds:uri="http://purl.org/dc/dcmitype/"/>
    <ds:schemaRef ds:uri="http://schemas.microsoft.com/office/2006/documentManagement/types"/>
    <ds:schemaRef ds:uri="ea6feb38-a85a-45e8-92e9-814486bbe375"/>
    <ds:schemaRef ds:uri="http://schemas.openxmlformats.org/package/2006/metadata/core-properties"/>
    <ds:schemaRef ds:uri="http://schemas.microsoft.com/office/infopath/2007/PartnerControls"/>
    <ds:schemaRef ds:uri="a05d7f75-f42e-4288-8809-604fd4d9691f"/>
    <ds:schemaRef ds:uri="http://schemas.microsoft.com/office/2006/metadata/properties"/>
  </ds:schemaRefs>
</ds:datastoreItem>
</file>

<file path=customXml/itemProps2.xml><?xml version="1.0" encoding="utf-8"?>
<ds:datastoreItem xmlns:ds="http://schemas.openxmlformats.org/officeDocument/2006/customXml" ds:itemID="{F490D6BD-E5B0-4A38-A2ED-35782F99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B625E0-9045-4BD7-82FF-81989F83E30A}">
  <ds:schemaRefs>
    <ds:schemaRef ds:uri="http://schemas.microsoft.com/sharepoint/v3/contenttype/forms"/>
  </ds:schemaRefs>
</ds:datastoreItem>
</file>

<file path=customXml/itemProps4.xml><?xml version="1.0" encoding="utf-8"?>
<ds:datastoreItem xmlns:ds="http://schemas.openxmlformats.org/officeDocument/2006/customXml" ds:itemID="{EEACF970-80B3-43FE-B631-BA261D9BF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919</Words>
  <Characters>5591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ADM1701e TOR Template</vt:lpstr>
      <vt:lpstr>ADM1701e TOR Template</vt:lpstr>
    </vt:vector>
  </TitlesOfParts>
  <Company>FAO of the UN</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ADM1701e TOR Template</dc:title>
  <dc:creator>Szuts, Anna (CSSD)</dc:creator>
  <cp:lastModifiedBy>Cassin, Aoife (NSPD)</cp:lastModifiedBy>
  <cp:revision>18</cp:revision>
  <dcterms:created xsi:type="dcterms:W3CDTF">2025-12-12T13:33:00Z</dcterms:created>
  <dcterms:modified xsi:type="dcterms:W3CDTF">2025-12-12T16:27:00Z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2021-02-28T00:00:00Z</vt:filetime>
  </property>
  <property fmtid="{D5CDD505-2E9C-101B-9397-08002B2CF9AE}" pid="3" name="Creator">
    <vt:lpwstr>Microsoft® Word 2016</vt:lpwstr>
  </property>
  <property fmtid="{D5CDD505-2E9C-101B-9397-08002B2CF9AE}" pid="4" name="LastSaved">
    <vt:filetime>2022-01-07T00:00:00Z</vt:filetime>
  </property>
  <property fmtid="{D5CDD505-2E9C-101B-9397-08002B2CF9AE}" pid="5" name="ContentTypeId">
    <vt:lpwstr>0x010100299519679B1A8B4091DBA33CE26F55F5</vt:lpwstr>
  </property>
  <property fmtid="{D5CDD505-2E9C-101B-9397-08002B2CF9AE}" pid="6" name="MediaServiceImageTags">
    <vt:lpwstr/>
  </property>
  <property fmtid="{D5CDD505-2E9C-101B-9397-08002B2CF9AE}" pid="7" name="GrammarlyDocumentId">
    <vt:lpwstr>77a3b678-5d33-415a-9cb7-7e456f85ac01</vt:lpwstr>
  </property>
</Properties>
</file>