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18C9" w:rsidRDefault="00B618C9" w:rsidP="00B618C9">
      <w:pPr>
        <w:pStyle w:val="PleaseReviewReportTitle"/>
        <w:jc w:val="center"/>
      </w:pPr>
      <w:r>
        <w:t>2019 FIRST CONSULTATION</w:t>
      </w:r>
    </w:p>
    <w:p w:rsidR="00B618C9" w:rsidRPr="00D54554" w:rsidRDefault="00B618C9" w:rsidP="00B618C9">
      <w:pPr>
        <w:pStyle w:val="PleaseReviewReportTitle"/>
        <w:jc w:val="center"/>
        <w:rPr>
          <w:rFonts w:eastAsiaTheme="minorEastAsia"/>
          <w:i/>
          <w:iCs/>
        </w:rPr>
      </w:pPr>
      <w:r>
        <w:rPr>
          <w:i/>
          <w:iCs/>
        </w:rPr>
        <w:t>1 July – 30 September 2019</w:t>
      </w:r>
    </w:p>
    <w:p w:rsidR="00B618C9" w:rsidRDefault="00B618C9" w:rsidP="00B618C9">
      <w:pPr>
        <w:pStyle w:val="PleaseReviewReportTitle"/>
        <w:jc w:val="center"/>
      </w:pPr>
      <w:r>
        <w:t xml:space="preserve">Compiled comments for Draft PT: Irradiation treatment for </w:t>
      </w:r>
      <w:r w:rsidRPr="00B618C9">
        <w:rPr>
          <w:i/>
        </w:rPr>
        <w:t>Bactrocera dorsalis</w:t>
      </w:r>
      <w:r>
        <w:t xml:space="preserve"> (2017-015)</w:t>
      </w:r>
    </w:p>
    <w:p w:rsidR="00427080" w:rsidRDefault="001633D5">
      <w:pPr>
        <w:pStyle w:val="PleaseReviewReportTitle"/>
      </w:pPr>
      <w:r>
        <w:t>Summary</w:t>
      </w:r>
      <w:r w:rsidR="00B618C9">
        <w:t xml:space="preserve"> of comments</w:t>
      </w:r>
    </w:p>
    <w:tbl>
      <w:tblPr>
        <w:tblStyle w:val="TableGrid"/>
        <w:tblW w:w="0" w:type="auto"/>
        <w:tblInd w:w="108" w:type="dxa"/>
        <w:tblLayout w:type="fixed"/>
        <w:tblLook w:val="04A0" w:firstRow="1" w:lastRow="0" w:firstColumn="1" w:lastColumn="0" w:noHBand="0" w:noVBand="1"/>
      </w:tblPr>
      <w:tblGrid>
        <w:gridCol w:w="2400"/>
        <w:gridCol w:w="4130"/>
        <w:gridCol w:w="4130"/>
      </w:tblGrid>
      <w:tr w:rsidR="001633D5" w:rsidTr="00280FE0">
        <w:trPr>
          <w:trHeight w:val="230"/>
        </w:trPr>
        <w:tc>
          <w:tcPr>
            <w:tcW w:w="2400" w:type="dxa"/>
            <w:vAlign w:val="center"/>
          </w:tcPr>
          <w:p w:rsidR="001633D5" w:rsidRDefault="001633D5">
            <w:pPr>
              <w:pStyle w:val="PleaseReviewReportHeader"/>
            </w:pPr>
            <w:r>
              <w:t>Name</w:t>
            </w:r>
          </w:p>
        </w:tc>
        <w:tc>
          <w:tcPr>
            <w:tcW w:w="4130" w:type="dxa"/>
            <w:vAlign w:val="center"/>
          </w:tcPr>
          <w:p w:rsidR="001633D5" w:rsidRDefault="001633D5">
            <w:pPr>
              <w:pStyle w:val="PleaseReviewReportHeader"/>
            </w:pPr>
            <w:r>
              <w:t>Summary</w:t>
            </w:r>
          </w:p>
        </w:tc>
        <w:tc>
          <w:tcPr>
            <w:tcW w:w="4130" w:type="dxa"/>
          </w:tcPr>
          <w:p w:rsidR="001633D5" w:rsidRDefault="001633D5">
            <w:pPr>
              <w:pStyle w:val="PleaseReviewReportHeader"/>
            </w:pPr>
            <w:r w:rsidRPr="007617A9">
              <w:rPr>
                <w:color w:val="FF0000"/>
              </w:rPr>
              <w:t>Steward’s Response</w:t>
            </w:r>
          </w:p>
        </w:tc>
      </w:tr>
      <w:tr w:rsidR="001633D5" w:rsidTr="00280FE0">
        <w:trPr>
          <w:trHeight w:val="230"/>
        </w:trPr>
        <w:tc>
          <w:tcPr>
            <w:tcW w:w="2400" w:type="dxa"/>
          </w:tcPr>
          <w:p w:rsidR="001633D5" w:rsidRDefault="001633D5">
            <w:pPr>
              <w:pStyle w:val="PleaseReviewReport"/>
            </w:pPr>
            <w:r>
              <w:t>Cuba</w:t>
            </w:r>
          </w:p>
        </w:tc>
        <w:tc>
          <w:tcPr>
            <w:tcW w:w="4130" w:type="dxa"/>
          </w:tcPr>
          <w:p w:rsidR="001633D5" w:rsidRDefault="001633D5">
            <w:pPr>
              <w:pStyle w:val="PleaseReviewReport"/>
            </w:pPr>
            <w:r>
              <w:t>Estamos de acuerdo con la propuesta de tratamiento, no hay comentarios al mismo.</w:t>
            </w:r>
          </w:p>
        </w:tc>
        <w:tc>
          <w:tcPr>
            <w:tcW w:w="4130" w:type="dxa"/>
          </w:tcPr>
          <w:p w:rsidR="001633D5" w:rsidRDefault="00A767C6">
            <w:pPr>
              <w:pStyle w:val="PleaseReviewReport"/>
            </w:pPr>
            <w:r w:rsidRPr="00A767C6">
              <w:t>Requires translation</w:t>
            </w:r>
          </w:p>
        </w:tc>
      </w:tr>
      <w:tr w:rsidR="001633D5" w:rsidTr="00280FE0">
        <w:trPr>
          <w:trHeight w:val="230"/>
        </w:trPr>
        <w:tc>
          <w:tcPr>
            <w:tcW w:w="2400" w:type="dxa"/>
          </w:tcPr>
          <w:p w:rsidR="001633D5" w:rsidRDefault="001633D5">
            <w:pPr>
              <w:pStyle w:val="PleaseReviewReport"/>
            </w:pPr>
            <w:r>
              <w:t>European Union</w:t>
            </w:r>
          </w:p>
        </w:tc>
        <w:tc>
          <w:tcPr>
            <w:tcW w:w="4130" w:type="dxa"/>
          </w:tcPr>
          <w:p w:rsidR="001633D5" w:rsidRDefault="001633D5">
            <w:pPr>
              <w:pStyle w:val="PleaseReviewReport"/>
            </w:pPr>
            <w:r>
              <w:t>Comments submitted by the European Commission on Behalf of the European Union and its 28 Member States.</w:t>
            </w:r>
          </w:p>
        </w:tc>
        <w:tc>
          <w:tcPr>
            <w:tcW w:w="4130" w:type="dxa"/>
          </w:tcPr>
          <w:p w:rsidR="001633D5" w:rsidRDefault="00947277">
            <w:pPr>
              <w:pStyle w:val="PleaseReviewReport"/>
            </w:pPr>
            <w:r>
              <w:t xml:space="preserve">Noted </w:t>
            </w:r>
          </w:p>
        </w:tc>
      </w:tr>
      <w:tr w:rsidR="001633D5" w:rsidTr="00280FE0">
        <w:trPr>
          <w:trHeight w:val="230"/>
        </w:trPr>
        <w:tc>
          <w:tcPr>
            <w:tcW w:w="2400" w:type="dxa"/>
          </w:tcPr>
          <w:p w:rsidR="001633D5" w:rsidRDefault="001633D5">
            <w:pPr>
              <w:pStyle w:val="PleaseReviewReport"/>
            </w:pPr>
            <w:r>
              <w:t>Malawi</w:t>
            </w:r>
          </w:p>
        </w:tc>
        <w:tc>
          <w:tcPr>
            <w:tcW w:w="4130" w:type="dxa"/>
          </w:tcPr>
          <w:p w:rsidR="001633D5" w:rsidRDefault="001633D5">
            <w:pPr>
              <w:pStyle w:val="PleaseReviewReport"/>
            </w:pPr>
            <w:r>
              <w:t>Malawi supports draft to ISPM 28: Irradiation for Bactrocera dorsalis(2017-015)</w:t>
            </w:r>
          </w:p>
        </w:tc>
        <w:tc>
          <w:tcPr>
            <w:tcW w:w="4130" w:type="dxa"/>
          </w:tcPr>
          <w:p w:rsidR="001633D5" w:rsidRDefault="00947277">
            <w:pPr>
              <w:pStyle w:val="PleaseReviewReport"/>
            </w:pPr>
            <w:r>
              <w:t>Noted</w:t>
            </w:r>
          </w:p>
        </w:tc>
      </w:tr>
      <w:tr w:rsidR="001633D5" w:rsidTr="00280FE0">
        <w:trPr>
          <w:trHeight w:val="230"/>
        </w:trPr>
        <w:tc>
          <w:tcPr>
            <w:tcW w:w="2400" w:type="dxa"/>
          </w:tcPr>
          <w:p w:rsidR="001633D5" w:rsidRDefault="001633D5">
            <w:pPr>
              <w:pStyle w:val="PleaseReviewReport"/>
            </w:pPr>
            <w:r>
              <w:t>South Africa</w:t>
            </w:r>
          </w:p>
        </w:tc>
        <w:tc>
          <w:tcPr>
            <w:tcW w:w="4130" w:type="dxa"/>
          </w:tcPr>
          <w:p w:rsidR="001633D5" w:rsidRDefault="001633D5">
            <w:pPr>
              <w:pStyle w:val="PleaseReviewReport"/>
            </w:pPr>
            <w:r>
              <w:t>The National Plant Protection Organisation of South Africa (NPPOZA) has no comments and therefore  accepts this standard.</w:t>
            </w:r>
          </w:p>
          <w:p w:rsidR="001633D5" w:rsidRDefault="001633D5">
            <w:pPr>
              <w:pStyle w:val="PleaseReviewReport"/>
            </w:pPr>
          </w:p>
        </w:tc>
        <w:tc>
          <w:tcPr>
            <w:tcW w:w="4130" w:type="dxa"/>
          </w:tcPr>
          <w:p w:rsidR="001633D5" w:rsidRDefault="00947277">
            <w:pPr>
              <w:pStyle w:val="PleaseReviewReport"/>
            </w:pPr>
            <w:r>
              <w:t>Noted</w:t>
            </w:r>
          </w:p>
        </w:tc>
      </w:tr>
    </w:tbl>
    <w:p w:rsidR="00B618C9" w:rsidRDefault="00B618C9">
      <w:pPr>
        <w:pStyle w:val="PleaseReviewKey"/>
        <w:rPr>
          <w:b/>
        </w:rPr>
      </w:pPr>
    </w:p>
    <w:p w:rsidR="00427080" w:rsidRDefault="001633D5">
      <w:pPr>
        <w:pStyle w:val="PleaseReviewKey"/>
      </w:pPr>
      <w:r>
        <w:rPr>
          <w:b/>
        </w:rPr>
        <w:t xml:space="preserve">T </w:t>
      </w:r>
      <w:r>
        <w:t>(Type) - B = Bullet, C = Comment, P = Proposed Change, R = Rating</w:t>
      </w:r>
    </w:p>
    <w:tbl>
      <w:tblPr>
        <w:tblStyle w:val="TableGrid"/>
        <w:tblW w:w="15007" w:type="dxa"/>
        <w:tblInd w:w="108" w:type="dxa"/>
        <w:tblLayout w:type="fixed"/>
        <w:tblLook w:val="04A0" w:firstRow="1" w:lastRow="0" w:firstColumn="1" w:lastColumn="0" w:noHBand="0" w:noVBand="1"/>
      </w:tblPr>
      <w:tblGrid>
        <w:gridCol w:w="787"/>
        <w:gridCol w:w="630"/>
        <w:gridCol w:w="3780"/>
        <w:gridCol w:w="360"/>
        <w:gridCol w:w="5130"/>
        <w:gridCol w:w="4320"/>
      </w:tblGrid>
      <w:tr w:rsidR="001633D5" w:rsidTr="001633D5">
        <w:trPr>
          <w:trHeight w:val="200"/>
        </w:trPr>
        <w:tc>
          <w:tcPr>
            <w:tcW w:w="787" w:type="dxa"/>
            <w:vAlign w:val="center"/>
          </w:tcPr>
          <w:p w:rsidR="001633D5" w:rsidRDefault="001633D5">
            <w:pPr>
              <w:pStyle w:val="PleaseReviewReportHeader"/>
              <w:jc w:val="center"/>
            </w:pPr>
            <w:r>
              <w:t>FAO sequential number</w:t>
            </w:r>
          </w:p>
        </w:tc>
        <w:tc>
          <w:tcPr>
            <w:tcW w:w="630" w:type="dxa"/>
            <w:vAlign w:val="center"/>
          </w:tcPr>
          <w:p w:rsidR="001633D5" w:rsidRDefault="001633D5">
            <w:pPr>
              <w:pStyle w:val="PleaseReviewReportHeader"/>
              <w:jc w:val="center"/>
            </w:pPr>
            <w:r>
              <w:t>Para</w:t>
            </w:r>
          </w:p>
        </w:tc>
        <w:tc>
          <w:tcPr>
            <w:tcW w:w="3780" w:type="dxa"/>
            <w:vAlign w:val="center"/>
          </w:tcPr>
          <w:p w:rsidR="001633D5" w:rsidRDefault="001633D5">
            <w:pPr>
              <w:pStyle w:val="PleaseReviewReportHeader"/>
            </w:pPr>
            <w:r>
              <w:t>Text</w:t>
            </w:r>
          </w:p>
        </w:tc>
        <w:tc>
          <w:tcPr>
            <w:tcW w:w="360" w:type="dxa"/>
            <w:vAlign w:val="center"/>
          </w:tcPr>
          <w:p w:rsidR="001633D5" w:rsidRDefault="001633D5">
            <w:pPr>
              <w:pStyle w:val="PleaseReviewReportHeader"/>
              <w:jc w:val="center"/>
            </w:pPr>
            <w:r>
              <w:t>T</w:t>
            </w:r>
          </w:p>
        </w:tc>
        <w:tc>
          <w:tcPr>
            <w:tcW w:w="5130" w:type="dxa"/>
            <w:vAlign w:val="center"/>
          </w:tcPr>
          <w:p w:rsidR="001633D5" w:rsidRDefault="001633D5">
            <w:pPr>
              <w:pStyle w:val="PleaseReviewReportHeader"/>
            </w:pPr>
            <w:r>
              <w:t>Comment</w:t>
            </w:r>
          </w:p>
        </w:tc>
        <w:tc>
          <w:tcPr>
            <w:tcW w:w="4320" w:type="dxa"/>
            <w:vAlign w:val="center"/>
          </w:tcPr>
          <w:p w:rsidR="001633D5" w:rsidRDefault="001633D5">
            <w:pPr>
              <w:pStyle w:val="PleaseReviewReportHeader"/>
            </w:pPr>
            <w:r w:rsidRPr="007617A9">
              <w:rPr>
                <w:color w:val="FF0000"/>
              </w:rPr>
              <w:t>Steward’s Response</w:t>
            </w:r>
          </w:p>
        </w:tc>
      </w:tr>
      <w:tr w:rsidR="001633D5" w:rsidTr="001633D5">
        <w:tc>
          <w:tcPr>
            <w:tcW w:w="787" w:type="dxa"/>
            <w:shd w:val="clear" w:color="auto" w:fill="D9D9D9"/>
          </w:tcPr>
          <w:p w:rsidR="001633D5" w:rsidRDefault="001633D5">
            <w:pPr>
              <w:pStyle w:val="PleaseReviewReport"/>
              <w:jc w:val="center"/>
            </w:pPr>
            <w:r>
              <w:t>1</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Mexico </w:t>
            </w:r>
            <w:r>
              <w:br/>
              <w:t>I support the document as it is and I have no comments</w:t>
            </w:r>
          </w:p>
          <w:p w:rsidR="001633D5" w:rsidRDefault="001633D5">
            <w:pPr>
              <w:pStyle w:val="PleaseReviewReport"/>
            </w:pPr>
            <w:r>
              <w:rPr>
                <w:i/>
              </w:rPr>
              <w:t>Category : SUBSTANTIVE </w:t>
            </w:r>
          </w:p>
        </w:tc>
        <w:tc>
          <w:tcPr>
            <w:tcW w:w="4320" w:type="dxa"/>
            <w:shd w:val="clear" w:color="auto" w:fill="D9D9D9"/>
          </w:tcPr>
          <w:p w:rsidR="001633D5" w:rsidRDefault="00947277">
            <w:pPr>
              <w:pStyle w:val="PleaseReviewReport"/>
              <w:rPr>
                <w:b/>
              </w:rPr>
            </w:pPr>
            <w:r>
              <w:t>Noted</w:t>
            </w:r>
          </w:p>
        </w:tc>
      </w:tr>
      <w:tr w:rsidR="001633D5" w:rsidTr="001633D5">
        <w:tc>
          <w:tcPr>
            <w:tcW w:w="787" w:type="dxa"/>
            <w:shd w:val="clear" w:color="auto" w:fill="D9D9D9"/>
          </w:tcPr>
          <w:p w:rsidR="001633D5" w:rsidRDefault="001633D5">
            <w:pPr>
              <w:pStyle w:val="PleaseReviewReport"/>
              <w:jc w:val="center"/>
            </w:pPr>
            <w:r>
              <w:t>2</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Guyana </w:t>
            </w:r>
            <w:r>
              <w:br/>
              <w:t>We support the document in its entirety and have no objection with it moving forward.</w:t>
            </w:r>
          </w:p>
          <w:p w:rsidR="001633D5" w:rsidRDefault="001633D5">
            <w:pPr>
              <w:pStyle w:val="PleaseReviewReport"/>
            </w:pPr>
            <w:r>
              <w:rPr>
                <w:i/>
              </w:rPr>
              <w:t>Category : SUBSTANTIVE </w:t>
            </w:r>
          </w:p>
        </w:tc>
        <w:tc>
          <w:tcPr>
            <w:tcW w:w="4320" w:type="dxa"/>
            <w:shd w:val="clear" w:color="auto" w:fill="D9D9D9"/>
          </w:tcPr>
          <w:p w:rsidR="001633D5" w:rsidRDefault="00947277">
            <w:pPr>
              <w:pStyle w:val="PleaseReviewReport"/>
              <w:rPr>
                <w:b/>
              </w:rPr>
            </w:pPr>
            <w:r>
              <w:t>Noted</w:t>
            </w:r>
          </w:p>
        </w:tc>
      </w:tr>
      <w:tr w:rsidR="001633D5" w:rsidTr="001633D5">
        <w:tc>
          <w:tcPr>
            <w:tcW w:w="787" w:type="dxa"/>
            <w:shd w:val="clear" w:color="auto" w:fill="D9D9D9"/>
          </w:tcPr>
          <w:p w:rsidR="001633D5" w:rsidRDefault="001633D5">
            <w:pPr>
              <w:pStyle w:val="PleaseReviewReport"/>
              <w:jc w:val="center"/>
            </w:pPr>
            <w:r>
              <w:t>3</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European Union </w:t>
            </w:r>
            <w:r>
              <w:br/>
              <w:t>The comments by the European Union and its 28 Member States are provided without prejudice to EU food safety legislation imposing limitations on the acceptance of irradiated goods.</w:t>
            </w:r>
          </w:p>
          <w:p w:rsidR="001633D5" w:rsidRDefault="001633D5">
            <w:pPr>
              <w:pStyle w:val="PleaseReviewReport"/>
            </w:pPr>
            <w:r>
              <w:rPr>
                <w:i/>
              </w:rPr>
              <w:t>Category : TECHNICAL </w:t>
            </w:r>
          </w:p>
        </w:tc>
        <w:tc>
          <w:tcPr>
            <w:tcW w:w="4320" w:type="dxa"/>
            <w:shd w:val="clear" w:color="auto" w:fill="D9D9D9"/>
          </w:tcPr>
          <w:p w:rsidR="001633D5" w:rsidRDefault="00947277">
            <w:pPr>
              <w:pStyle w:val="PleaseReviewReport"/>
              <w:rPr>
                <w:b/>
              </w:rPr>
            </w:pPr>
            <w:r>
              <w:t>Noted</w:t>
            </w:r>
          </w:p>
        </w:tc>
      </w:tr>
      <w:tr w:rsidR="001633D5" w:rsidTr="001633D5">
        <w:tc>
          <w:tcPr>
            <w:tcW w:w="787" w:type="dxa"/>
            <w:shd w:val="clear" w:color="auto" w:fill="D9D9D9"/>
          </w:tcPr>
          <w:p w:rsidR="001633D5" w:rsidRDefault="001633D5">
            <w:pPr>
              <w:pStyle w:val="PleaseReviewReport"/>
              <w:jc w:val="center"/>
            </w:pPr>
            <w:r>
              <w:t>4</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Indonesia </w:t>
            </w:r>
            <w:r>
              <w:br/>
              <w:t>Indonesia supports this draft</w:t>
            </w:r>
          </w:p>
          <w:p w:rsidR="001633D5" w:rsidRDefault="001633D5">
            <w:pPr>
              <w:pStyle w:val="PleaseReviewReport"/>
            </w:pPr>
            <w:r>
              <w:rPr>
                <w:i/>
              </w:rPr>
              <w:t>Category : SUBSTANTIVE </w:t>
            </w:r>
          </w:p>
        </w:tc>
        <w:tc>
          <w:tcPr>
            <w:tcW w:w="4320" w:type="dxa"/>
            <w:shd w:val="clear" w:color="auto" w:fill="D9D9D9"/>
          </w:tcPr>
          <w:p w:rsidR="001633D5" w:rsidRDefault="00947277">
            <w:pPr>
              <w:pStyle w:val="PleaseReviewReport"/>
              <w:rPr>
                <w:b/>
              </w:rPr>
            </w:pPr>
            <w:r>
              <w:t>Noted</w:t>
            </w:r>
          </w:p>
        </w:tc>
      </w:tr>
      <w:tr w:rsidR="001633D5" w:rsidTr="001633D5">
        <w:tc>
          <w:tcPr>
            <w:tcW w:w="787" w:type="dxa"/>
            <w:shd w:val="clear" w:color="auto" w:fill="D9D9D9"/>
          </w:tcPr>
          <w:p w:rsidR="001633D5" w:rsidRDefault="001633D5">
            <w:pPr>
              <w:pStyle w:val="PleaseReviewReport"/>
              <w:jc w:val="center"/>
            </w:pPr>
            <w:r>
              <w:t>5</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Barbados </w:t>
            </w:r>
            <w:r>
              <w:br/>
              <w:t>Barbados has no changes to make to this draft.</w:t>
            </w:r>
          </w:p>
          <w:p w:rsidR="001633D5" w:rsidRDefault="001633D5">
            <w:pPr>
              <w:pStyle w:val="PleaseReviewReport"/>
            </w:pPr>
            <w:r>
              <w:rPr>
                <w:i/>
              </w:rPr>
              <w:t>Category : EDITORIAL </w:t>
            </w:r>
          </w:p>
        </w:tc>
        <w:tc>
          <w:tcPr>
            <w:tcW w:w="4320" w:type="dxa"/>
            <w:shd w:val="clear" w:color="auto" w:fill="D9D9D9"/>
          </w:tcPr>
          <w:p w:rsidR="001633D5" w:rsidRDefault="00947277">
            <w:pPr>
              <w:pStyle w:val="PleaseReviewReport"/>
              <w:rPr>
                <w:b/>
              </w:rPr>
            </w:pPr>
            <w:r>
              <w:t>Noted</w:t>
            </w:r>
          </w:p>
        </w:tc>
      </w:tr>
      <w:tr w:rsidR="001633D5" w:rsidTr="001633D5">
        <w:tc>
          <w:tcPr>
            <w:tcW w:w="787" w:type="dxa"/>
            <w:shd w:val="clear" w:color="auto" w:fill="D9D9D9"/>
          </w:tcPr>
          <w:p w:rsidR="001633D5" w:rsidRDefault="001633D5">
            <w:pPr>
              <w:pStyle w:val="PleaseReviewReport"/>
              <w:jc w:val="center"/>
            </w:pPr>
            <w:r>
              <w:lastRenderedPageBreak/>
              <w:t>6</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Slovenia </w:t>
            </w:r>
            <w:r>
              <w:br/>
              <w:t>Slovenia would like to formally endorse the EPPO comments submitted via the IPPC Online Comment System.</w:t>
            </w:r>
          </w:p>
          <w:p w:rsidR="001633D5" w:rsidRDefault="001633D5">
            <w:pPr>
              <w:pStyle w:val="PleaseReviewReport"/>
            </w:pPr>
            <w:r>
              <w:rPr>
                <w:i/>
              </w:rPr>
              <w:t>Category : TECHNICAL </w:t>
            </w:r>
          </w:p>
        </w:tc>
        <w:tc>
          <w:tcPr>
            <w:tcW w:w="4320" w:type="dxa"/>
            <w:shd w:val="clear" w:color="auto" w:fill="D9D9D9"/>
          </w:tcPr>
          <w:p w:rsidR="001633D5" w:rsidRDefault="00947277">
            <w:pPr>
              <w:pStyle w:val="PleaseReviewReport"/>
              <w:rPr>
                <w:b/>
              </w:rPr>
            </w:pPr>
            <w:r>
              <w:t>Noted</w:t>
            </w:r>
          </w:p>
        </w:tc>
      </w:tr>
      <w:tr w:rsidR="001633D5" w:rsidTr="001633D5">
        <w:tc>
          <w:tcPr>
            <w:tcW w:w="787" w:type="dxa"/>
            <w:shd w:val="clear" w:color="auto" w:fill="D9D9D9"/>
          </w:tcPr>
          <w:p w:rsidR="001633D5" w:rsidRDefault="001633D5">
            <w:pPr>
              <w:pStyle w:val="PleaseReviewReport"/>
              <w:jc w:val="center"/>
            </w:pPr>
            <w:r>
              <w:t>7</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Bahrain </w:t>
            </w:r>
            <w:r>
              <w:br/>
              <w:t>no comment</w:t>
            </w:r>
          </w:p>
          <w:p w:rsidR="001633D5" w:rsidRDefault="001633D5">
            <w:pPr>
              <w:pStyle w:val="PleaseReviewReport"/>
            </w:pPr>
            <w:r>
              <w:rPr>
                <w:i/>
              </w:rPr>
              <w:t>Category : TECHNICAL </w:t>
            </w:r>
          </w:p>
        </w:tc>
        <w:tc>
          <w:tcPr>
            <w:tcW w:w="4320" w:type="dxa"/>
            <w:shd w:val="clear" w:color="auto" w:fill="D9D9D9"/>
          </w:tcPr>
          <w:p w:rsidR="001633D5" w:rsidRDefault="00947277">
            <w:pPr>
              <w:pStyle w:val="PleaseReviewReport"/>
              <w:rPr>
                <w:b/>
              </w:rPr>
            </w:pPr>
            <w:r>
              <w:t>Noted</w:t>
            </w:r>
          </w:p>
        </w:tc>
      </w:tr>
      <w:tr w:rsidR="001633D5" w:rsidTr="001633D5">
        <w:tc>
          <w:tcPr>
            <w:tcW w:w="787" w:type="dxa"/>
            <w:shd w:val="clear" w:color="auto" w:fill="D9D9D9"/>
          </w:tcPr>
          <w:p w:rsidR="001633D5" w:rsidRDefault="001633D5">
            <w:pPr>
              <w:pStyle w:val="PleaseReviewReport"/>
              <w:jc w:val="center"/>
            </w:pPr>
            <w:r>
              <w:t>8</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Israel </w:t>
            </w:r>
            <w:r>
              <w:br/>
              <w:t>Israel would like to formally endorse the EPPO comments submitted via the IPPC Online Comment System</w:t>
            </w:r>
          </w:p>
          <w:p w:rsidR="001633D5" w:rsidRDefault="001633D5">
            <w:pPr>
              <w:pStyle w:val="PleaseReviewReport"/>
            </w:pPr>
            <w:r>
              <w:rPr>
                <w:i/>
              </w:rPr>
              <w:t>Category : SUBSTANTIVE </w:t>
            </w:r>
          </w:p>
        </w:tc>
        <w:tc>
          <w:tcPr>
            <w:tcW w:w="4320" w:type="dxa"/>
            <w:shd w:val="clear" w:color="auto" w:fill="D9D9D9"/>
          </w:tcPr>
          <w:p w:rsidR="001633D5" w:rsidRDefault="00947277">
            <w:pPr>
              <w:pStyle w:val="PleaseReviewReport"/>
              <w:rPr>
                <w:b/>
              </w:rPr>
            </w:pPr>
            <w:r>
              <w:t>Noted</w:t>
            </w:r>
          </w:p>
        </w:tc>
      </w:tr>
      <w:tr w:rsidR="001633D5" w:rsidTr="001633D5">
        <w:tc>
          <w:tcPr>
            <w:tcW w:w="787" w:type="dxa"/>
            <w:shd w:val="clear" w:color="auto" w:fill="D9D9D9"/>
          </w:tcPr>
          <w:p w:rsidR="001633D5" w:rsidRDefault="001633D5">
            <w:pPr>
              <w:pStyle w:val="PleaseReviewReport"/>
              <w:jc w:val="center"/>
            </w:pPr>
            <w:r>
              <w:t>9</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Australia </w:t>
            </w:r>
            <w:r>
              <w:br/>
              <w:t>Extrapolating from treatment efficacy of 116 Gy without the knowledge of the most-tolerant stage (MTS), commodity and pest species tested is a generalised approach which may not always work for all commodities.  MTS needs to be confirmed even if it is not found frequently in the fruit.  Identifying MTS provides complete safety against all of the life-stages.  The MTS in another vegetable or fruit is different (as seen in Medlfy in various commodity) and may require higher dose if not lower in which case it would still be within the proposed treatment schedule.</w:t>
            </w:r>
          </w:p>
          <w:p w:rsidR="001633D5" w:rsidRDefault="001633D5">
            <w:pPr>
              <w:pStyle w:val="PleaseReviewReport"/>
            </w:pPr>
            <w:r>
              <w:rPr>
                <w:i/>
              </w:rPr>
              <w:t>Category : TECHNICAL </w:t>
            </w:r>
          </w:p>
        </w:tc>
        <w:tc>
          <w:tcPr>
            <w:tcW w:w="4320" w:type="dxa"/>
            <w:shd w:val="clear" w:color="auto" w:fill="D9D9D9"/>
          </w:tcPr>
          <w:p w:rsidR="004D288F" w:rsidRDefault="004D288F">
            <w:pPr>
              <w:pStyle w:val="PleaseReviewReport"/>
            </w:pPr>
            <w:r w:rsidRPr="004D288F">
              <w:t>Considered but not incorporated.</w:t>
            </w:r>
          </w:p>
          <w:p w:rsidR="004D288F" w:rsidRDefault="004D288F">
            <w:pPr>
              <w:pStyle w:val="PleaseReviewReport"/>
            </w:pPr>
          </w:p>
          <w:p w:rsidR="001633D5" w:rsidRPr="007A7EBE" w:rsidRDefault="004D288F">
            <w:pPr>
              <w:pStyle w:val="PleaseReviewReport"/>
            </w:pPr>
            <w:r>
              <w:t>The applicant did</w:t>
            </w:r>
            <w:r w:rsidRPr="004D288F">
              <w:t xml:space="preserve"> undertake most tolerant stage testing and the results confirmed a well established fact that third instar larvae are the most tolerant stage foun</w:t>
            </w:r>
            <w:bookmarkStart w:id="0" w:name="_GoBack"/>
            <w:bookmarkEnd w:id="0"/>
            <w:r w:rsidRPr="004D288F">
              <w:t>d in fruit.</w:t>
            </w:r>
          </w:p>
        </w:tc>
      </w:tr>
      <w:tr w:rsidR="001633D5" w:rsidTr="001633D5">
        <w:tc>
          <w:tcPr>
            <w:tcW w:w="787" w:type="dxa"/>
            <w:shd w:val="clear" w:color="auto" w:fill="D9D9D9"/>
          </w:tcPr>
          <w:p w:rsidR="001633D5" w:rsidRDefault="001633D5">
            <w:pPr>
              <w:pStyle w:val="PleaseReviewReport"/>
              <w:jc w:val="center"/>
            </w:pPr>
            <w:bookmarkStart w:id="1" w:name="_Hlk32245133"/>
            <w:r>
              <w:t>10</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Thailand </w:t>
            </w:r>
            <w:r>
              <w:br/>
              <w:t>Thailand has no objection on the proposed draft irradiation treatment for Bactrocera dorsalis</w:t>
            </w:r>
          </w:p>
          <w:p w:rsidR="001633D5" w:rsidRDefault="001633D5">
            <w:pPr>
              <w:pStyle w:val="PleaseReviewReport"/>
            </w:pPr>
            <w:r>
              <w:rPr>
                <w:i/>
              </w:rPr>
              <w:t>Category : SUBSTANTIVE </w:t>
            </w:r>
          </w:p>
        </w:tc>
        <w:tc>
          <w:tcPr>
            <w:tcW w:w="4320" w:type="dxa"/>
            <w:shd w:val="clear" w:color="auto" w:fill="D9D9D9"/>
          </w:tcPr>
          <w:p w:rsidR="001633D5" w:rsidRPr="007A7EBE" w:rsidRDefault="007A7EBE">
            <w:pPr>
              <w:pStyle w:val="PleaseReviewReport"/>
            </w:pPr>
            <w:r w:rsidRPr="007A7EBE">
              <w:t>Noted</w:t>
            </w:r>
          </w:p>
        </w:tc>
      </w:tr>
      <w:bookmarkEnd w:id="1"/>
      <w:tr w:rsidR="001633D5" w:rsidTr="001633D5">
        <w:tc>
          <w:tcPr>
            <w:tcW w:w="787" w:type="dxa"/>
            <w:shd w:val="clear" w:color="auto" w:fill="D9D9D9"/>
          </w:tcPr>
          <w:p w:rsidR="001633D5" w:rsidRDefault="001633D5">
            <w:pPr>
              <w:pStyle w:val="PleaseReviewReport"/>
              <w:jc w:val="center"/>
            </w:pPr>
            <w:r>
              <w:t>11</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Venezuela </w:t>
            </w:r>
            <w:r>
              <w:br/>
              <w:t xml:space="preserve">Para el caso de la plaga Bactroceras  dorsalis&amp;#184; el tratamiento de la dosis de 95Gy es efectiva para esterilizar la mosca de la fruta. </w:t>
            </w:r>
            <w:r>
              <w:br/>
            </w:r>
            <w:r>
              <w:br/>
              <w:t xml:space="preserve"> Las moscas irradiadas a dosis de 80GY, la efectividad sobre la mortalidad desciende. </w:t>
            </w:r>
            <w:r>
              <w:br/>
            </w:r>
            <w:r>
              <w:br/>
              <w:t xml:space="preserve"> 100 Gy debe ser la la dosis m&amp;#237;nima efectiva para la desinfestaci&amp;#243;n y esterilizaci&amp;#243;n de B. dorsalis puparia</w:t>
            </w:r>
            <w:r>
              <w:br/>
            </w:r>
            <w:r>
              <w:br/>
              <w:t>La norma propone una irradiaci&amp;#243;n para la esterilidad de los machos de 116 Gy para prevenir la emergencia de adultos de Bactrocera dorsalis y validando  con un rango de 95 Gy hasta 100 se logra una efectiva para esterilizar la mosca de la fruta, por lo que a mayor Gy es efectiva el &amp;#237;ndice de esterilidad.</w:t>
            </w:r>
          </w:p>
          <w:p w:rsidR="001633D5" w:rsidRDefault="001633D5">
            <w:pPr>
              <w:pStyle w:val="PleaseReviewReport"/>
            </w:pPr>
            <w:r>
              <w:rPr>
                <w:i/>
              </w:rPr>
              <w:t>Category : TECHNICAL </w:t>
            </w:r>
          </w:p>
        </w:tc>
        <w:tc>
          <w:tcPr>
            <w:tcW w:w="4320" w:type="dxa"/>
            <w:shd w:val="clear" w:color="auto" w:fill="D9D9D9"/>
          </w:tcPr>
          <w:p w:rsidR="001633D5" w:rsidRPr="00A767C6" w:rsidRDefault="007A7EBE">
            <w:pPr>
              <w:pStyle w:val="PleaseReviewReport"/>
            </w:pPr>
            <w:r w:rsidRPr="00A767C6">
              <w:t>Requires translation</w:t>
            </w:r>
          </w:p>
        </w:tc>
      </w:tr>
      <w:tr w:rsidR="001633D5" w:rsidTr="001633D5">
        <w:tc>
          <w:tcPr>
            <w:tcW w:w="787" w:type="dxa"/>
            <w:shd w:val="clear" w:color="auto" w:fill="D9D9D9"/>
          </w:tcPr>
          <w:p w:rsidR="001633D5" w:rsidRDefault="001633D5">
            <w:pPr>
              <w:pStyle w:val="PleaseReviewReport"/>
              <w:jc w:val="center"/>
            </w:pPr>
            <w:r>
              <w:lastRenderedPageBreak/>
              <w:t>12</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Uruguay </w:t>
            </w:r>
            <w:r>
              <w:br/>
              <w:t>We have no comments on this draft. We agree with the proposal as it is</w:t>
            </w:r>
          </w:p>
          <w:p w:rsidR="001633D5" w:rsidRDefault="001633D5">
            <w:pPr>
              <w:pStyle w:val="PleaseReviewReport"/>
            </w:pPr>
            <w:r>
              <w:rPr>
                <w:i/>
              </w:rPr>
              <w:t>Category : TECHNICAL </w:t>
            </w:r>
          </w:p>
        </w:tc>
        <w:tc>
          <w:tcPr>
            <w:tcW w:w="4320" w:type="dxa"/>
            <w:shd w:val="clear" w:color="auto" w:fill="D9D9D9"/>
          </w:tcPr>
          <w:p w:rsidR="001633D5" w:rsidRPr="00A767C6" w:rsidRDefault="007A7EBE">
            <w:pPr>
              <w:pStyle w:val="PleaseReviewReport"/>
            </w:pPr>
            <w:r w:rsidRPr="00A767C6">
              <w:t>Noted</w:t>
            </w:r>
          </w:p>
        </w:tc>
      </w:tr>
      <w:tr w:rsidR="001633D5" w:rsidTr="001633D5">
        <w:tc>
          <w:tcPr>
            <w:tcW w:w="787" w:type="dxa"/>
            <w:shd w:val="clear" w:color="auto" w:fill="D9D9D9"/>
          </w:tcPr>
          <w:p w:rsidR="001633D5" w:rsidRDefault="001633D5">
            <w:pPr>
              <w:pStyle w:val="PleaseReviewReport"/>
              <w:jc w:val="center"/>
            </w:pPr>
            <w:r>
              <w:t>13</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Botswana </w:t>
            </w:r>
            <w:r>
              <w:br/>
              <w:t>The annex is scientifically based and we are in agreement with the proposed annex</w:t>
            </w:r>
          </w:p>
          <w:p w:rsidR="001633D5" w:rsidRDefault="001633D5">
            <w:pPr>
              <w:pStyle w:val="PleaseReviewReport"/>
            </w:pPr>
            <w:r>
              <w:rPr>
                <w:i/>
              </w:rPr>
              <w:t>Category : TECHNICAL </w:t>
            </w:r>
          </w:p>
        </w:tc>
        <w:tc>
          <w:tcPr>
            <w:tcW w:w="4320" w:type="dxa"/>
            <w:shd w:val="clear" w:color="auto" w:fill="D9D9D9"/>
          </w:tcPr>
          <w:p w:rsidR="001633D5" w:rsidRPr="00A767C6" w:rsidRDefault="007A7EBE">
            <w:pPr>
              <w:pStyle w:val="PleaseReviewReport"/>
            </w:pPr>
            <w:r w:rsidRPr="00A767C6">
              <w:t>Noted</w:t>
            </w:r>
          </w:p>
        </w:tc>
      </w:tr>
      <w:tr w:rsidR="001633D5" w:rsidTr="001633D5">
        <w:tc>
          <w:tcPr>
            <w:tcW w:w="787" w:type="dxa"/>
            <w:shd w:val="clear" w:color="auto" w:fill="D9D9D9"/>
          </w:tcPr>
          <w:p w:rsidR="001633D5" w:rsidRDefault="001633D5">
            <w:pPr>
              <w:pStyle w:val="PleaseReviewReport"/>
              <w:jc w:val="center"/>
            </w:pPr>
            <w:r>
              <w:t>14</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Malawi </w:t>
            </w:r>
            <w:r>
              <w:br/>
              <w:t>Malawi supports draft ISPM 28: Irradiation for Batrocera dorsalis (2017-015)</w:t>
            </w:r>
          </w:p>
          <w:p w:rsidR="001633D5" w:rsidRDefault="001633D5">
            <w:pPr>
              <w:pStyle w:val="PleaseReviewReport"/>
            </w:pPr>
            <w:r>
              <w:rPr>
                <w:i/>
              </w:rPr>
              <w:t>Category : SUBSTANTIVE </w:t>
            </w:r>
          </w:p>
        </w:tc>
        <w:tc>
          <w:tcPr>
            <w:tcW w:w="4320" w:type="dxa"/>
            <w:shd w:val="clear" w:color="auto" w:fill="D9D9D9"/>
          </w:tcPr>
          <w:p w:rsidR="001633D5" w:rsidRPr="00A767C6" w:rsidRDefault="007A7EBE">
            <w:pPr>
              <w:pStyle w:val="PleaseReviewReport"/>
            </w:pPr>
            <w:r w:rsidRPr="00A767C6">
              <w:t>Noted</w:t>
            </w:r>
          </w:p>
        </w:tc>
      </w:tr>
      <w:tr w:rsidR="001633D5" w:rsidTr="001633D5">
        <w:tc>
          <w:tcPr>
            <w:tcW w:w="787" w:type="dxa"/>
            <w:shd w:val="clear" w:color="auto" w:fill="D9D9D9"/>
          </w:tcPr>
          <w:p w:rsidR="001633D5" w:rsidRDefault="001633D5">
            <w:pPr>
              <w:pStyle w:val="PleaseReviewReport"/>
              <w:jc w:val="center"/>
            </w:pPr>
            <w:r>
              <w:t>15</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New Zealand </w:t>
            </w:r>
            <w:r>
              <w:br/>
              <w:t>New Zealand supports the standard. Given the efficacy information was extrapolated to cover all hosts we encourage the panel to review the standard should evidence become available to show that the extrapolation of the treatment to cover all hosts of this pest is incorrect.</w:t>
            </w:r>
          </w:p>
          <w:p w:rsidR="001633D5" w:rsidRDefault="001633D5">
            <w:pPr>
              <w:pStyle w:val="PleaseReviewReport"/>
            </w:pPr>
            <w:r>
              <w:rPr>
                <w:i/>
              </w:rPr>
              <w:t>Category : SUBSTANTIVE </w:t>
            </w:r>
          </w:p>
        </w:tc>
        <w:tc>
          <w:tcPr>
            <w:tcW w:w="4320" w:type="dxa"/>
            <w:shd w:val="clear" w:color="auto" w:fill="D9D9D9"/>
          </w:tcPr>
          <w:p w:rsidR="001633D5" w:rsidRPr="00A767C6" w:rsidRDefault="007A7EBE">
            <w:pPr>
              <w:pStyle w:val="PleaseReviewReport"/>
            </w:pPr>
            <w:r w:rsidRPr="00A767C6">
              <w:t>Noted</w:t>
            </w:r>
          </w:p>
        </w:tc>
      </w:tr>
      <w:tr w:rsidR="001633D5" w:rsidTr="001633D5">
        <w:tc>
          <w:tcPr>
            <w:tcW w:w="787" w:type="dxa"/>
            <w:shd w:val="clear" w:color="auto" w:fill="D9D9D9"/>
          </w:tcPr>
          <w:p w:rsidR="001633D5" w:rsidRDefault="001633D5">
            <w:pPr>
              <w:pStyle w:val="PleaseReviewReport"/>
              <w:jc w:val="center"/>
            </w:pPr>
            <w:r>
              <w:t>16</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Madagascar </w:t>
            </w:r>
            <w:r>
              <w:br/>
              <w:t>Protocole de traitement &amp;#224; d&amp;#233;velopper pour qu&amp;#39;il est plus explicatif.</w:t>
            </w:r>
          </w:p>
          <w:p w:rsidR="001633D5" w:rsidRDefault="001633D5">
            <w:pPr>
              <w:pStyle w:val="PleaseReviewReport"/>
            </w:pPr>
            <w:r>
              <w:rPr>
                <w:i/>
              </w:rPr>
              <w:t>Category : TECHNICAL </w:t>
            </w:r>
          </w:p>
        </w:tc>
        <w:tc>
          <w:tcPr>
            <w:tcW w:w="4320" w:type="dxa"/>
            <w:shd w:val="clear" w:color="auto" w:fill="D9D9D9"/>
          </w:tcPr>
          <w:p w:rsidR="007A7EBE" w:rsidRPr="00A767C6" w:rsidRDefault="007A7EBE" w:rsidP="007A7EBE">
            <w:pPr>
              <w:pStyle w:val="PleaseReviewReport"/>
            </w:pPr>
          </w:p>
          <w:p w:rsidR="001633D5" w:rsidRPr="00A767C6" w:rsidRDefault="007A7EBE" w:rsidP="007A7EBE">
            <w:pPr>
              <w:pStyle w:val="PleaseReviewReport"/>
            </w:pPr>
            <w:r w:rsidRPr="00A767C6">
              <w:t>Requires translation</w:t>
            </w:r>
          </w:p>
        </w:tc>
      </w:tr>
      <w:tr w:rsidR="001633D5" w:rsidTr="001633D5">
        <w:tc>
          <w:tcPr>
            <w:tcW w:w="787" w:type="dxa"/>
            <w:shd w:val="clear" w:color="auto" w:fill="D9D9D9"/>
          </w:tcPr>
          <w:p w:rsidR="001633D5" w:rsidRDefault="001633D5">
            <w:pPr>
              <w:pStyle w:val="PleaseReviewReport"/>
              <w:jc w:val="center"/>
            </w:pPr>
            <w:r>
              <w:t>17</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Congo </w:t>
            </w:r>
            <w:r>
              <w:br/>
              <w:t>j&amp;#39;approuve le projet d&amp;#39;annexe &amp;#224; la NIMP 28</w:t>
            </w:r>
          </w:p>
          <w:p w:rsidR="001633D5" w:rsidRDefault="001633D5">
            <w:pPr>
              <w:pStyle w:val="PleaseReviewReport"/>
            </w:pPr>
            <w:r>
              <w:rPr>
                <w:i/>
              </w:rPr>
              <w:t>Category : SUBSTANTIVE </w:t>
            </w:r>
          </w:p>
        </w:tc>
        <w:tc>
          <w:tcPr>
            <w:tcW w:w="4320" w:type="dxa"/>
            <w:shd w:val="clear" w:color="auto" w:fill="D9D9D9"/>
          </w:tcPr>
          <w:p w:rsidR="007A7EBE" w:rsidRPr="00A767C6" w:rsidRDefault="007A7EBE" w:rsidP="007A7EBE">
            <w:pPr>
              <w:pStyle w:val="PleaseReviewReport"/>
            </w:pPr>
          </w:p>
          <w:p w:rsidR="001633D5" w:rsidRPr="00A767C6" w:rsidRDefault="007A7EBE" w:rsidP="007A7EBE">
            <w:pPr>
              <w:pStyle w:val="PleaseReviewReport"/>
            </w:pPr>
            <w:r w:rsidRPr="00A767C6">
              <w:t>Requires translation</w:t>
            </w:r>
          </w:p>
        </w:tc>
      </w:tr>
      <w:tr w:rsidR="001633D5" w:rsidTr="001633D5">
        <w:tc>
          <w:tcPr>
            <w:tcW w:w="787" w:type="dxa"/>
            <w:shd w:val="clear" w:color="auto" w:fill="D9D9D9"/>
          </w:tcPr>
          <w:p w:rsidR="001633D5" w:rsidRDefault="001633D5">
            <w:pPr>
              <w:pStyle w:val="PleaseReviewReport"/>
              <w:jc w:val="center"/>
            </w:pPr>
            <w:r>
              <w:t>18</w:t>
            </w:r>
          </w:p>
        </w:tc>
        <w:tc>
          <w:tcPr>
            <w:tcW w:w="630" w:type="dxa"/>
            <w:shd w:val="clear" w:color="auto" w:fill="D9D9D9"/>
          </w:tcPr>
          <w:p w:rsidR="001633D5" w:rsidRDefault="001633D5">
            <w:pPr>
              <w:pStyle w:val="PleaseReviewReport"/>
              <w:jc w:val="center"/>
            </w:pPr>
            <w:r>
              <w:t>G</w:t>
            </w:r>
          </w:p>
        </w:tc>
        <w:tc>
          <w:tcPr>
            <w:tcW w:w="3780" w:type="dxa"/>
            <w:shd w:val="clear" w:color="auto" w:fill="D9D9D9"/>
          </w:tcPr>
          <w:p w:rsidR="001633D5" w:rsidRDefault="001633D5">
            <w:pPr>
              <w:pStyle w:val="PleaseReviewReport"/>
            </w:pPr>
            <w:r>
              <w:t>(General Comment)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Cuba </w:t>
            </w:r>
            <w:r>
              <w:br/>
              <w:t>Estamos de acuerdo con la propuesta de tratamiento.</w:t>
            </w:r>
          </w:p>
          <w:p w:rsidR="001633D5" w:rsidRDefault="001633D5">
            <w:pPr>
              <w:pStyle w:val="PleaseReviewReport"/>
            </w:pPr>
            <w:r>
              <w:rPr>
                <w:i/>
              </w:rPr>
              <w:t>Category : TECHNICAL </w:t>
            </w:r>
          </w:p>
        </w:tc>
        <w:tc>
          <w:tcPr>
            <w:tcW w:w="4320" w:type="dxa"/>
            <w:shd w:val="clear" w:color="auto" w:fill="D9D9D9"/>
          </w:tcPr>
          <w:p w:rsidR="007A7EBE" w:rsidRPr="00A767C6" w:rsidRDefault="007A7EBE" w:rsidP="007A7EBE">
            <w:pPr>
              <w:pStyle w:val="PleaseReviewReport"/>
            </w:pPr>
            <w:r w:rsidRPr="00A767C6">
              <w:t>Noted</w:t>
            </w:r>
          </w:p>
          <w:p w:rsidR="001633D5" w:rsidRPr="00A767C6" w:rsidRDefault="007A7EBE" w:rsidP="007A7EBE">
            <w:pPr>
              <w:pStyle w:val="PleaseReviewReport"/>
            </w:pPr>
            <w:r w:rsidRPr="00A767C6">
              <w:t>Requires translation</w:t>
            </w:r>
          </w:p>
        </w:tc>
      </w:tr>
      <w:tr w:rsidR="001633D5" w:rsidTr="001633D5">
        <w:tc>
          <w:tcPr>
            <w:tcW w:w="10687" w:type="dxa"/>
            <w:gridSpan w:val="5"/>
            <w:vAlign w:val="center"/>
          </w:tcPr>
          <w:p w:rsidR="001633D5" w:rsidRDefault="001633D5">
            <w:pPr>
              <w:pStyle w:val="Normal640"/>
            </w:pPr>
            <w:r>
              <w:t>Treatment schedule</w:t>
            </w:r>
          </w:p>
        </w:tc>
        <w:tc>
          <w:tcPr>
            <w:tcW w:w="4320" w:type="dxa"/>
          </w:tcPr>
          <w:p w:rsidR="001633D5" w:rsidRPr="00A767C6" w:rsidRDefault="001633D5">
            <w:pPr>
              <w:pStyle w:val="Normal640"/>
            </w:pPr>
          </w:p>
        </w:tc>
      </w:tr>
      <w:tr w:rsidR="001633D5" w:rsidTr="001633D5">
        <w:tc>
          <w:tcPr>
            <w:tcW w:w="787" w:type="dxa"/>
          </w:tcPr>
          <w:p w:rsidR="001633D5" w:rsidRDefault="001633D5">
            <w:pPr>
              <w:pStyle w:val="PleaseReviewReport"/>
              <w:jc w:val="center"/>
            </w:pPr>
            <w:r>
              <w:t>19</w:t>
            </w:r>
          </w:p>
        </w:tc>
        <w:tc>
          <w:tcPr>
            <w:tcW w:w="630" w:type="dxa"/>
          </w:tcPr>
          <w:p w:rsidR="001633D5" w:rsidRDefault="001633D5">
            <w:pPr>
              <w:pStyle w:val="PleaseReviewReport"/>
              <w:jc w:val="center"/>
            </w:pPr>
            <w:r>
              <w:t>31</w:t>
            </w:r>
          </w:p>
        </w:tc>
        <w:tc>
          <w:tcPr>
            <w:tcW w:w="3780" w:type="dxa"/>
          </w:tcPr>
          <w:p w:rsidR="001633D5" w:rsidRDefault="001633D5">
            <w:pPr>
              <w:pStyle w:val="PleaseReviewReport"/>
            </w:pPr>
            <w:r>
              <w:rPr>
                <w:rFonts w:ascii="Times New Roman" w:hAnsi="Times New Roman" w:cs="Times New Roman"/>
                <w:b/>
                <w:bCs/>
                <w:sz w:val="24"/>
                <w:szCs w:val="24"/>
                <w:highlight w:val="cyan"/>
              </w:rPr>
              <w:t>Treatment schedule</w:t>
            </w:r>
          </w:p>
        </w:tc>
        <w:tc>
          <w:tcPr>
            <w:tcW w:w="360" w:type="dxa"/>
          </w:tcPr>
          <w:p w:rsidR="001633D5" w:rsidRDefault="001633D5">
            <w:pPr>
              <w:pStyle w:val="PleaseReviewReport"/>
              <w:jc w:val="center"/>
            </w:pPr>
            <w:r>
              <w:t>C</w:t>
            </w:r>
          </w:p>
        </w:tc>
        <w:tc>
          <w:tcPr>
            <w:tcW w:w="5130" w:type="dxa"/>
          </w:tcPr>
          <w:p w:rsidR="001633D5" w:rsidRDefault="001633D5">
            <w:pPr>
              <w:pStyle w:val="PleaseReviewReport"/>
            </w:pPr>
            <w:r>
              <w:rPr>
                <w:b/>
              </w:rPr>
              <w:t>United States of America </w:t>
            </w:r>
            <w:r>
              <w:br/>
              <w:t>1. The primary supporting research from Zhao et al. 2017 represents a single genetic population. In general, APHIS prefers insects used in treatment studies be obtained from multiple distinct populations across the pest’s geographic range. Additionally, insects were replaced every 9-12 months, however the number of lab-reared generations that had passed prior to each test was not reported. This raises concerns about inbreeding and reduction of colony fitness. We acknowledge that practical limitations make it difficult to acquire specimens from distinct areas, and that lab rearing is necessary to obtain sufficient quantities of specimens for testing. However, information or acknowledgement of how these factors may affect the universal applicability of the recommended treatment should be included in the research supporting the treatment.</w:t>
            </w:r>
            <w:r>
              <w:br/>
              <w:t xml:space="preserve"> 2. Larval density was upwards of 60 larvae per fruit in the confirmatory testing. Since natural infestation was used, some fruit may have significantly more than 60 larvae per fruit. These infestation levels are higher than what has been reported in wild occurring infestations of guava. Information on the influence of pest density on survivorship would be helpful to assuage concerns that the density tested may have influenced the observed results. Additionally, since final results are aggregated for all fruit in each of the two experimental replicates, we are not able to determine if control mortality varied significantly between individual fruits.</w:t>
            </w:r>
            <w:r>
              <w:br/>
              <w:t xml:space="preserve"> 3. Only 2 replications were used in the confirmatory testing. APHIS research guidelines for phytosanitary irradiation research suggest researchers aim for at least 4 time-distinct replications so as to capture any natural variation in the treatment response.</w:t>
            </w:r>
            <w:r>
              <w:br/>
              <w:t xml:space="preserve"> 4. Although Zhao et al. 2017 mentions that 5 dosimeters were used in every 20 boxes during confirmatory trials, there is insufficient information on dose mapping methods.  Did the researchers determine the locations of Dmax and Dmin for the configurations used in the irradiations for the dose response and the confirmatory tests? Were the dosimeters placed in the min/max areas for these tests?  If dosimeters were not placed at the area of maximum dose during the confirmatory trials, it is possible that the recommended dose should be increased above 116 Gy to account for the fact that the maximum dose was not determined.  The raw dosimetry data, including the spatial arrangement of each data point, would allow for a more thorough review of the treatment application.  </w:t>
            </w:r>
            <w:r>
              <w:br/>
              <w:t xml:space="preserve"> 5. In the methods section, the researchers report that they calculated the uncertainty of the dosimetry system, so it would have been good to include this information in the results.</w:t>
            </w:r>
            <w:r>
              <w:br/>
              <w:t xml:space="preserve"> 6. The manuscript by Zhao et al. 2017 provides the primary support for this treatment. We have concerns about the quality of the peer review process, which in turn reduces our confidence in the manuscript itself. There are multiple errors present in the paper, including grammatical errors, formatting errors, and confusing structure (i.e. the methods for recovering larvae from the fruits was included under the section for irradiation of the pupae), and discrepancies between the methods as described vs. the methods as reported. The work, as presented, was difficult to interpret and would be very difficult to reproduce. The methods of data analysis are also unclear. For example, a generic statement about using ANOVA and Tukey’s HSD for mean separation was provided, however the data being analyzed (percent eclosion) is likely not normal and no information on the shape of the data is provided.  </w:t>
            </w:r>
            <w:r>
              <w:br/>
              <w:t>7. We are concerned that other existing studies might bring into question the efficacy of the dose recommended here (116 Gy).  For instance, Komson et al. (1992) reported that one B. dorsalis larva was able to emerge as an adult after being irradiated at 150 Gy.  Also, Follett and Armstrong (2004) studied the efficacy of 125 Gy for OFF.</w:t>
            </w:r>
          </w:p>
          <w:p w:rsidR="001633D5" w:rsidRDefault="001633D5">
            <w:pPr>
              <w:pStyle w:val="PleaseReviewReport"/>
            </w:pPr>
            <w:r>
              <w:rPr>
                <w:i/>
              </w:rPr>
              <w:t>Category : TECHNICAL </w:t>
            </w:r>
          </w:p>
        </w:tc>
        <w:tc>
          <w:tcPr>
            <w:tcW w:w="4320" w:type="dxa"/>
          </w:tcPr>
          <w:p w:rsidR="001633D5" w:rsidRPr="00A767C6" w:rsidRDefault="007A7EBE">
            <w:pPr>
              <w:pStyle w:val="PleaseReviewReport"/>
            </w:pPr>
            <w:r w:rsidRPr="00A767C6">
              <w:t xml:space="preserve">Noted </w:t>
            </w:r>
          </w:p>
          <w:p w:rsidR="009429A3" w:rsidRPr="00A767C6" w:rsidRDefault="009429A3">
            <w:pPr>
              <w:pStyle w:val="PleaseReviewReport"/>
            </w:pPr>
          </w:p>
          <w:p w:rsidR="009429A3" w:rsidRPr="00A767C6" w:rsidRDefault="004D288F">
            <w:pPr>
              <w:pStyle w:val="PleaseReviewReport"/>
            </w:pPr>
            <w:r w:rsidRPr="00A767C6">
              <w:t xml:space="preserve">For the TPPT to consider country comments it would be advantagous if supporting refernces could be provided.  </w:t>
            </w:r>
          </w:p>
          <w:p w:rsidR="004D288F" w:rsidRPr="00A767C6" w:rsidRDefault="004D288F">
            <w:pPr>
              <w:pStyle w:val="PleaseReviewReport"/>
            </w:pPr>
          </w:p>
          <w:p w:rsidR="004D288F" w:rsidRPr="00A767C6" w:rsidRDefault="004D288F">
            <w:pPr>
              <w:pStyle w:val="PleaseReviewReport"/>
            </w:pPr>
          </w:p>
          <w:p w:rsidR="004D288F" w:rsidRPr="00A767C6" w:rsidRDefault="004D288F" w:rsidP="004D288F">
            <w:pPr>
              <w:pStyle w:val="IPPArialTable"/>
              <w:rPr>
                <w:rFonts w:cs="Arial"/>
                <w:szCs w:val="18"/>
              </w:rPr>
            </w:pPr>
            <w:r w:rsidRPr="00A767C6">
              <w:t xml:space="preserve">additional information the applicant provided </w:t>
            </w:r>
            <w:r w:rsidRPr="00A767C6">
              <w:rPr>
                <w:rStyle w:val="PleaseReviewParagraphId"/>
              </w:rPr>
              <w:t>[13]</w:t>
            </w:r>
            <w:r w:rsidRPr="00A767C6">
              <w:rPr>
                <w:rFonts w:cs="Arial"/>
                <w:szCs w:val="18"/>
              </w:rPr>
              <w:t>2018-04</w:t>
            </w:r>
            <w:r w:rsidR="00A52E76">
              <w:rPr>
                <w:rFonts w:cs="Arial"/>
                <w:szCs w:val="18"/>
              </w:rPr>
              <w:t xml:space="preserve"> is posted here: </w:t>
            </w:r>
            <w:hyperlink r:id="rId7" w:history="1">
              <w:r w:rsidR="00A52E76">
                <w:rPr>
                  <w:rStyle w:val="Hyperlink"/>
                </w:rPr>
                <w:t>https://www.ippc.int/en/work-area-publications/85439/</w:t>
              </w:r>
            </w:hyperlink>
          </w:p>
          <w:p w:rsidR="004D288F" w:rsidRPr="00A767C6" w:rsidRDefault="004D288F">
            <w:pPr>
              <w:pStyle w:val="PleaseReviewReport"/>
            </w:pPr>
          </w:p>
          <w:p w:rsidR="002F1F1A" w:rsidRPr="00A767C6" w:rsidRDefault="00792DC9">
            <w:pPr>
              <w:pStyle w:val="PleaseReviewReport"/>
            </w:pPr>
            <w:r w:rsidRPr="00A52E76">
              <w:rPr>
                <w:highlight w:val="yellow"/>
              </w:rPr>
              <w:t>TPPT to provide comments on issues 4 to 7 which do appear to have merit.</w:t>
            </w:r>
            <w:r w:rsidRPr="00A767C6">
              <w:t xml:space="preserve"> </w:t>
            </w:r>
          </w:p>
          <w:p w:rsidR="002F1F1A" w:rsidRPr="00A767C6" w:rsidRDefault="002F1F1A">
            <w:pPr>
              <w:pStyle w:val="PleaseReviewReport"/>
            </w:pPr>
          </w:p>
          <w:p w:rsidR="00792DC9" w:rsidRPr="00A767C6" w:rsidRDefault="00792DC9">
            <w:pPr>
              <w:pStyle w:val="PleaseReviewReport"/>
            </w:pPr>
            <w:r w:rsidRPr="00A767C6">
              <w:t>The DUR in the trials was very tight indicating that the location of the dosimeters in the chamber/cartons was appropriate.</w:t>
            </w:r>
            <w:r w:rsidR="002F1F1A" w:rsidRPr="00A767C6">
              <w:t xml:space="preserve"> But additional information should have been provided. The comments on the quality of the manuscript are also accurate. </w:t>
            </w:r>
          </w:p>
        </w:tc>
      </w:tr>
      <w:tr w:rsidR="001633D5" w:rsidTr="001633D5">
        <w:tc>
          <w:tcPr>
            <w:tcW w:w="787" w:type="dxa"/>
            <w:shd w:val="clear" w:color="auto" w:fill="D9D9D9"/>
          </w:tcPr>
          <w:p w:rsidR="001633D5" w:rsidRDefault="001633D5">
            <w:pPr>
              <w:pStyle w:val="PleaseReviewReport"/>
              <w:jc w:val="center"/>
            </w:pPr>
            <w:r>
              <w:t>20</w:t>
            </w:r>
          </w:p>
        </w:tc>
        <w:tc>
          <w:tcPr>
            <w:tcW w:w="630" w:type="dxa"/>
            <w:shd w:val="clear" w:color="auto" w:fill="D9D9D9"/>
          </w:tcPr>
          <w:p w:rsidR="001633D5" w:rsidRDefault="001633D5">
            <w:pPr>
              <w:pStyle w:val="PleaseReviewReport"/>
              <w:jc w:val="center"/>
            </w:pPr>
            <w:r>
              <w:t>33</w:t>
            </w:r>
          </w:p>
        </w:tc>
        <w:tc>
          <w:tcPr>
            <w:tcW w:w="3780" w:type="dxa"/>
            <w:shd w:val="clear" w:color="auto" w:fill="D9D9D9"/>
          </w:tcPr>
          <w:p w:rsidR="001633D5" w:rsidRDefault="001633D5">
            <w:pPr>
              <w:pStyle w:val="PleaseReviewReport"/>
            </w:pPr>
            <w:r>
              <w:rPr>
                <w:rFonts w:ascii="Times New Roman" w:hAnsi="Times New Roman" w:cs="Times New Roman"/>
                <w:sz w:val="22"/>
                <w:szCs w:val="22"/>
              </w:rPr>
              <w:t>There is 95% confidence that the treatment according to this schedule prevents development to the adult stage of not less than 99.</w:t>
            </w:r>
            <w:r>
              <w:rPr>
                <w:rFonts w:ascii="Times New Roman" w:hAnsi="Times New Roman" w:cs="Times New Roman"/>
                <w:strike/>
                <w:color w:val="800000"/>
                <w:sz w:val="22"/>
                <w:szCs w:val="22"/>
              </w:rPr>
              <w:t xml:space="preserve">9963% </w:t>
            </w:r>
            <w:r>
              <w:rPr>
                <w:rFonts w:ascii="Times New Roman" w:hAnsi="Times New Roman" w:cs="Times New Roman"/>
                <w:color w:val="800000"/>
                <w:sz w:val="22"/>
                <w:szCs w:val="22"/>
                <w:u w:val="single"/>
              </w:rPr>
              <w:t xml:space="preserve">9968% </w:t>
            </w:r>
            <w:r>
              <w:rPr>
                <w:rFonts w:ascii="Times New Roman" w:hAnsi="Times New Roman" w:cs="Times New Roman"/>
                <w:sz w:val="22"/>
                <w:szCs w:val="22"/>
              </w:rPr>
              <w:t xml:space="preserve">of eggs and larvae of </w:t>
            </w:r>
            <w:r>
              <w:rPr>
                <w:rFonts w:ascii="Times New Roman" w:hAnsi="Times New Roman" w:cs="Times New Roman"/>
                <w:i/>
                <w:sz w:val="22"/>
                <w:szCs w:val="22"/>
              </w:rPr>
              <w:t>Bactrocera dorsalis</w:t>
            </w:r>
            <w:r>
              <w:rPr>
                <w:rFonts w:ascii="Times New Roman" w:hAnsi="Times New Roman" w:cs="Times New Roman"/>
                <w:sz w:val="22"/>
                <w:szCs w:val="22"/>
              </w:rPr>
              <w:t>.</w:t>
            </w:r>
          </w:p>
        </w:tc>
        <w:tc>
          <w:tcPr>
            <w:tcW w:w="360" w:type="dxa"/>
            <w:shd w:val="clear" w:color="auto" w:fill="D9D9D9"/>
          </w:tcPr>
          <w:p w:rsidR="001633D5" w:rsidRDefault="001633D5">
            <w:pPr>
              <w:pStyle w:val="PleaseReviewReport"/>
              <w:jc w:val="center"/>
            </w:pPr>
            <w:r>
              <w:t>P</w:t>
            </w:r>
          </w:p>
        </w:tc>
        <w:tc>
          <w:tcPr>
            <w:tcW w:w="5130" w:type="dxa"/>
            <w:shd w:val="clear" w:color="auto" w:fill="D9D9D9"/>
          </w:tcPr>
          <w:p w:rsidR="001633D5" w:rsidRDefault="001633D5">
            <w:pPr>
              <w:pStyle w:val="PleaseReviewReport"/>
            </w:pPr>
            <w:r>
              <w:rPr>
                <w:b/>
              </w:rPr>
              <w:t>Australia </w:t>
            </w:r>
            <w:r>
              <w:br/>
              <w:t>The dose of 116 Gy prevents the formation of adults at 99.9968% mortality at 95% confidence level based on treatment of 100,684 late 3rd instars (Zhao et al., 2017)</w:t>
            </w:r>
          </w:p>
          <w:p w:rsidR="001633D5" w:rsidRDefault="001633D5">
            <w:pPr>
              <w:pStyle w:val="PleaseReviewReport"/>
            </w:pPr>
            <w:r>
              <w:rPr>
                <w:i/>
              </w:rPr>
              <w:t>Category : EDITORIAL </w:t>
            </w:r>
          </w:p>
        </w:tc>
        <w:tc>
          <w:tcPr>
            <w:tcW w:w="4320" w:type="dxa"/>
            <w:shd w:val="clear" w:color="auto" w:fill="D9D9D9"/>
          </w:tcPr>
          <w:p w:rsidR="001633D5" w:rsidRPr="00A767C6" w:rsidRDefault="00A767C6">
            <w:pPr>
              <w:pStyle w:val="PleaseReviewReport"/>
            </w:pPr>
            <w:r w:rsidRPr="00A767C6">
              <w:t>Considered but not incorporated.</w:t>
            </w:r>
          </w:p>
        </w:tc>
      </w:tr>
      <w:tr w:rsidR="001633D5" w:rsidTr="001633D5">
        <w:tc>
          <w:tcPr>
            <w:tcW w:w="787" w:type="dxa"/>
          </w:tcPr>
          <w:p w:rsidR="001633D5" w:rsidRDefault="001633D5">
            <w:pPr>
              <w:pStyle w:val="PleaseReviewReport"/>
              <w:jc w:val="center"/>
            </w:pPr>
            <w:r>
              <w:t>21</w:t>
            </w:r>
          </w:p>
        </w:tc>
        <w:tc>
          <w:tcPr>
            <w:tcW w:w="630" w:type="dxa"/>
          </w:tcPr>
          <w:p w:rsidR="001633D5" w:rsidRDefault="001633D5">
            <w:pPr>
              <w:pStyle w:val="PleaseReviewReport"/>
              <w:jc w:val="center"/>
            </w:pPr>
            <w:r>
              <w:t>35</w:t>
            </w:r>
          </w:p>
        </w:tc>
        <w:tc>
          <w:tcPr>
            <w:tcW w:w="3780" w:type="dxa"/>
          </w:tcPr>
          <w:p w:rsidR="001633D5" w:rsidRDefault="001633D5">
            <w:pPr>
              <w:pStyle w:val="PleaseReviewReport"/>
            </w:pPr>
            <w:r>
              <w:rPr>
                <w:rFonts w:ascii="Times New Roman" w:hAnsi="Times New Roman" w:cs="Times New Roman"/>
                <w:sz w:val="20"/>
                <w:szCs w:val="20"/>
              </w:rPr>
              <w:t>This treatment should not be applied to fruits and vegetables stored in modified atmospheres because modified atmospheres may affect the treatment efficacy.</w:t>
            </w:r>
          </w:p>
        </w:tc>
        <w:tc>
          <w:tcPr>
            <w:tcW w:w="360" w:type="dxa"/>
          </w:tcPr>
          <w:p w:rsidR="001633D5" w:rsidRDefault="001633D5">
            <w:pPr>
              <w:pStyle w:val="PleaseReviewReport"/>
              <w:jc w:val="center"/>
            </w:pPr>
            <w:r>
              <w:t>C</w:t>
            </w:r>
          </w:p>
        </w:tc>
        <w:tc>
          <w:tcPr>
            <w:tcW w:w="5130" w:type="dxa"/>
          </w:tcPr>
          <w:p w:rsidR="001633D5" w:rsidRDefault="001633D5">
            <w:pPr>
              <w:pStyle w:val="PleaseReviewReport"/>
            </w:pPr>
            <w:r>
              <w:rPr>
                <w:b/>
              </w:rPr>
              <w:t>China </w:t>
            </w:r>
            <w:r>
              <w:br/>
              <w:t>This sentence needs to check or add the related reference.</w:t>
            </w:r>
            <w:r>
              <w:br/>
              <w:t>Modified atmospheres may or may not affect irradiation treatment efficacy. The related reference should be noted.</w:t>
            </w:r>
          </w:p>
          <w:p w:rsidR="001633D5" w:rsidRDefault="001633D5">
            <w:pPr>
              <w:pStyle w:val="PleaseReviewReport"/>
            </w:pPr>
            <w:r>
              <w:rPr>
                <w:i/>
              </w:rPr>
              <w:t>Category : SUBSTANTIVE </w:t>
            </w:r>
          </w:p>
        </w:tc>
        <w:tc>
          <w:tcPr>
            <w:tcW w:w="4320" w:type="dxa"/>
          </w:tcPr>
          <w:p w:rsidR="00E904A9" w:rsidRPr="00A767C6" w:rsidRDefault="00E904A9" w:rsidP="00E904A9">
            <w:pPr>
              <w:pStyle w:val="PleaseReviewReport"/>
            </w:pPr>
            <w:r w:rsidRPr="00A767C6">
              <w:t>Considered but not incorporated.</w:t>
            </w:r>
          </w:p>
          <w:p w:rsidR="00E904A9" w:rsidRPr="00A767C6" w:rsidRDefault="00E904A9" w:rsidP="00E904A9">
            <w:pPr>
              <w:pStyle w:val="PleaseReviewReport"/>
            </w:pPr>
          </w:p>
          <w:p w:rsidR="001633D5" w:rsidRPr="00A767C6" w:rsidRDefault="00E904A9" w:rsidP="00E904A9">
            <w:pPr>
              <w:pStyle w:val="PleaseReviewReport"/>
            </w:pPr>
            <w:r w:rsidRPr="00A767C6">
              <w:t xml:space="preserve">This issue is currently under review and changes to the current wording are expected.  </w:t>
            </w:r>
          </w:p>
        </w:tc>
      </w:tr>
      <w:tr w:rsidR="001633D5" w:rsidTr="001633D5">
        <w:tc>
          <w:tcPr>
            <w:tcW w:w="787" w:type="dxa"/>
          </w:tcPr>
          <w:p w:rsidR="001633D5" w:rsidRDefault="001633D5">
            <w:pPr>
              <w:pStyle w:val="PleaseReviewReport"/>
              <w:jc w:val="center"/>
            </w:pPr>
            <w:r>
              <w:t>22</w:t>
            </w:r>
          </w:p>
        </w:tc>
        <w:tc>
          <w:tcPr>
            <w:tcW w:w="630" w:type="dxa"/>
          </w:tcPr>
          <w:p w:rsidR="001633D5" w:rsidRDefault="001633D5">
            <w:pPr>
              <w:pStyle w:val="PleaseReviewReport"/>
              <w:jc w:val="center"/>
            </w:pPr>
            <w:r>
              <w:t>35</w:t>
            </w:r>
          </w:p>
        </w:tc>
        <w:tc>
          <w:tcPr>
            <w:tcW w:w="3780" w:type="dxa"/>
          </w:tcPr>
          <w:p w:rsidR="001633D5" w:rsidRDefault="001633D5">
            <w:pPr>
              <w:pStyle w:val="PleaseReviewReport"/>
            </w:pPr>
            <w:r>
              <w:rPr>
                <w:rFonts w:ascii="Times New Roman" w:hAnsi="Times New Roman" w:cs="Times New Roman"/>
                <w:sz w:val="20"/>
                <w:szCs w:val="20"/>
              </w:rPr>
              <w:t>This treatment should not be applied to fruits and vegetables stored in modified atmospheres because modified atmospheres may affect the treatment efficacy.</w:t>
            </w:r>
          </w:p>
        </w:tc>
        <w:tc>
          <w:tcPr>
            <w:tcW w:w="360" w:type="dxa"/>
          </w:tcPr>
          <w:p w:rsidR="001633D5" w:rsidRDefault="001633D5">
            <w:pPr>
              <w:pStyle w:val="PleaseReviewReport"/>
              <w:jc w:val="center"/>
            </w:pPr>
            <w:r>
              <w:t>C</w:t>
            </w:r>
          </w:p>
        </w:tc>
        <w:tc>
          <w:tcPr>
            <w:tcW w:w="5130" w:type="dxa"/>
          </w:tcPr>
          <w:p w:rsidR="001633D5" w:rsidRDefault="001633D5">
            <w:pPr>
              <w:pStyle w:val="PleaseReviewReport"/>
            </w:pPr>
            <w:r>
              <w:rPr>
                <w:b/>
              </w:rPr>
              <w:t>Nepal </w:t>
            </w:r>
            <w:r>
              <w:br/>
              <w:t>It should be cleared the meaning of modified atmospheres. How much temperature and humidity will affect the treatment?</w:t>
            </w:r>
          </w:p>
          <w:p w:rsidR="001633D5" w:rsidRDefault="001633D5">
            <w:pPr>
              <w:pStyle w:val="PleaseReviewReport"/>
            </w:pPr>
            <w:r>
              <w:rPr>
                <w:i/>
              </w:rPr>
              <w:t>Category : SUBSTANTIVE </w:t>
            </w:r>
          </w:p>
        </w:tc>
        <w:tc>
          <w:tcPr>
            <w:tcW w:w="4320" w:type="dxa"/>
          </w:tcPr>
          <w:p w:rsidR="00E904A9" w:rsidRPr="00A767C6" w:rsidRDefault="00E904A9" w:rsidP="00E904A9">
            <w:pPr>
              <w:pStyle w:val="PleaseReviewReport"/>
            </w:pPr>
          </w:p>
          <w:p w:rsidR="001633D5" w:rsidRPr="00A767C6" w:rsidRDefault="00E904A9" w:rsidP="00E904A9">
            <w:pPr>
              <w:pStyle w:val="PleaseReviewReport"/>
            </w:pPr>
            <w:r w:rsidRPr="00A767C6">
              <w:t xml:space="preserve">This issue is currently under review and changes to the current wording are expected.  </w:t>
            </w:r>
          </w:p>
        </w:tc>
      </w:tr>
      <w:tr w:rsidR="001633D5" w:rsidTr="001633D5">
        <w:tc>
          <w:tcPr>
            <w:tcW w:w="10687" w:type="dxa"/>
            <w:gridSpan w:val="5"/>
            <w:vAlign w:val="center"/>
          </w:tcPr>
          <w:p w:rsidR="001633D5" w:rsidRDefault="001633D5">
            <w:pPr>
              <w:pStyle w:val="Normal640"/>
            </w:pPr>
            <w:r>
              <w:t>Other relevant information</w:t>
            </w:r>
          </w:p>
        </w:tc>
        <w:tc>
          <w:tcPr>
            <w:tcW w:w="4320" w:type="dxa"/>
          </w:tcPr>
          <w:p w:rsidR="001633D5" w:rsidRPr="00A767C6" w:rsidRDefault="001633D5">
            <w:pPr>
              <w:pStyle w:val="Normal640"/>
            </w:pPr>
          </w:p>
        </w:tc>
      </w:tr>
      <w:tr w:rsidR="001633D5" w:rsidTr="001633D5">
        <w:tc>
          <w:tcPr>
            <w:tcW w:w="787" w:type="dxa"/>
            <w:shd w:val="clear" w:color="auto" w:fill="D9D9D9"/>
          </w:tcPr>
          <w:p w:rsidR="001633D5" w:rsidRDefault="001633D5">
            <w:pPr>
              <w:pStyle w:val="PleaseReviewReport"/>
              <w:jc w:val="center"/>
            </w:pPr>
            <w:r>
              <w:t>23</w:t>
            </w:r>
          </w:p>
        </w:tc>
        <w:tc>
          <w:tcPr>
            <w:tcW w:w="630" w:type="dxa"/>
            <w:shd w:val="clear" w:color="auto" w:fill="D9D9D9"/>
          </w:tcPr>
          <w:p w:rsidR="001633D5" w:rsidRDefault="001633D5">
            <w:pPr>
              <w:pStyle w:val="PleaseReviewReport"/>
              <w:jc w:val="center"/>
            </w:pPr>
            <w:r>
              <w:t>37</w:t>
            </w:r>
          </w:p>
        </w:tc>
        <w:tc>
          <w:tcPr>
            <w:tcW w:w="3780" w:type="dxa"/>
            <w:shd w:val="clear" w:color="auto" w:fill="D9D9D9"/>
          </w:tcPr>
          <w:p w:rsidR="001633D5" w:rsidRDefault="001633D5">
            <w:pPr>
              <w:pStyle w:val="PleaseReviewReport"/>
            </w:pPr>
            <w:r>
              <w:rPr>
                <w:rFonts w:ascii="Times New Roman" w:hAnsi="Times New Roman" w:cs="Times New Roman"/>
                <w:sz w:val="20"/>
                <w:szCs w:val="20"/>
              </w:rPr>
              <w:t xml:space="preserve">Because irradiation may not result in outright mortality, inspectors may encounter live but non-viable </w:t>
            </w:r>
            <w:r>
              <w:rPr>
                <w:rFonts w:ascii="Times New Roman" w:hAnsi="Times New Roman" w:cs="Times New Roman"/>
                <w:i/>
                <w:sz w:val="20"/>
                <w:szCs w:val="20"/>
              </w:rPr>
              <w:t>Bactrocera dorsalis</w:t>
            </w:r>
            <w:r>
              <w:rPr>
                <w:rFonts w:ascii="Times New Roman" w:hAnsi="Times New Roman" w:cs="Times New Roman"/>
                <w:sz w:val="20"/>
                <w:szCs w:val="20"/>
              </w:rPr>
              <w:t xml:space="preserve"> (larvae or puparia) during the inspection process. This does not imply a failure of the treatment.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Kenya </w:t>
            </w:r>
            <w:r>
              <w:br/>
              <w:t>Since mortality is not the target, how would the inspectors ascertain that the treatment actually sterilized, or was ineffective?</w:t>
            </w:r>
          </w:p>
          <w:p w:rsidR="001633D5" w:rsidRDefault="001633D5">
            <w:pPr>
              <w:pStyle w:val="PleaseReviewReport"/>
            </w:pPr>
            <w:r>
              <w:rPr>
                <w:i/>
              </w:rPr>
              <w:t>Category : TECHNICAL </w:t>
            </w:r>
          </w:p>
        </w:tc>
        <w:tc>
          <w:tcPr>
            <w:tcW w:w="4320" w:type="dxa"/>
            <w:shd w:val="clear" w:color="auto" w:fill="D9D9D9"/>
          </w:tcPr>
          <w:p w:rsidR="004A68F1" w:rsidRDefault="004A68F1" w:rsidP="004A68F1">
            <w:pPr>
              <w:rPr>
                <w:rFonts w:ascii="Verdana" w:hAnsi="Verdana" w:cs="Verdana"/>
                <w:noProof/>
                <w:sz w:val="16"/>
                <w:szCs w:val="16"/>
              </w:rPr>
            </w:pPr>
            <w:r w:rsidRPr="004A68F1">
              <w:rPr>
                <w:rFonts w:ascii="Verdana" w:hAnsi="Verdana" w:cs="Verdana"/>
                <w:noProof/>
                <w:sz w:val="16"/>
                <w:szCs w:val="16"/>
              </w:rPr>
              <w:t>Considered but not incorporated.</w:t>
            </w:r>
          </w:p>
          <w:p w:rsidR="004A68F1" w:rsidRDefault="004A68F1" w:rsidP="004A68F1">
            <w:pPr>
              <w:rPr>
                <w:rFonts w:ascii="Verdana" w:hAnsi="Verdana" w:cs="Verdana"/>
                <w:noProof/>
                <w:sz w:val="16"/>
                <w:szCs w:val="16"/>
              </w:rPr>
            </w:pPr>
          </w:p>
          <w:p w:rsidR="004A68F1" w:rsidRPr="004A68F1" w:rsidRDefault="004A68F1" w:rsidP="004A68F1">
            <w:pPr>
              <w:rPr>
                <w:rFonts w:ascii="Verdana" w:hAnsi="Verdana" w:cs="Verdana"/>
                <w:noProof/>
                <w:sz w:val="16"/>
                <w:szCs w:val="16"/>
              </w:rPr>
            </w:pPr>
            <w:r w:rsidRPr="004A68F1">
              <w:rPr>
                <w:rFonts w:ascii="Verdana" w:hAnsi="Verdana" w:cs="Verdana"/>
                <w:noProof/>
                <w:sz w:val="16"/>
                <w:szCs w:val="16"/>
              </w:rPr>
              <w:t>As part of bilateral negotiations trading partners can request that information on the minimum and maximum absorbed doses are included with the consignment or on the Plant Health Certificate. Inspectors can then verify that the consignment did receive the correct minimum dose.</w:t>
            </w:r>
          </w:p>
          <w:p w:rsidR="004A68F1" w:rsidRPr="004A68F1" w:rsidRDefault="004A68F1" w:rsidP="004A68F1">
            <w:pPr>
              <w:rPr>
                <w:rFonts w:ascii="Verdana" w:hAnsi="Verdana" w:cs="Verdana"/>
                <w:noProof/>
                <w:sz w:val="16"/>
                <w:szCs w:val="16"/>
              </w:rPr>
            </w:pPr>
          </w:p>
          <w:p w:rsidR="004A68F1" w:rsidRPr="004A68F1" w:rsidRDefault="004A68F1" w:rsidP="004A68F1">
            <w:pPr>
              <w:jc w:val="left"/>
              <w:rPr>
                <w:rFonts w:ascii="Verdana" w:hAnsi="Verdana" w:cs="Verdana"/>
                <w:noProof/>
                <w:sz w:val="16"/>
                <w:szCs w:val="16"/>
              </w:rPr>
            </w:pPr>
            <w:r w:rsidRPr="004A68F1">
              <w:rPr>
                <w:rFonts w:ascii="Verdana" w:hAnsi="Verdana" w:cs="Verdana"/>
                <w:noProof/>
                <w:sz w:val="16"/>
                <w:szCs w:val="16"/>
              </w:rPr>
              <w:t>The issue of the presence of live insects and the importance of documentation is briefly explained in the “EXPLANATORY DOCUMENT ON INTERNATIONAL</w:t>
            </w:r>
            <w:r>
              <w:rPr>
                <w:rFonts w:ascii="Verdana" w:hAnsi="Verdana" w:cs="Verdana"/>
                <w:noProof/>
                <w:sz w:val="16"/>
                <w:szCs w:val="16"/>
              </w:rPr>
              <w:t xml:space="preserve"> </w:t>
            </w:r>
            <w:r w:rsidRPr="004A68F1">
              <w:rPr>
                <w:rFonts w:ascii="Verdana" w:hAnsi="Verdana" w:cs="Verdana"/>
                <w:noProof/>
                <w:sz w:val="16"/>
                <w:szCs w:val="16"/>
              </w:rPr>
              <w:t>STANDARD FOR PHYTOSANITARY MEASURES No. 18</w:t>
            </w:r>
          </w:p>
          <w:p w:rsidR="004A68F1" w:rsidRPr="004A68F1" w:rsidRDefault="004A68F1" w:rsidP="004A68F1">
            <w:pPr>
              <w:jc w:val="left"/>
              <w:rPr>
                <w:rFonts w:ascii="Verdana" w:hAnsi="Verdana" w:cs="Verdana"/>
                <w:noProof/>
                <w:sz w:val="16"/>
                <w:szCs w:val="16"/>
              </w:rPr>
            </w:pPr>
            <w:r w:rsidRPr="004A68F1">
              <w:rPr>
                <w:rFonts w:ascii="Verdana" w:hAnsi="Verdana" w:cs="Verdana"/>
                <w:noProof/>
                <w:sz w:val="16"/>
                <w:szCs w:val="16"/>
              </w:rPr>
              <w:t>(GUIDELINES FOR THE USE OF IRRADIATION AS A PHYTOSANITARY TREATMENT)</w:t>
            </w:r>
          </w:p>
          <w:p w:rsidR="004A68F1" w:rsidRPr="004A68F1" w:rsidRDefault="004A68F1" w:rsidP="004A68F1">
            <w:pPr>
              <w:jc w:val="left"/>
              <w:rPr>
                <w:rFonts w:ascii="Verdana" w:hAnsi="Verdana" w:cs="Verdana"/>
                <w:noProof/>
                <w:sz w:val="16"/>
                <w:szCs w:val="16"/>
              </w:rPr>
            </w:pPr>
            <w:r w:rsidRPr="004A68F1">
              <w:rPr>
                <w:rFonts w:ascii="Verdana" w:hAnsi="Verdana" w:cs="Verdana"/>
                <w:noProof/>
                <w:sz w:val="16"/>
                <w:szCs w:val="16"/>
              </w:rPr>
              <w:t>Guy J. Hallman</w:t>
            </w:r>
          </w:p>
          <w:p w:rsidR="004A68F1" w:rsidRPr="004A68F1" w:rsidRDefault="004A68F1" w:rsidP="004A68F1">
            <w:pPr>
              <w:jc w:val="left"/>
              <w:rPr>
                <w:rFonts w:ascii="Verdana" w:hAnsi="Verdana" w:cs="Verdana"/>
                <w:noProof/>
                <w:sz w:val="16"/>
                <w:szCs w:val="16"/>
              </w:rPr>
            </w:pPr>
            <w:r w:rsidRPr="004A68F1">
              <w:rPr>
                <w:rFonts w:ascii="Verdana" w:hAnsi="Verdana" w:cs="Verdana"/>
                <w:noProof/>
                <w:sz w:val="16"/>
                <w:szCs w:val="16"/>
              </w:rPr>
              <w:t>USDA Agricultural Research Service</w:t>
            </w:r>
          </w:p>
          <w:p w:rsidR="004A68F1" w:rsidRPr="004A68F1" w:rsidRDefault="004A68F1" w:rsidP="004A68F1">
            <w:pPr>
              <w:jc w:val="left"/>
              <w:rPr>
                <w:rFonts w:ascii="Verdana" w:hAnsi="Verdana" w:cs="Verdana"/>
                <w:noProof/>
                <w:sz w:val="16"/>
                <w:szCs w:val="16"/>
              </w:rPr>
            </w:pPr>
            <w:r w:rsidRPr="004A68F1">
              <w:rPr>
                <w:rFonts w:ascii="Verdana" w:hAnsi="Verdana" w:cs="Verdana"/>
                <w:noProof/>
                <w:sz w:val="16"/>
                <w:szCs w:val="16"/>
              </w:rPr>
              <w:t>Weslaco, USA</w:t>
            </w:r>
          </w:p>
          <w:p w:rsidR="004A68F1" w:rsidRPr="004A68F1" w:rsidRDefault="004A68F1" w:rsidP="004A68F1">
            <w:pPr>
              <w:jc w:val="left"/>
              <w:rPr>
                <w:rFonts w:ascii="Verdana" w:hAnsi="Verdana" w:cs="Verdana"/>
                <w:noProof/>
                <w:sz w:val="16"/>
                <w:szCs w:val="16"/>
              </w:rPr>
            </w:pPr>
            <w:r w:rsidRPr="004A68F1">
              <w:rPr>
                <w:rFonts w:ascii="Verdana" w:hAnsi="Verdana" w:cs="Verdana"/>
                <w:noProof/>
                <w:sz w:val="16"/>
                <w:szCs w:val="16"/>
              </w:rPr>
              <w:t>January 2006</w:t>
            </w:r>
          </w:p>
          <w:p w:rsidR="00A767C6" w:rsidRPr="00A767C6" w:rsidRDefault="00A767C6" w:rsidP="00D430F3">
            <w:pPr>
              <w:pStyle w:val="PleaseReviewReport"/>
            </w:pPr>
          </w:p>
        </w:tc>
      </w:tr>
      <w:tr w:rsidR="001633D5" w:rsidTr="001633D5">
        <w:tc>
          <w:tcPr>
            <w:tcW w:w="787" w:type="dxa"/>
          </w:tcPr>
          <w:p w:rsidR="001633D5" w:rsidRDefault="001633D5">
            <w:pPr>
              <w:pStyle w:val="PleaseReviewReport"/>
              <w:jc w:val="center"/>
            </w:pPr>
            <w:r>
              <w:t>24</w:t>
            </w:r>
          </w:p>
        </w:tc>
        <w:tc>
          <w:tcPr>
            <w:tcW w:w="630" w:type="dxa"/>
          </w:tcPr>
          <w:p w:rsidR="001633D5" w:rsidRDefault="001633D5">
            <w:pPr>
              <w:pStyle w:val="PleaseReviewReport"/>
              <w:jc w:val="center"/>
            </w:pPr>
            <w:r>
              <w:t>39</w:t>
            </w:r>
          </w:p>
        </w:tc>
        <w:tc>
          <w:tcPr>
            <w:tcW w:w="3780" w:type="dxa"/>
          </w:tcPr>
          <w:p w:rsidR="001633D5" w:rsidRDefault="001633D5">
            <w:pPr>
              <w:pStyle w:val="PleaseReviewReport"/>
            </w:pPr>
            <w:r>
              <w:rPr>
                <w:rFonts w:ascii="Times New Roman" w:hAnsi="Times New Roman" w:cs="Times New Roman"/>
                <w:sz w:val="22"/>
                <w:szCs w:val="22"/>
              </w:rPr>
              <w:t xml:space="preserve">The efficacy of this schedule was calculated based on a total of 100 684 third-instar larvae treated with no adult emergence; the control emergence was </w:t>
            </w:r>
            <w:r>
              <w:rPr>
                <w:rFonts w:ascii="Times New Roman" w:hAnsi="Times New Roman" w:cs="Times New Roman"/>
                <w:strike/>
                <w:color w:val="800000"/>
                <w:sz w:val="22"/>
                <w:szCs w:val="22"/>
              </w:rPr>
              <w:t>81%</w:t>
            </w:r>
            <w:r>
              <w:rPr>
                <w:rFonts w:ascii="Times New Roman" w:hAnsi="Times New Roman" w:cs="Times New Roman"/>
                <w:color w:val="800000"/>
                <w:sz w:val="22"/>
                <w:szCs w:val="22"/>
                <w:u w:val="single"/>
              </w:rPr>
              <w:t>81% when tested in guava fruit</w:t>
            </w:r>
            <w:r>
              <w:rPr>
                <w:rFonts w:ascii="Times New Roman" w:hAnsi="Times New Roman" w:cs="Times New Roman"/>
                <w:sz w:val="22"/>
                <w:szCs w:val="22"/>
              </w:rPr>
              <w:t>.</w:t>
            </w:r>
          </w:p>
        </w:tc>
        <w:tc>
          <w:tcPr>
            <w:tcW w:w="360" w:type="dxa"/>
          </w:tcPr>
          <w:p w:rsidR="001633D5" w:rsidRDefault="001633D5">
            <w:pPr>
              <w:pStyle w:val="PleaseReviewReport"/>
              <w:jc w:val="center"/>
            </w:pPr>
            <w:r>
              <w:t>P</w:t>
            </w:r>
          </w:p>
        </w:tc>
        <w:tc>
          <w:tcPr>
            <w:tcW w:w="5130" w:type="dxa"/>
          </w:tcPr>
          <w:p w:rsidR="001633D5" w:rsidRDefault="001633D5">
            <w:pPr>
              <w:pStyle w:val="PleaseReviewReport"/>
            </w:pPr>
            <w:r>
              <w:rPr>
                <w:b/>
              </w:rPr>
              <w:t>Australia </w:t>
            </w:r>
            <w:r>
              <w:br/>
              <w:t>Mention the fruit commodity (and cultivar) to maintain consistency with other ISPMs that mention the commodity tested.</w:t>
            </w:r>
          </w:p>
          <w:p w:rsidR="001633D5" w:rsidRDefault="001633D5">
            <w:pPr>
              <w:pStyle w:val="PleaseReviewReport"/>
            </w:pPr>
            <w:r>
              <w:rPr>
                <w:i/>
              </w:rPr>
              <w:t>Category : EDITORIAL </w:t>
            </w:r>
          </w:p>
        </w:tc>
        <w:tc>
          <w:tcPr>
            <w:tcW w:w="4320" w:type="dxa"/>
          </w:tcPr>
          <w:p w:rsidR="001633D5" w:rsidRPr="00A767C6" w:rsidRDefault="00277F88">
            <w:pPr>
              <w:pStyle w:val="PleaseReviewReport"/>
            </w:pPr>
            <w:r w:rsidRPr="00A767C6">
              <w:t>Considered but not incorporated.</w:t>
            </w:r>
          </w:p>
        </w:tc>
      </w:tr>
      <w:tr w:rsidR="001633D5" w:rsidTr="001633D5">
        <w:tc>
          <w:tcPr>
            <w:tcW w:w="787" w:type="dxa"/>
            <w:shd w:val="clear" w:color="auto" w:fill="D9D9D9"/>
          </w:tcPr>
          <w:p w:rsidR="001633D5" w:rsidRDefault="001633D5">
            <w:pPr>
              <w:pStyle w:val="PleaseReviewReport"/>
              <w:jc w:val="center"/>
            </w:pPr>
            <w:r>
              <w:t>25</w:t>
            </w:r>
          </w:p>
        </w:tc>
        <w:tc>
          <w:tcPr>
            <w:tcW w:w="630" w:type="dxa"/>
            <w:shd w:val="clear" w:color="auto" w:fill="D9D9D9"/>
          </w:tcPr>
          <w:p w:rsidR="001633D5" w:rsidRDefault="001633D5">
            <w:pPr>
              <w:pStyle w:val="PleaseReviewReport"/>
              <w:jc w:val="center"/>
            </w:pPr>
            <w:r>
              <w:t>40</w:t>
            </w:r>
          </w:p>
        </w:tc>
        <w:tc>
          <w:tcPr>
            <w:tcW w:w="3780" w:type="dxa"/>
            <w:shd w:val="clear" w:color="auto" w:fill="D9D9D9"/>
          </w:tcPr>
          <w:p w:rsidR="001633D5" w:rsidRDefault="001633D5">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 xml:space="preserve">Eugenia uvalha, Malus </w:t>
            </w:r>
            <w:r>
              <w:rPr>
                <w:rFonts w:ascii="Times New Roman" w:hAnsi="Times New Roman" w:cs="Times New Roman"/>
                <w:i/>
                <w:strike/>
                <w:color w:val="0000FF"/>
                <w:sz w:val="22"/>
                <w:szCs w:val="22"/>
              </w:rPr>
              <w:t xml:space="preserve">pumila, </w:t>
            </w:r>
            <w:r>
              <w:rPr>
                <w:rFonts w:ascii="Times New Roman" w:hAnsi="Times New Roman" w:cs="Times New Roman"/>
                <w:i/>
                <w:color w:val="0000FF"/>
                <w:sz w:val="22"/>
                <w:szCs w:val="22"/>
                <w:u w:val="single"/>
              </w:rPr>
              <w:t xml:space="preserve">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 xml:space="preserve">); </w:t>
            </w:r>
            <w:r>
              <w:rPr>
                <w:rFonts w:ascii="Times New Roman" w:hAnsi="Times New Roman" w:cs="Times New Roman"/>
                <w:i/>
                <w:sz w:val="22"/>
                <w:szCs w:val="22"/>
              </w:rPr>
              <w:t>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i/>
                <w:color w:val="0000FF"/>
                <w:sz w:val="22"/>
                <w:szCs w:val="22"/>
                <w:u w:val="single"/>
              </w:rPr>
              <w:t>,</w:t>
            </w:r>
            <w:r>
              <w:rPr>
                <w:rFonts w:ascii="Times New Roman" w:hAnsi="Times New Roman" w:cs="Times New Roman"/>
                <w:sz w:val="22"/>
                <w:szCs w:val="22"/>
              </w:rPr>
              <w:t xml:space="preserve"> </w:t>
            </w:r>
            <w:r>
              <w:rPr>
                <w:rFonts w:ascii="Times New Roman" w:hAnsi="Times New Roman" w:cs="Times New Roman"/>
                <w:i/>
                <w:strike/>
                <w:color w:val="0000FF"/>
                <w:sz w:val="22"/>
                <w:szCs w:val="22"/>
              </w:rPr>
              <w:t>Citrus sinensis</w:t>
            </w:r>
            <w:r>
              <w:rPr>
                <w:rFonts w:ascii="Times New Roman" w:hAnsi="Times New Roman" w:cs="Times New Roman"/>
                <w:i/>
                <w:color w:val="0000FF"/>
                <w:sz w:val="22"/>
                <w:szCs w:val="22"/>
                <w:u w:val="single"/>
              </w:rPr>
              <w:t xml:space="preserve">Citrus sinensis, </w:t>
            </w:r>
            <w:r>
              <w:rPr>
                <w:rFonts w:ascii="Times New Roman" w:hAnsi="Times New Roman" w:cs="Times New Roman"/>
                <w:strike/>
                <w:color w:val="0000FF"/>
                <w:sz w:val="22"/>
                <w:szCs w:val="22"/>
              </w:rPr>
              <w:t xml:space="preserve"> and </w:t>
            </w:r>
            <w:r>
              <w:rPr>
                <w:rFonts w:ascii="Times New Roman" w:hAnsi="Times New Roman" w:cs="Times New Roman"/>
                <w:i/>
                <w:strike/>
                <w:color w:val="0000FF"/>
                <w:sz w:val="22"/>
                <w:szCs w:val="22"/>
              </w:rPr>
              <w:t xml:space="preserve">M. indica </w:t>
            </w:r>
            <w:r>
              <w:rPr>
                <w:rFonts w:ascii="Times New Roman" w:hAnsi="Times New Roman" w:cs="Times New Roman"/>
                <w:i/>
                <w:color w:val="0000FF"/>
                <w:sz w:val="22"/>
                <w:szCs w:val="22"/>
                <w:u w:val="single"/>
              </w:rPr>
              <w:t xml:space="preserve">M. indica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trike/>
                <w:color w:val="0000FF"/>
                <w:sz w:val="22"/>
                <w:szCs w:val="22"/>
              </w:rPr>
              <w:t>Averrhoa carambola, C. sinensis</w:t>
            </w:r>
            <w:r>
              <w:rPr>
                <w:rFonts w:ascii="Times New Roman" w:hAnsi="Times New Roman" w:cs="Times New Roman"/>
                <w:i/>
                <w:color w:val="0000FF"/>
                <w:sz w:val="22"/>
                <w:szCs w:val="22"/>
                <w:u w:val="single"/>
              </w:rPr>
              <w:t xml:space="preserve">Averrhoa carambola, C. sinensis </w:t>
            </w:r>
            <w:r>
              <w:rPr>
                <w:rFonts w:ascii="Times New Roman" w:hAnsi="Times New Roman" w:cs="Times New Roman"/>
                <w:strike/>
                <w:color w:val="0000FF"/>
                <w:sz w:val="22"/>
                <w:szCs w:val="22"/>
              </w:rPr>
              <w:t xml:space="preserve">, </w:t>
            </w:r>
            <w:r>
              <w:rPr>
                <w:rFonts w:ascii="Times New Roman" w:hAnsi="Times New Roman" w:cs="Times New Roman"/>
                <w:sz w:val="22"/>
                <w:szCs w:val="22"/>
              </w:rPr>
              <w:t xml:space="preserve">and </w:t>
            </w:r>
            <w:r>
              <w:rPr>
                <w:rFonts w:ascii="Times New Roman" w:hAnsi="Times New Roman" w:cs="Times New Roman"/>
                <w:i/>
                <w:sz w:val="22"/>
                <w:szCs w:val="22"/>
              </w:rPr>
              <w:t>Psidium guajaba</w:t>
            </w:r>
            <w:r>
              <w:rPr>
                <w:rFonts w:ascii="Times New Roman" w:hAnsi="Times New Roman" w:cs="Times New Roman"/>
                <w:sz w:val="22"/>
                <w:szCs w:val="22"/>
              </w:rPr>
              <w:t xml:space="preserve">); </w:t>
            </w:r>
            <w:r>
              <w:rPr>
                <w:rFonts w:ascii="Times New Roman" w:hAnsi="Times New Roman" w:cs="Times New Roman"/>
                <w:i/>
                <w:sz w:val="22"/>
                <w:szCs w:val="22"/>
              </w:rPr>
              <w:t>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domestica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w:t>
            </w:r>
            <w:r>
              <w:rPr>
                <w:rFonts w:ascii="Times New Roman" w:hAnsi="Times New Roman" w:cs="Times New Roman"/>
                <w:strike/>
                <w:color w:val="0000FF"/>
                <w:sz w:val="22"/>
                <w:szCs w:val="22"/>
              </w:rPr>
              <w:t xml:space="preserve">2004b, </w:t>
            </w:r>
            <w:r>
              <w:rPr>
                <w:rFonts w:ascii="Times New Roman" w:hAnsi="Times New Roman" w:cs="Times New Roman"/>
                <w:color w:val="0000FF"/>
                <w:sz w:val="22"/>
                <w:szCs w:val="22"/>
                <w:u w:val="single"/>
              </w:rPr>
              <w:t xml:space="preserve">2004b and </w:t>
            </w:r>
            <w:r>
              <w:rPr>
                <w:rFonts w:ascii="Times New Roman" w:hAnsi="Times New Roman" w:cs="Times New Roman"/>
                <w:sz w:val="22"/>
                <w:szCs w:val="22"/>
              </w:rPr>
              <w:t xml:space="preserve">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360" w:type="dxa"/>
            <w:shd w:val="clear" w:color="auto" w:fill="D9D9D9"/>
          </w:tcPr>
          <w:p w:rsidR="001633D5" w:rsidRDefault="001633D5">
            <w:pPr>
              <w:pStyle w:val="PleaseReviewReport"/>
              <w:jc w:val="center"/>
            </w:pPr>
            <w:r>
              <w:t>P</w:t>
            </w:r>
          </w:p>
        </w:tc>
        <w:tc>
          <w:tcPr>
            <w:tcW w:w="5130" w:type="dxa"/>
            <w:shd w:val="clear" w:color="auto" w:fill="D9D9D9"/>
          </w:tcPr>
          <w:p w:rsidR="001633D5" w:rsidRDefault="001633D5">
            <w:pPr>
              <w:pStyle w:val="PleaseReviewReport"/>
            </w:pPr>
            <w:r>
              <w:rPr>
                <w:b/>
              </w:rPr>
              <w:t>European Union </w:t>
            </w:r>
            <w:r>
              <w:br/>
              <w:t>Several &amp;quot;,&amp;quot; or &amp;quot;and&amp;quot; added or deleted.</w:t>
            </w:r>
          </w:p>
          <w:p w:rsidR="001633D5" w:rsidRDefault="001633D5">
            <w:pPr>
              <w:pStyle w:val="PleaseReviewReport"/>
            </w:pPr>
            <w:r>
              <w:rPr>
                <w:i/>
              </w:rPr>
              <w:t>Category : EDITORIAL </w:t>
            </w:r>
          </w:p>
        </w:tc>
        <w:tc>
          <w:tcPr>
            <w:tcW w:w="4320" w:type="dxa"/>
            <w:shd w:val="clear" w:color="auto" w:fill="D9D9D9"/>
          </w:tcPr>
          <w:p w:rsidR="001633D5" w:rsidRPr="00A767C6" w:rsidRDefault="00277F88">
            <w:pPr>
              <w:pStyle w:val="PleaseReviewReport"/>
            </w:pPr>
            <w:r w:rsidRPr="00A767C6">
              <w:t>Incorporated.</w:t>
            </w:r>
          </w:p>
        </w:tc>
      </w:tr>
      <w:tr w:rsidR="001633D5" w:rsidTr="001633D5">
        <w:tc>
          <w:tcPr>
            <w:tcW w:w="787" w:type="dxa"/>
            <w:shd w:val="clear" w:color="auto" w:fill="D9D9D9"/>
          </w:tcPr>
          <w:p w:rsidR="001633D5" w:rsidRDefault="001633D5">
            <w:pPr>
              <w:pStyle w:val="PleaseReviewReport"/>
              <w:jc w:val="center"/>
            </w:pPr>
            <w:r>
              <w:t>26</w:t>
            </w:r>
          </w:p>
        </w:tc>
        <w:tc>
          <w:tcPr>
            <w:tcW w:w="630" w:type="dxa"/>
            <w:shd w:val="clear" w:color="auto" w:fill="D9D9D9"/>
          </w:tcPr>
          <w:p w:rsidR="001633D5" w:rsidRDefault="001633D5">
            <w:pPr>
              <w:pStyle w:val="PleaseReviewReport"/>
              <w:jc w:val="center"/>
            </w:pPr>
            <w:r>
              <w:t>40</w:t>
            </w:r>
          </w:p>
        </w:tc>
        <w:tc>
          <w:tcPr>
            <w:tcW w:w="3780" w:type="dxa"/>
            <w:shd w:val="clear" w:color="auto" w:fill="D9D9D9"/>
          </w:tcPr>
          <w:p w:rsidR="001633D5" w:rsidRDefault="001633D5">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 xml:space="preserve">Eugenia uvalha, Malus </w:t>
            </w:r>
            <w:r>
              <w:rPr>
                <w:rFonts w:ascii="Times New Roman" w:hAnsi="Times New Roman" w:cs="Times New Roman"/>
                <w:i/>
                <w:strike/>
                <w:color w:val="FF00FF"/>
                <w:sz w:val="22"/>
                <w:szCs w:val="22"/>
              </w:rPr>
              <w:t xml:space="preserve">pumila, </w:t>
            </w:r>
            <w:r>
              <w:rPr>
                <w:rFonts w:ascii="Times New Roman" w:hAnsi="Times New Roman" w:cs="Times New Roman"/>
                <w:i/>
                <w:color w:val="FF00FF"/>
                <w:sz w:val="22"/>
                <w:szCs w:val="22"/>
                <w:u w:val="single"/>
              </w:rPr>
              <w:t xml:space="preserve">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 xml:space="preserve">); </w:t>
            </w:r>
            <w:r>
              <w:rPr>
                <w:rFonts w:ascii="Times New Roman" w:hAnsi="Times New Roman" w:cs="Times New Roman"/>
                <w:i/>
                <w:sz w:val="22"/>
                <w:szCs w:val="22"/>
              </w:rPr>
              <w:t>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color w:val="FF00FF"/>
                <w:u w:val="single"/>
              </w:rPr>
              <w:t>,</w:t>
            </w:r>
            <w:r>
              <w:rPr>
                <w:rFonts w:ascii="Times New Roman" w:hAnsi="Times New Roman" w:cs="Times New Roman"/>
                <w:sz w:val="22"/>
                <w:szCs w:val="22"/>
              </w:rPr>
              <w:t xml:space="preserve"> </w:t>
            </w:r>
            <w:r>
              <w:rPr>
                <w:rFonts w:ascii="Times New Roman" w:hAnsi="Times New Roman" w:cs="Times New Roman"/>
                <w:i/>
                <w:sz w:val="22"/>
                <w:szCs w:val="22"/>
              </w:rPr>
              <w:t>Citrus sinensis</w:t>
            </w:r>
            <w:r>
              <w:rPr>
                <w:rFonts w:ascii="Times New Roman" w:hAnsi="Times New Roman" w:cs="Times New Roman"/>
                <w:strike/>
                <w:color w:val="FF00FF"/>
                <w:sz w:val="22"/>
                <w:szCs w:val="22"/>
              </w:rPr>
              <w:t xml:space="preserve"> and </w:t>
            </w:r>
            <w:r>
              <w:rPr>
                <w:rFonts w:ascii="Times New Roman" w:hAnsi="Times New Roman" w:cs="Times New Roman"/>
                <w:color w:val="FF00FF"/>
                <w:sz w:val="22"/>
                <w:szCs w:val="22"/>
                <w:u w:val="single"/>
              </w:rPr>
              <w:t xml:space="preserve">, </w:t>
            </w:r>
            <w:r>
              <w:rPr>
                <w:rFonts w:ascii="Times New Roman" w:hAnsi="Times New Roman" w:cs="Times New Roman"/>
                <w:i/>
                <w:sz w:val="22"/>
                <w:szCs w:val="22"/>
              </w:rPr>
              <w:t xml:space="preserve">M. indica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trike/>
                <w:color w:val="FF00FF"/>
                <w:sz w:val="22"/>
                <w:szCs w:val="22"/>
              </w:rPr>
              <w:t xml:space="preserve">, and </w:t>
            </w:r>
            <w:r>
              <w:rPr>
                <w:rFonts w:ascii="Times New Roman" w:hAnsi="Times New Roman" w:cs="Times New Roman"/>
                <w:color w:val="FF00FF"/>
                <w:sz w:val="22"/>
                <w:szCs w:val="22"/>
                <w:u w:val="single"/>
              </w:rPr>
              <w:t xml:space="preserve"> and </w:t>
            </w:r>
            <w:r>
              <w:rPr>
                <w:rFonts w:ascii="Times New Roman" w:hAnsi="Times New Roman" w:cs="Times New Roman"/>
                <w:i/>
                <w:sz w:val="22"/>
                <w:szCs w:val="22"/>
              </w:rPr>
              <w:t>Psidium guajaba</w:t>
            </w:r>
            <w:r>
              <w:rPr>
                <w:rFonts w:ascii="Times New Roman" w:hAnsi="Times New Roman" w:cs="Times New Roman"/>
                <w:sz w:val="22"/>
                <w:szCs w:val="22"/>
              </w:rPr>
              <w:t xml:space="preserve">); </w:t>
            </w:r>
            <w:r>
              <w:rPr>
                <w:rFonts w:ascii="Times New Roman" w:hAnsi="Times New Roman" w:cs="Times New Roman"/>
                <w:i/>
                <w:sz w:val="22"/>
                <w:szCs w:val="22"/>
              </w:rPr>
              <w:t>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domestica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w:t>
            </w:r>
            <w:r>
              <w:rPr>
                <w:rFonts w:ascii="Times New Roman" w:hAnsi="Times New Roman" w:cs="Times New Roman"/>
                <w:strike/>
                <w:color w:val="FF00FF"/>
                <w:sz w:val="22"/>
                <w:szCs w:val="22"/>
              </w:rPr>
              <w:t xml:space="preserve">2004b, </w:t>
            </w:r>
            <w:r>
              <w:rPr>
                <w:rFonts w:ascii="Times New Roman" w:hAnsi="Times New Roman" w:cs="Times New Roman"/>
                <w:color w:val="FF00FF"/>
                <w:sz w:val="22"/>
                <w:szCs w:val="22"/>
                <w:u w:val="single"/>
              </w:rPr>
              <w:t xml:space="preserve">2004b and </w:t>
            </w:r>
            <w:r>
              <w:rPr>
                <w:rFonts w:ascii="Times New Roman" w:hAnsi="Times New Roman" w:cs="Times New Roman"/>
                <w:sz w:val="22"/>
                <w:szCs w:val="22"/>
              </w:rPr>
              <w:t xml:space="preserve">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360" w:type="dxa"/>
            <w:shd w:val="clear" w:color="auto" w:fill="D9D9D9"/>
          </w:tcPr>
          <w:p w:rsidR="001633D5" w:rsidRDefault="001633D5">
            <w:pPr>
              <w:pStyle w:val="PleaseReviewReport"/>
              <w:jc w:val="center"/>
            </w:pPr>
            <w:r>
              <w:t>P</w:t>
            </w:r>
          </w:p>
        </w:tc>
        <w:tc>
          <w:tcPr>
            <w:tcW w:w="5130" w:type="dxa"/>
            <w:shd w:val="clear" w:color="auto" w:fill="D9D9D9"/>
          </w:tcPr>
          <w:p w:rsidR="001633D5" w:rsidRDefault="001633D5">
            <w:pPr>
              <w:pStyle w:val="PleaseReviewReport"/>
            </w:pPr>
            <w:r>
              <w:rPr>
                <w:b/>
              </w:rPr>
              <w:t>EPPO </w:t>
            </w:r>
            <w:r>
              <w:br/>
              <w:t>Several &amp;quot;,&amp;quot; or &amp;quot;and&amp;quot; added or deleted.</w:t>
            </w:r>
          </w:p>
          <w:p w:rsidR="001633D5" w:rsidRDefault="001633D5">
            <w:pPr>
              <w:pStyle w:val="PleaseReviewReport"/>
            </w:pPr>
            <w:r>
              <w:rPr>
                <w:i/>
              </w:rPr>
              <w:t>Category : EDITORIAL </w:t>
            </w:r>
          </w:p>
        </w:tc>
        <w:tc>
          <w:tcPr>
            <w:tcW w:w="4320" w:type="dxa"/>
            <w:shd w:val="clear" w:color="auto" w:fill="D9D9D9"/>
          </w:tcPr>
          <w:p w:rsidR="001633D5" w:rsidRPr="00A767C6" w:rsidRDefault="00277F88">
            <w:pPr>
              <w:pStyle w:val="PleaseReviewReport"/>
            </w:pPr>
            <w:bookmarkStart w:id="2" w:name="_Hlk32660164"/>
            <w:r w:rsidRPr="00A767C6">
              <w:t>Incorporated.</w:t>
            </w:r>
            <w:bookmarkEnd w:id="2"/>
          </w:p>
        </w:tc>
      </w:tr>
      <w:tr w:rsidR="001633D5" w:rsidTr="001633D5">
        <w:tc>
          <w:tcPr>
            <w:tcW w:w="787" w:type="dxa"/>
            <w:shd w:val="clear" w:color="auto" w:fill="D9D9D9"/>
          </w:tcPr>
          <w:p w:rsidR="001633D5" w:rsidRDefault="001633D5">
            <w:pPr>
              <w:pStyle w:val="PleaseReviewReport"/>
              <w:jc w:val="center"/>
            </w:pPr>
            <w:r>
              <w:t>27</w:t>
            </w:r>
          </w:p>
        </w:tc>
        <w:tc>
          <w:tcPr>
            <w:tcW w:w="630" w:type="dxa"/>
            <w:shd w:val="clear" w:color="auto" w:fill="D9D9D9"/>
          </w:tcPr>
          <w:p w:rsidR="001633D5" w:rsidRDefault="001633D5">
            <w:pPr>
              <w:pStyle w:val="PleaseReviewReport"/>
              <w:jc w:val="center"/>
            </w:pPr>
            <w:r>
              <w:t>40</w:t>
            </w:r>
          </w:p>
        </w:tc>
        <w:tc>
          <w:tcPr>
            <w:tcW w:w="3780" w:type="dxa"/>
            <w:shd w:val="clear" w:color="auto" w:fill="D9D9D9"/>
          </w:tcPr>
          <w:p w:rsidR="001633D5" w:rsidRDefault="001633D5">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 xml:space="preserve">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 xml:space="preserve">); </w:t>
            </w:r>
            <w:r>
              <w:rPr>
                <w:rFonts w:ascii="Times New Roman" w:hAnsi="Times New Roman" w:cs="Times New Roman"/>
                <w:i/>
                <w:sz w:val="22"/>
                <w:szCs w:val="22"/>
              </w:rPr>
              <w:t>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w:t>
            </w:r>
            <w:r>
              <w:rPr>
                <w:rFonts w:ascii="Times New Roman" w:hAnsi="Times New Roman" w:cs="Times New Roman"/>
                <w:sz w:val="22"/>
                <w:szCs w:val="22"/>
              </w:rPr>
              <w:t xml:space="preserve"> and </w:t>
            </w:r>
            <w:r>
              <w:rPr>
                <w:rFonts w:ascii="Times New Roman" w:hAnsi="Times New Roman" w:cs="Times New Roman"/>
                <w:i/>
                <w:sz w:val="22"/>
                <w:szCs w:val="22"/>
              </w:rPr>
              <w:t xml:space="preserve">M. indica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 xml:space="preserve">, and </w:t>
            </w:r>
            <w:r>
              <w:rPr>
                <w:rFonts w:ascii="Times New Roman" w:hAnsi="Times New Roman" w:cs="Times New Roman"/>
                <w:i/>
                <w:sz w:val="22"/>
                <w:szCs w:val="22"/>
              </w:rPr>
              <w:t>Psidium guajaba</w:t>
            </w:r>
            <w:r>
              <w:rPr>
                <w:rFonts w:ascii="Times New Roman" w:hAnsi="Times New Roman" w:cs="Times New Roman"/>
                <w:sz w:val="22"/>
                <w:szCs w:val="22"/>
              </w:rPr>
              <w:t xml:space="preserve">); </w:t>
            </w:r>
            <w:r>
              <w:rPr>
                <w:rFonts w:ascii="Times New Roman" w:hAnsi="Times New Roman" w:cs="Times New Roman"/>
                <w:i/>
                <w:sz w:val="22"/>
                <w:szCs w:val="22"/>
              </w:rPr>
              <w:t>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domestica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2004b,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Kenya </w:t>
            </w:r>
            <w:r>
              <w:br/>
              <w:t>It’s important to establish that the extrapolation mentioned would be correct for mostly traded fruits and vegetables before adoption of the annex, otherwise a publication demonstrating this should be shared. We propose that the annex only apply to the specific commodities/pests that have been tested. Efficacy my vary from commodity to commodity. It may even vary under controlled/laboratory conditions versus operational conditions</w:t>
            </w:r>
          </w:p>
          <w:p w:rsidR="001633D5" w:rsidRDefault="001633D5">
            <w:pPr>
              <w:pStyle w:val="PleaseReviewReport"/>
            </w:pPr>
            <w:r>
              <w:rPr>
                <w:i/>
              </w:rPr>
              <w:t>Category : SUBSTANTIVE </w:t>
            </w:r>
          </w:p>
        </w:tc>
        <w:tc>
          <w:tcPr>
            <w:tcW w:w="4320" w:type="dxa"/>
            <w:shd w:val="clear" w:color="auto" w:fill="D9D9D9"/>
          </w:tcPr>
          <w:p w:rsidR="00DD541D" w:rsidRPr="00A767C6" w:rsidRDefault="00DD541D" w:rsidP="00DD541D">
            <w:pPr>
              <w:pStyle w:val="PleaseReviewReport"/>
            </w:pPr>
            <w:r w:rsidRPr="00A767C6">
              <w:t>Considered but not incorporated.</w:t>
            </w:r>
          </w:p>
          <w:p w:rsidR="001633D5" w:rsidRPr="00A767C6" w:rsidRDefault="001633D5">
            <w:pPr>
              <w:pStyle w:val="PleaseReviewReport"/>
            </w:pPr>
          </w:p>
          <w:p w:rsidR="002974C4" w:rsidRPr="00A767C6" w:rsidRDefault="002974C4">
            <w:pPr>
              <w:pStyle w:val="PleaseReviewReport"/>
            </w:pPr>
            <w:r w:rsidRPr="00A767C6">
              <w:t>The draft PT acknowledges that the that treatment efficacy has not been tested for all potential fruit and vegetable hosts of the target pest. If evidence becomes available to show that the extrapolation of the treatment to cover all hosts of this pest is incorrect, the treatment will be reviewed.</w:t>
            </w:r>
          </w:p>
          <w:p w:rsidR="002974C4" w:rsidRPr="00A767C6" w:rsidRDefault="002974C4">
            <w:pPr>
              <w:pStyle w:val="PleaseReviewReport"/>
            </w:pPr>
          </w:p>
          <w:p w:rsidR="002974C4" w:rsidRPr="00A767C6" w:rsidRDefault="002974C4">
            <w:pPr>
              <w:pStyle w:val="PleaseReviewReport"/>
            </w:pPr>
            <w:r w:rsidRPr="00A767C6">
              <w:t xml:space="preserve">This </w:t>
            </w:r>
            <w:r w:rsidR="00147F75" w:rsidRPr="00A767C6">
              <w:t>issue was first addressed when “PT 1:Irradiation treatment for Anastrepha ludens was published.</w:t>
            </w:r>
          </w:p>
        </w:tc>
      </w:tr>
      <w:tr w:rsidR="001633D5" w:rsidTr="001633D5">
        <w:tc>
          <w:tcPr>
            <w:tcW w:w="787" w:type="dxa"/>
            <w:shd w:val="clear" w:color="auto" w:fill="D9D9D9"/>
          </w:tcPr>
          <w:p w:rsidR="001633D5" w:rsidRDefault="001633D5">
            <w:pPr>
              <w:pStyle w:val="PleaseReviewReport"/>
              <w:jc w:val="center"/>
            </w:pPr>
            <w:r>
              <w:t>28</w:t>
            </w:r>
          </w:p>
        </w:tc>
        <w:tc>
          <w:tcPr>
            <w:tcW w:w="630" w:type="dxa"/>
            <w:shd w:val="clear" w:color="auto" w:fill="D9D9D9"/>
          </w:tcPr>
          <w:p w:rsidR="001633D5" w:rsidRDefault="001633D5">
            <w:pPr>
              <w:pStyle w:val="PleaseReviewReport"/>
              <w:jc w:val="center"/>
            </w:pPr>
            <w:r>
              <w:t>40</w:t>
            </w:r>
          </w:p>
        </w:tc>
        <w:tc>
          <w:tcPr>
            <w:tcW w:w="3780" w:type="dxa"/>
            <w:shd w:val="clear" w:color="auto" w:fill="D9D9D9"/>
          </w:tcPr>
          <w:p w:rsidR="001633D5" w:rsidRDefault="001633D5">
            <w:pPr>
              <w:pStyle w:val="PleaseReviewReport"/>
            </w:pPr>
            <w:r>
              <w:rPr>
                <w:rFonts w:ascii="Times New Roman" w:hAnsi="Times New Roman" w:cs="Times New Roman"/>
                <w:sz w:val="22"/>
                <w:szCs w:val="22"/>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z w:val="22"/>
                <w:szCs w:val="22"/>
              </w:rPr>
              <w:t xml:space="preserve">Anastrepha fraterculus </w:t>
            </w:r>
            <w:r>
              <w:rPr>
                <w:rFonts w:ascii="Times New Roman" w:hAnsi="Times New Roman" w:cs="Times New Roman"/>
                <w:sz w:val="22"/>
                <w:szCs w:val="22"/>
              </w:rPr>
              <w:t>(</w:t>
            </w:r>
            <w:r>
              <w:rPr>
                <w:rFonts w:ascii="Times New Roman" w:hAnsi="Times New Roman" w:cs="Times New Roman"/>
                <w:i/>
                <w:sz w:val="22"/>
                <w:szCs w:val="22"/>
              </w:rPr>
              <w:t xml:space="preserve">Eugenia uvalha, Malus pumila, </w:t>
            </w:r>
            <w:r>
              <w:rPr>
                <w:rFonts w:ascii="Times New Roman" w:hAnsi="Times New Roman" w:cs="Times New Roman"/>
                <w:sz w:val="22"/>
                <w:szCs w:val="22"/>
              </w:rPr>
              <w:t>and</w:t>
            </w:r>
            <w:r>
              <w:rPr>
                <w:rFonts w:ascii="Times New Roman" w:hAnsi="Times New Roman" w:cs="Times New Roman"/>
                <w:i/>
                <w:sz w:val="22"/>
                <w:szCs w:val="22"/>
              </w:rPr>
              <w:t xml:space="preserve"> Mangifera indica</w:t>
            </w:r>
            <w:r>
              <w:rPr>
                <w:rFonts w:ascii="Times New Roman" w:hAnsi="Times New Roman" w:cs="Times New Roman"/>
                <w:sz w:val="22"/>
                <w:szCs w:val="22"/>
              </w:rPr>
              <w:t xml:space="preserve">); </w:t>
            </w:r>
            <w:r>
              <w:rPr>
                <w:rFonts w:ascii="Times New Roman" w:hAnsi="Times New Roman" w:cs="Times New Roman"/>
                <w:i/>
                <w:sz w:val="22"/>
                <w:szCs w:val="22"/>
              </w:rPr>
              <w:t>A. ludens</w:t>
            </w:r>
            <w:r>
              <w:rPr>
                <w:rFonts w:ascii="Times New Roman" w:hAnsi="Times New Roman" w:cs="Times New Roman"/>
                <w:sz w:val="22"/>
                <w:szCs w:val="22"/>
              </w:rPr>
              <w:t xml:space="preserve"> (</w:t>
            </w:r>
            <w:r>
              <w:rPr>
                <w:rFonts w:ascii="Times New Roman" w:hAnsi="Times New Roman" w:cs="Times New Roman"/>
                <w:i/>
                <w:sz w:val="22"/>
                <w:szCs w:val="22"/>
              </w:rPr>
              <w:t>Citrus paradisi</w:t>
            </w:r>
            <w:r>
              <w:rPr>
                <w:rFonts w:ascii="Times New Roman" w:hAnsi="Times New Roman" w:cs="Times New Roman"/>
                <w:sz w:val="22"/>
                <w:szCs w:val="22"/>
              </w:rPr>
              <w:t xml:space="preserve"> </w:t>
            </w:r>
            <w:r>
              <w:rPr>
                <w:rFonts w:ascii="Times New Roman" w:hAnsi="Times New Roman" w:cs="Times New Roman"/>
                <w:i/>
                <w:sz w:val="22"/>
                <w:szCs w:val="22"/>
              </w:rPr>
              <w:t>Citrus sinensis</w:t>
            </w:r>
            <w:r>
              <w:rPr>
                <w:rFonts w:ascii="Times New Roman" w:hAnsi="Times New Roman" w:cs="Times New Roman"/>
                <w:sz w:val="22"/>
                <w:szCs w:val="22"/>
              </w:rPr>
              <w:t xml:space="preserve"> and </w:t>
            </w:r>
            <w:r>
              <w:rPr>
                <w:rFonts w:ascii="Times New Roman" w:hAnsi="Times New Roman" w:cs="Times New Roman"/>
                <w:i/>
                <w:sz w:val="22"/>
                <w:szCs w:val="22"/>
              </w:rPr>
              <w:t xml:space="preserve">M. indica </w:t>
            </w:r>
            <w:r>
              <w:rPr>
                <w:rFonts w:ascii="Times New Roman" w:hAnsi="Times New Roman" w:cs="Times New Roman"/>
                <w:sz w:val="22"/>
                <w:szCs w:val="22"/>
              </w:rPr>
              <w:t xml:space="preserve">and artificial diet), </w:t>
            </w:r>
            <w:r>
              <w:rPr>
                <w:rFonts w:ascii="Times New Roman" w:hAnsi="Times New Roman" w:cs="Times New Roman"/>
                <w:i/>
                <w:sz w:val="22"/>
                <w:szCs w:val="22"/>
              </w:rPr>
              <w:t>A. obliqua</w:t>
            </w:r>
            <w:r>
              <w:rPr>
                <w:rFonts w:ascii="Times New Roman" w:hAnsi="Times New Roman" w:cs="Times New Roman"/>
                <w:sz w:val="22"/>
                <w:szCs w:val="22"/>
              </w:rPr>
              <w:t xml:space="preserve"> (</w:t>
            </w:r>
            <w:r>
              <w:rPr>
                <w:rFonts w:ascii="Times New Roman" w:hAnsi="Times New Roman" w:cs="Times New Roman"/>
                <w:i/>
                <w:sz w:val="22"/>
                <w:szCs w:val="22"/>
              </w:rPr>
              <w:t>Averrhoa carambola, C. sinensis</w:t>
            </w:r>
            <w:r>
              <w:rPr>
                <w:rFonts w:ascii="Times New Roman" w:hAnsi="Times New Roman" w:cs="Times New Roman"/>
                <w:sz w:val="22"/>
                <w:szCs w:val="22"/>
              </w:rPr>
              <w:t xml:space="preserve">, and </w:t>
            </w:r>
            <w:r>
              <w:rPr>
                <w:rFonts w:ascii="Times New Roman" w:hAnsi="Times New Roman" w:cs="Times New Roman"/>
                <w:i/>
                <w:sz w:val="22"/>
                <w:szCs w:val="22"/>
              </w:rPr>
              <w:t>Psidium guajaba</w:t>
            </w:r>
            <w:r>
              <w:rPr>
                <w:rFonts w:ascii="Times New Roman" w:hAnsi="Times New Roman" w:cs="Times New Roman"/>
                <w:sz w:val="22"/>
                <w:szCs w:val="22"/>
              </w:rPr>
              <w:t xml:space="preserve">); </w:t>
            </w:r>
            <w:r>
              <w:rPr>
                <w:rFonts w:ascii="Times New Roman" w:hAnsi="Times New Roman" w:cs="Times New Roman"/>
                <w:i/>
                <w:sz w:val="22"/>
                <w:szCs w:val="22"/>
              </w:rPr>
              <w:t>A. suspensa</w:t>
            </w:r>
            <w:r>
              <w:rPr>
                <w:rFonts w:ascii="Times New Roman" w:hAnsi="Times New Roman" w:cs="Times New Roman"/>
                <w:sz w:val="22"/>
                <w:szCs w:val="22"/>
              </w:rPr>
              <w:t xml:space="preserve"> (</w:t>
            </w:r>
            <w:r>
              <w:rPr>
                <w:rFonts w:ascii="Times New Roman" w:hAnsi="Times New Roman" w:cs="Times New Roman"/>
                <w:i/>
                <w:sz w:val="22"/>
                <w:szCs w:val="22"/>
              </w:rPr>
              <w:t>A. carambola</w:t>
            </w:r>
            <w:r>
              <w:rPr>
                <w:rFonts w:ascii="Times New Roman" w:hAnsi="Times New Roman" w:cs="Times New Roman"/>
                <w:sz w:val="22"/>
                <w:szCs w:val="22"/>
              </w:rPr>
              <w:t xml:space="preserve">, </w:t>
            </w:r>
            <w:r>
              <w:rPr>
                <w:rFonts w:ascii="Times New Roman" w:hAnsi="Times New Roman" w:cs="Times New Roman"/>
                <w:i/>
                <w:sz w:val="22"/>
                <w:szCs w:val="22"/>
              </w:rPr>
              <w:t>C. paradisi</w:t>
            </w:r>
            <w:r>
              <w:rPr>
                <w:rFonts w:ascii="Times New Roman" w:hAnsi="Times New Roman" w:cs="Times New Roman"/>
                <w:sz w:val="22"/>
                <w:szCs w:val="22"/>
              </w:rPr>
              <w:t xml:space="preserve"> and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Bactrocera tryoni</w:t>
            </w:r>
            <w:r>
              <w:rPr>
                <w:rFonts w:ascii="Times New Roman" w:hAnsi="Times New Roman" w:cs="Times New Roman"/>
                <w:sz w:val="22"/>
                <w:szCs w:val="22"/>
              </w:rPr>
              <w:t xml:space="preserve"> (</w:t>
            </w:r>
            <w:r>
              <w:rPr>
                <w:rFonts w:ascii="Times New Roman" w:hAnsi="Times New Roman" w:cs="Times New Roman"/>
                <w:i/>
                <w:sz w:val="22"/>
                <w:szCs w:val="22"/>
              </w:rPr>
              <w:t>C. sinensis</w:t>
            </w:r>
            <w:r>
              <w:rPr>
                <w:rFonts w:ascii="Times New Roman" w:hAnsi="Times New Roman" w:cs="Times New Roman"/>
                <w:sz w:val="22"/>
                <w:szCs w:val="22"/>
              </w:rPr>
              <w:t xml:space="preserve">, </w:t>
            </w:r>
            <w:r>
              <w:rPr>
                <w:rFonts w:ascii="Times New Roman" w:hAnsi="Times New Roman" w:cs="Times New Roman"/>
                <w:i/>
                <w:sz w:val="22"/>
                <w:szCs w:val="22"/>
              </w:rPr>
              <w:t>Solanum lycopersicum</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w:t>
            </w:r>
            <w:r>
              <w:rPr>
                <w:rFonts w:ascii="Times New Roman" w:hAnsi="Times New Roman" w:cs="Times New Roman"/>
                <w:i/>
                <w:sz w:val="22"/>
                <w:szCs w:val="22"/>
              </w:rPr>
              <w:t>M. indica</w:t>
            </w:r>
            <w:r>
              <w:rPr>
                <w:rFonts w:ascii="Times New Roman" w:hAnsi="Times New Roman" w:cs="Times New Roman"/>
                <w:sz w:val="22"/>
                <w:szCs w:val="22"/>
              </w:rPr>
              <w:t xml:space="preserve">, </w:t>
            </w:r>
            <w:r>
              <w:rPr>
                <w:rFonts w:ascii="Times New Roman" w:hAnsi="Times New Roman" w:cs="Times New Roman"/>
                <w:i/>
                <w:sz w:val="22"/>
                <w:szCs w:val="22"/>
              </w:rPr>
              <w:t>Persea americana</w:t>
            </w:r>
            <w:r>
              <w:rPr>
                <w:rFonts w:ascii="Times New Roman" w:hAnsi="Times New Roman" w:cs="Times New Roman"/>
                <w:sz w:val="22"/>
                <w:szCs w:val="22"/>
              </w:rPr>
              <w:t xml:space="preserve"> and </w:t>
            </w:r>
            <w:r>
              <w:rPr>
                <w:rFonts w:ascii="Times New Roman" w:hAnsi="Times New Roman" w:cs="Times New Roman"/>
                <w:i/>
                <w:sz w:val="22"/>
                <w:szCs w:val="22"/>
              </w:rPr>
              <w:t>Prunus avium</w:t>
            </w:r>
            <w:r>
              <w:rPr>
                <w:rFonts w:ascii="Times New Roman" w:hAnsi="Times New Roman" w:cs="Times New Roman"/>
                <w:sz w:val="22"/>
                <w:szCs w:val="22"/>
              </w:rPr>
              <w:t xml:space="preserve">), </w:t>
            </w:r>
            <w:r>
              <w:rPr>
                <w:rFonts w:ascii="Times New Roman" w:hAnsi="Times New Roman" w:cs="Times New Roman"/>
                <w:color w:val="4B0082"/>
                <w:sz w:val="22"/>
                <w:szCs w:val="22"/>
                <w:u w:val="single"/>
              </w:rPr>
              <w:t>Insert “Bactrocera (Zeugodacus) tau, (Cucurbita maxima),</w:t>
            </w:r>
            <w:r>
              <w:rPr>
                <w:rFonts w:ascii="Times New Roman" w:hAnsi="Times New Roman" w:cs="Times New Roman"/>
                <w:i/>
                <w:sz w:val="22"/>
                <w:szCs w:val="22"/>
              </w:rPr>
              <w:t xml:space="preserve">Pseudococcus jackbeardsleyi </w:t>
            </w:r>
            <w:r>
              <w:rPr>
                <w:rFonts w:ascii="Times New Roman" w:hAnsi="Times New Roman" w:cs="Times New Roman"/>
                <w:sz w:val="22"/>
                <w:szCs w:val="22"/>
              </w:rPr>
              <w:t>(</w:t>
            </w:r>
            <w:r>
              <w:rPr>
                <w:rFonts w:ascii="Times New Roman" w:hAnsi="Times New Roman" w:cs="Times New Roman"/>
                <w:i/>
                <w:sz w:val="22"/>
                <w:szCs w:val="22"/>
              </w:rPr>
              <w:t>Cucurbita</w:t>
            </w:r>
            <w:r>
              <w:rPr>
                <w:rFonts w:ascii="Times New Roman" w:hAnsi="Times New Roman" w:cs="Times New Roman"/>
                <w:sz w:val="22"/>
                <w:szCs w:val="22"/>
              </w:rPr>
              <w:t xml:space="preserve"> sp. and </w:t>
            </w:r>
            <w:r>
              <w:rPr>
                <w:rFonts w:ascii="Times New Roman" w:hAnsi="Times New Roman" w:cs="Times New Roman"/>
                <w:i/>
                <w:sz w:val="22"/>
                <w:szCs w:val="22"/>
              </w:rPr>
              <w:t>Solanum tuberosum</w:t>
            </w:r>
            <w:r>
              <w:rPr>
                <w:rFonts w:ascii="Times New Roman" w:hAnsi="Times New Roman" w:cs="Times New Roman"/>
                <w:sz w:val="22"/>
                <w:szCs w:val="22"/>
              </w:rPr>
              <w:t xml:space="preserve">), </w:t>
            </w:r>
            <w:r>
              <w:rPr>
                <w:rFonts w:ascii="Times New Roman" w:hAnsi="Times New Roman" w:cs="Times New Roman"/>
                <w:i/>
                <w:sz w:val="22"/>
                <w:szCs w:val="22"/>
              </w:rPr>
              <w:t>Tribolium confusum</w:t>
            </w:r>
            <w:r>
              <w:rPr>
                <w:rFonts w:ascii="Times New Roman" w:hAnsi="Times New Roman" w:cs="Times New Roman"/>
                <w:sz w:val="22"/>
                <w:szCs w:val="22"/>
              </w:rPr>
              <w:t xml:space="preserve"> (</w:t>
            </w:r>
            <w:r>
              <w:rPr>
                <w:rFonts w:ascii="Times New Roman" w:hAnsi="Times New Roman" w:cs="Times New Roman"/>
                <w:i/>
                <w:sz w:val="22"/>
                <w:szCs w:val="22"/>
              </w:rPr>
              <w:t>Triticum aestivum, Hordium vulgare</w:t>
            </w:r>
            <w:r>
              <w:rPr>
                <w:rFonts w:ascii="Times New Roman" w:hAnsi="Times New Roman" w:cs="Times New Roman"/>
                <w:sz w:val="22"/>
                <w:szCs w:val="22"/>
              </w:rPr>
              <w:t xml:space="preserve"> and </w:t>
            </w:r>
            <w:r>
              <w:rPr>
                <w:rFonts w:ascii="Times New Roman" w:hAnsi="Times New Roman" w:cs="Times New Roman"/>
                <w:i/>
                <w:sz w:val="22"/>
                <w:szCs w:val="22"/>
              </w:rPr>
              <w:t>Zea mays</w:t>
            </w:r>
            <w:r>
              <w:rPr>
                <w:rFonts w:ascii="Times New Roman" w:hAnsi="Times New Roman" w:cs="Times New Roman"/>
                <w:sz w:val="22"/>
                <w:szCs w:val="22"/>
              </w:rPr>
              <w:t xml:space="preserve">), </w:t>
            </w:r>
            <w:r>
              <w:rPr>
                <w:rFonts w:ascii="Times New Roman" w:hAnsi="Times New Roman" w:cs="Times New Roman"/>
                <w:i/>
                <w:sz w:val="22"/>
                <w:szCs w:val="22"/>
              </w:rPr>
              <w:t>Cydia pomonella</w:t>
            </w:r>
            <w:r>
              <w:rPr>
                <w:rFonts w:ascii="Times New Roman" w:hAnsi="Times New Roman" w:cs="Times New Roman"/>
                <w:sz w:val="22"/>
                <w:szCs w:val="22"/>
              </w:rPr>
              <w:t xml:space="preserve"> (</w:t>
            </w:r>
            <w:r>
              <w:rPr>
                <w:rFonts w:ascii="Times New Roman" w:hAnsi="Times New Roman" w:cs="Times New Roman"/>
                <w:i/>
                <w:sz w:val="22"/>
                <w:szCs w:val="22"/>
              </w:rPr>
              <w:t>M. domestica</w:t>
            </w:r>
            <w:r>
              <w:rPr>
                <w:rFonts w:ascii="Times New Roman" w:hAnsi="Times New Roman" w:cs="Times New Roman"/>
                <w:sz w:val="22"/>
                <w:szCs w:val="22"/>
              </w:rPr>
              <w:t xml:space="preserve"> and artificial diet) and </w:t>
            </w:r>
            <w:r>
              <w:rPr>
                <w:rFonts w:ascii="Times New Roman" w:hAnsi="Times New Roman" w:cs="Times New Roman"/>
                <w:i/>
                <w:sz w:val="22"/>
                <w:szCs w:val="22"/>
              </w:rPr>
              <w:t>Grapholita molesta</w:t>
            </w:r>
            <w:r>
              <w:rPr>
                <w:rFonts w:ascii="Times New Roman" w:hAnsi="Times New Roman" w:cs="Times New Roman"/>
                <w:sz w:val="22"/>
                <w:szCs w:val="22"/>
              </w:rPr>
              <w:t xml:space="preserve"> (</w:t>
            </w:r>
            <w:r>
              <w:rPr>
                <w:rFonts w:ascii="Times New Roman" w:hAnsi="Times New Roman" w:cs="Times New Roman"/>
                <w:i/>
                <w:sz w:val="22"/>
                <w:szCs w:val="22"/>
              </w:rPr>
              <w:t>M. pumila</w:t>
            </w:r>
            <w:r>
              <w:rPr>
                <w:rFonts w:ascii="Times New Roman" w:hAnsi="Times New Roman" w:cs="Times New Roman"/>
                <w:sz w:val="22"/>
                <w:szCs w:val="22"/>
              </w:rPr>
              <w:t xml:space="preserve"> and artificial diet) (Bustos </w:t>
            </w:r>
            <w:r>
              <w:rPr>
                <w:rFonts w:ascii="Times New Roman" w:hAnsi="Times New Roman" w:cs="Times New Roman"/>
                <w:i/>
                <w:sz w:val="22"/>
                <w:szCs w:val="22"/>
              </w:rPr>
              <w:t>et al.</w:t>
            </w:r>
            <w:r>
              <w:rPr>
                <w:rFonts w:ascii="Times New Roman" w:hAnsi="Times New Roman" w:cs="Times New Roman"/>
                <w:sz w:val="22"/>
                <w:szCs w:val="22"/>
              </w:rPr>
              <w:t xml:space="preserve">, 2004; Gould and von Windeguth, 1991; Hallman, 2004a, 2004b, 2013; Hallman and Martinez, 2001; Hallman </w:t>
            </w:r>
            <w:r>
              <w:rPr>
                <w:rFonts w:ascii="Times New Roman" w:hAnsi="Times New Roman" w:cs="Times New Roman"/>
                <w:i/>
                <w:sz w:val="22"/>
                <w:szCs w:val="22"/>
              </w:rPr>
              <w:t>et al</w:t>
            </w:r>
            <w:r>
              <w:rPr>
                <w:rFonts w:ascii="Times New Roman" w:hAnsi="Times New Roman" w:cs="Times New Roman"/>
                <w:sz w:val="22"/>
                <w:szCs w:val="22"/>
              </w:rPr>
              <w:t xml:space="preserve">., 2010; Jessup </w:t>
            </w:r>
            <w:r>
              <w:rPr>
                <w:rFonts w:ascii="Times New Roman" w:hAnsi="Times New Roman" w:cs="Times New Roman"/>
                <w:i/>
                <w:sz w:val="22"/>
                <w:szCs w:val="22"/>
              </w:rPr>
              <w:t>et al.</w:t>
            </w:r>
            <w:r>
              <w:rPr>
                <w:rFonts w:ascii="Times New Roman" w:hAnsi="Times New Roman" w:cs="Times New Roman"/>
                <w:sz w:val="22"/>
                <w:szCs w:val="22"/>
              </w:rPr>
              <w:t xml:space="preserve">, 1992; Mansour, 2003; Tuncbilek and Kansu, 1966; von Windeguth, 1986; von Windeguth and Ismail, 1987; Zhan </w:t>
            </w:r>
            <w:r>
              <w:rPr>
                <w:rFonts w:ascii="Times New Roman" w:hAnsi="Times New Roman" w:cs="Times New Roman"/>
                <w:i/>
                <w:sz w:val="22"/>
                <w:szCs w:val="22"/>
              </w:rPr>
              <w:t>et al</w:t>
            </w:r>
            <w:r>
              <w:rPr>
                <w:rFonts w:ascii="Times New Roman" w:hAnsi="Times New Roman" w:cs="Times New Roman"/>
                <w:sz w:val="22"/>
                <w:szCs w:val="22"/>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tc>
        <w:tc>
          <w:tcPr>
            <w:tcW w:w="360" w:type="dxa"/>
            <w:shd w:val="clear" w:color="auto" w:fill="D9D9D9"/>
          </w:tcPr>
          <w:p w:rsidR="001633D5" w:rsidRDefault="001633D5">
            <w:pPr>
              <w:pStyle w:val="PleaseReviewReport"/>
              <w:jc w:val="center"/>
            </w:pPr>
            <w:r>
              <w:t>P</w:t>
            </w:r>
          </w:p>
        </w:tc>
        <w:tc>
          <w:tcPr>
            <w:tcW w:w="5130" w:type="dxa"/>
            <w:shd w:val="clear" w:color="auto" w:fill="D9D9D9"/>
          </w:tcPr>
          <w:p w:rsidR="001633D5" w:rsidRDefault="001633D5">
            <w:pPr>
              <w:pStyle w:val="PleaseReviewReport"/>
            </w:pPr>
            <w:r>
              <w:rPr>
                <w:b/>
              </w:rPr>
              <w:t>China </w:t>
            </w:r>
            <w:r>
              <w:br/>
              <w:t>This research has been published and adopted for developing draft Annex to ISPM 28.</w:t>
            </w:r>
          </w:p>
          <w:p w:rsidR="001633D5" w:rsidRDefault="001633D5">
            <w:pPr>
              <w:pStyle w:val="PleaseReviewReport"/>
            </w:pPr>
            <w:r>
              <w:rPr>
                <w:i/>
              </w:rPr>
              <w:t>Category : SUBSTANTIVE </w:t>
            </w:r>
          </w:p>
        </w:tc>
        <w:tc>
          <w:tcPr>
            <w:tcW w:w="4320" w:type="dxa"/>
            <w:shd w:val="clear" w:color="auto" w:fill="D9D9D9"/>
          </w:tcPr>
          <w:p w:rsidR="00277F88" w:rsidRPr="00A767C6" w:rsidRDefault="00277F88" w:rsidP="00277F88">
            <w:pPr>
              <w:pStyle w:val="PleaseReviewReport"/>
            </w:pPr>
            <w:r w:rsidRPr="00A767C6">
              <w:t xml:space="preserve">Considered but not incorporated. </w:t>
            </w:r>
          </w:p>
          <w:p w:rsidR="00277F88" w:rsidRPr="00A767C6" w:rsidRDefault="00277F88" w:rsidP="00277F88">
            <w:pPr>
              <w:pStyle w:val="PleaseReviewReport"/>
            </w:pPr>
          </w:p>
          <w:p w:rsidR="00277F88" w:rsidRPr="00A767C6" w:rsidRDefault="00277F88" w:rsidP="00277F88">
            <w:pPr>
              <w:pStyle w:val="PleaseReviewReport"/>
            </w:pPr>
          </w:p>
          <w:p w:rsidR="00277F88" w:rsidRPr="00A767C6" w:rsidRDefault="00277F88" w:rsidP="00277F88">
            <w:pPr>
              <w:pStyle w:val="PleaseReviewReport"/>
            </w:pPr>
          </w:p>
          <w:p w:rsidR="001633D5" w:rsidRPr="00A767C6" w:rsidRDefault="00277F88" w:rsidP="00277F88">
            <w:pPr>
              <w:pStyle w:val="PleaseReviewReport"/>
            </w:pPr>
            <w:r w:rsidRPr="00A767C6">
              <w:t xml:space="preserve">The list of pests and hosts has been generated from reviews undertaken by the TPPT. Reasearch of </w:t>
            </w:r>
            <w:r w:rsidRPr="00A767C6">
              <w:rPr>
                <w:i/>
              </w:rPr>
              <w:t>Zeugodacus tau</w:t>
            </w:r>
            <w:r w:rsidRPr="00A767C6">
              <w:t xml:space="preserve"> in </w:t>
            </w:r>
            <w:r w:rsidRPr="00A767C6">
              <w:rPr>
                <w:i/>
              </w:rPr>
              <w:t>Curcurbita maxima</w:t>
            </w:r>
            <w:r w:rsidRPr="00A767C6">
              <w:t xml:space="preserve"> is currently under review and </w:t>
            </w:r>
            <w:r w:rsidR="00A767C6" w:rsidRPr="00A767C6">
              <w:t xml:space="preserve">should </w:t>
            </w:r>
            <w:r w:rsidRPr="00A767C6">
              <w:t>be included in the future if the draft annex is approved.</w:t>
            </w:r>
          </w:p>
        </w:tc>
      </w:tr>
      <w:tr w:rsidR="001633D5" w:rsidTr="001633D5">
        <w:tc>
          <w:tcPr>
            <w:tcW w:w="10687" w:type="dxa"/>
            <w:gridSpan w:val="5"/>
            <w:vAlign w:val="center"/>
          </w:tcPr>
          <w:p w:rsidR="001633D5" w:rsidRDefault="001633D5">
            <w:pPr>
              <w:pStyle w:val="Normal640"/>
            </w:pPr>
            <w:r>
              <w:t>References</w:t>
            </w:r>
          </w:p>
        </w:tc>
        <w:tc>
          <w:tcPr>
            <w:tcW w:w="4320" w:type="dxa"/>
          </w:tcPr>
          <w:p w:rsidR="001633D5" w:rsidRPr="00A767C6" w:rsidRDefault="001633D5">
            <w:pPr>
              <w:pStyle w:val="Normal640"/>
            </w:pPr>
          </w:p>
        </w:tc>
      </w:tr>
      <w:tr w:rsidR="001633D5" w:rsidTr="001633D5">
        <w:tc>
          <w:tcPr>
            <w:tcW w:w="787" w:type="dxa"/>
          </w:tcPr>
          <w:p w:rsidR="001633D5" w:rsidRDefault="001633D5">
            <w:pPr>
              <w:pStyle w:val="PleaseReviewReport"/>
              <w:jc w:val="center"/>
            </w:pPr>
            <w:r>
              <w:t>29</w:t>
            </w:r>
          </w:p>
        </w:tc>
        <w:tc>
          <w:tcPr>
            <w:tcW w:w="630" w:type="dxa"/>
          </w:tcPr>
          <w:p w:rsidR="001633D5" w:rsidRDefault="001633D5">
            <w:pPr>
              <w:pStyle w:val="PleaseReviewReport"/>
              <w:jc w:val="center"/>
            </w:pPr>
            <w:r>
              <w:t>49</w:t>
            </w:r>
          </w:p>
        </w:tc>
        <w:tc>
          <w:tcPr>
            <w:tcW w:w="3780" w:type="dxa"/>
          </w:tcPr>
          <w:p w:rsidR="001633D5" w:rsidRDefault="001633D5">
            <w:pPr>
              <w:pStyle w:val="PleaseReviewReport"/>
            </w:pPr>
            <w:r>
              <w:rPr>
                <w:rFonts w:ascii="Times New Roman" w:hAnsi="Times New Roman" w:cs="Times New Roman"/>
                <w:b/>
                <w:bCs/>
                <w:sz w:val="22"/>
                <w:szCs w:val="22"/>
              </w:rPr>
              <w:t>Hallman, G.J., Levang-Brilz, N.M., Zettler, J.L. &amp; Winborne, I.C.</w:t>
            </w:r>
            <w:r>
              <w:rPr>
                <w:rFonts w:ascii="Times New Roman" w:hAnsi="Times New Roman" w:cs="Times New Roman"/>
                <w:sz w:val="22"/>
                <w:szCs w:val="22"/>
              </w:rPr>
              <w:t xml:space="preserve"> 2010. Factors affecting ionizing radiation phytosanitary treatments, and implications for research and generic treatments. </w:t>
            </w:r>
            <w:r>
              <w:rPr>
                <w:rFonts w:ascii="Times New Roman" w:hAnsi="Times New Roman" w:cs="Times New Roman"/>
                <w:i/>
                <w:sz w:val="22"/>
                <w:szCs w:val="22"/>
              </w:rPr>
              <w:t>Journal of Economic Entomology</w:t>
            </w:r>
            <w:r>
              <w:rPr>
                <w:rFonts w:ascii="Times New Roman" w:hAnsi="Times New Roman" w:cs="Times New Roman"/>
                <w:sz w:val="22"/>
                <w:szCs w:val="22"/>
              </w:rPr>
              <w:t>, 103:</w:t>
            </w:r>
            <w:r>
              <w:rPr>
                <w:rFonts w:ascii="Times New Roman" w:hAnsi="Times New Roman" w:cs="Times New Roman"/>
                <w:strike/>
                <w:color w:val="0000FF"/>
                <w:sz w:val="22"/>
                <w:szCs w:val="22"/>
              </w:rPr>
              <w:t>1950-1963</w:t>
            </w:r>
            <w:r>
              <w:rPr>
                <w:rFonts w:ascii="Times New Roman" w:hAnsi="Times New Roman" w:cs="Times New Roman"/>
                <w:color w:val="0000FF"/>
                <w:sz w:val="22"/>
                <w:szCs w:val="22"/>
                <w:u w:val="single"/>
              </w:rPr>
              <w:t>1950−1963</w:t>
            </w:r>
            <w:r>
              <w:rPr>
                <w:rFonts w:ascii="Times New Roman" w:hAnsi="Times New Roman" w:cs="Times New Roman"/>
                <w:sz w:val="22"/>
                <w:szCs w:val="22"/>
              </w:rPr>
              <w:t>.</w:t>
            </w:r>
          </w:p>
        </w:tc>
        <w:tc>
          <w:tcPr>
            <w:tcW w:w="360" w:type="dxa"/>
          </w:tcPr>
          <w:p w:rsidR="001633D5" w:rsidRDefault="001633D5">
            <w:pPr>
              <w:pStyle w:val="PleaseReviewReport"/>
              <w:jc w:val="center"/>
            </w:pPr>
            <w:r>
              <w:t>P</w:t>
            </w:r>
          </w:p>
        </w:tc>
        <w:tc>
          <w:tcPr>
            <w:tcW w:w="5130" w:type="dxa"/>
          </w:tcPr>
          <w:p w:rsidR="001633D5" w:rsidRDefault="001633D5">
            <w:pPr>
              <w:pStyle w:val="PleaseReviewReport"/>
            </w:pPr>
            <w:r>
              <w:rPr>
                <w:b/>
              </w:rPr>
              <w:t>European Union </w:t>
            </w:r>
            <w:r>
              <w:br/>
              <w:t>Typo.</w:t>
            </w:r>
          </w:p>
          <w:p w:rsidR="001633D5" w:rsidRDefault="001633D5">
            <w:pPr>
              <w:pStyle w:val="PleaseReviewReport"/>
            </w:pPr>
            <w:r>
              <w:rPr>
                <w:i/>
              </w:rPr>
              <w:t>Category : EDITORIAL </w:t>
            </w:r>
          </w:p>
        </w:tc>
        <w:tc>
          <w:tcPr>
            <w:tcW w:w="4320" w:type="dxa"/>
          </w:tcPr>
          <w:p w:rsidR="001633D5" w:rsidRPr="00A767C6" w:rsidRDefault="00A767C6">
            <w:pPr>
              <w:pStyle w:val="PleaseReviewReport"/>
            </w:pPr>
            <w:r w:rsidRPr="00A767C6">
              <w:t>Incorporated.</w:t>
            </w:r>
          </w:p>
        </w:tc>
      </w:tr>
      <w:tr w:rsidR="001633D5" w:rsidTr="001633D5">
        <w:tc>
          <w:tcPr>
            <w:tcW w:w="787" w:type="dxa"/>
          </w:tcPr>
          <w:p w:rsidR="001633D5" w:rsidRDefault="001633D5">
            <w:pPr>
              <w:pStyle w:val="PleaseReviewReport"/>
              <w:jc w:val="center"/>
            </w:pPr>
            <w:r>
              <w:t>30</w:t>
            </w:r>
          </w:p>
        </w:tc>
        <w:tc>
          <w:tcPr>
            <w:tcW w:w="630" w:type="dxa"/>
          </w:tcPr>
          <w:p w:rsidR="001633D5" w:rsidRDefault="001633D5">
            <w:pPr>
              <w:pStyle w:val="PleaseReviewReport"/>
              <w:jc w:val="center"/>
            </w:pPr>
            <w:r>
              <w:t>49</w:t>
            </w:r>
          </w:p>
        </w:tc>
        <w:tc>
          <w:tcPr>
            <w:tcW w:w="3780" w:type="dxa"/>
          </w:tcPr>
          <w:p w:rsidR="001633D5" w:rsidRDefault="001633D5">
            <w:pPr>
              <w:pStyle w:val="PleaseReviewReport"/>
            </w:pPr>
            <w:r>
              <w:rPr>
                <w:rFonts w:ascii="Times New Roman" w:hAnsi="Times New Roman" w:cs="Times New Roman"/>
                <w:b/>
                <w:bCs/>
                <w:sz w:val="22"/>
                <w:szCs w:val="22"/>
              </w:rPr>
              <w:t>Hallman, G.J., Levang-Brilz, N.M., Zettler, J.L. &amp; Winborne, I.C.</w:t>
            </w:r>
            <w:r>
              <w:rPr>
                <w:rFonts w:ascii="Times New Roman" w:hAnsi="Times New Roman" w:cs="Times New Roman"/>
                <w:sz w:val="22"/>
                <w:szCs w:val="22"/>
              </w:rPr>
              <w:t xml:space="preserve"> 2010. Factors affecting ionizing radiation phytosanitary treatments, and implications for research and generic treatments. </w:t>
            </w:r>
            <w:r>
              <w:rPr>
                <w:rFonts w:ascii="Times New Roman" w:hAnsi="Times New Roman" w:cs="Times New Roman"/>
                <w:i/>
                <w:sz w:val="22"/>
                <w:szCs w:val="22"/>
              </w:rPr>
              <w:t>Journal of Economic Entomology</w:t>
            </w:r>
            <w:r>
              <w:rPr>
                <w:rFonts w:ascii="Times New Roman" w:hAnsi="Times New Roman" w:cs="Times New Roman"/>
                <w:sz w:val="22"/>
                <w:szCs w:val="22"/>
              </w:rPr>
              <w:t>, 103:</w:t>
            </w:r>
            <w:r>
              <w:rPr>
                <w:rFonts w:ascii="Times New Roman" w:hAnsi="Times New Roman" w:cs="Times New Roman"/>
                <w:strike/>
                <w:color w:val="FF00FF"/>
                <w:sz w:val="22"/>
                <w:szCs w:val="22"/>
              </w:rPr>
              <w:t>1950-1963</w:t>
            </w:r>
            <w:r>
              <w:rPr>
                <w:rFonts w:ascii="Times New Roman" w:hAnsi="Times New Roman" w:cs="Times New Roman"/>
                <w:color w:val="FF00FF"/>
                <w:sz w:val="22"/>
                <w:szCs w:val="22"/>
                <w:u w:val="single"/>
              </w:rPr>
              <w:t>1950−1963</w:t>
            </w:r>
            <w:r>
              <w:rPr>
                <w:rFonts w:ascii="Times New Roman" w:hAnsi="Times New Roman" w:cs="Times New Roman"/>
                <w:sz w:val="22"/>
                <w:szCs w:val="22"/>
              </w:rPr>
              <w:t>.</w:t>
            </w:r>
          </w:p>
        </w:tc>
        <w:tc>
          <w:tcPr>
            <w:tcW w:w="360" w:type="dxa"/>
          </w:tcPr>
          <w:p w:rsidR="001633D5" w:rsidRDefault="001633D5">
            <w:pPr>
              <w:pStyle w:val="PleaseReviewReport"/>
              <w:jc w:val="center"/>
            </w:pPr>
            <w:r>
              <w:t>P</w:t>
            </w:r>
          </w:p>
        </w:tc>
        <w:tc>
          <w:tcPr>
            <w:tcW w:w="5130" w:type="dxa"/>
          </w:tcPr>
          <w:p w:rsidR="001633D5" w:rsidRDefault="001633D5">
            <w:pPr>
              <w:pStyle w:val="PleaseReviewReport"/>
            </w:pPr>
            <w:r>
              <w:rPr>
                <w:b/>
              </w:rPr>
              <w:t>EPPO </w:t>
            </w:r>
            <w:r>
              <w:br/>
              <w:t>Typo.</w:t>
            </w:r>
          </w:p>
          <w:p w:rsidR="001633D5" w:rsidRDefault="001633D5">
            <w:pPr>
              <w:pStyle w:val="PleaseReviewReport"/>
            </w:pPr>
            <w:r>
              <w:rPr>
                <w:i/>
              </w:rPr>
              <w:t>Category : EDITORIAL </w:t>
            </w:r>
          </w:p>
        </w:tc>
        <w:tc>
          <w:tcPr>
            <w:tcW w:w="4320" w:type="dxa"/>
          </w:tcPr>
          <w:p w:rsidR="001633D5" w:rsidRPr="00A767C6" w:rsidRDefault="00A767C6">
            <w:pPr>
              <w:pStyle w:val="PleaseReviewReport"/>
            </w:pPr>
            <w:r w:rsidRPr="00A767C6">
              <w:t>Incorporated.</w:t>
            </w:r>
          </w:p>
        </w:tc>
      </w:tr>
      <w:tr w:rsidR="001633D5" w:rsidTr="001633D5">
        <w:tc>
          <w:tcPr>
            <w:tcW w:w="787" w:type="dxa"/>
            <w:shd w:val="clear" w:color="auto" w:fill="D9D9D9"/>
          </w:tcPr>
          <w:p w:rsidR="001633D5" w:rsidRDefault="001633D5">
            <w:pPr>
              <w:pStyle w:val="PleaseReviewReport"/>
              <w:jc w:val="center"/>
            </w:pPr>
            <w:r>
              <w:t>31</w:t>
            </w:r>
          </w:p>
        </w:tc>
        <w:tc>
          <w:tcPr>
            <w:tcW w:w="630" w:type="dxa"/>
            <w:shd w:val="clear" w:color="auto" w:fill="D9D9D9"/>
          </w:tcPr>
          <w:p w:rsidR="001633D5" w:rsidRDefault="001633D5">
            <w:pPr>
              <w:pStyle w:val="PleaseReviewReport"/>
              <w:jc w:val="center"/>
            </w:pPr>
            <w:r>
              <w:t>53</w:t>
            </w:r>
          </w:p>
        </w:tc>
        <w:tc>
          <w:tcPr>
            <w:tcW w:w="3780" w:type="dxa"/>
            <w:shd w:val="clear" w:color="auto" w:fill="D9D9D9"/>
          </w:tcPr>
          <w:p w:rsidR="001633D5" w:rsidRDefault="001633D5">
            <w:pPr>
              <w:pStyle w:val="PleaseReviewReport"/>
            </w:pPr>
            <w:r>
              <w:rPr>
                <w:rFonts w:ascii="Times New Roman" w:hAnsi="Times New Roman" w:cs="Times New Roman"/>
                <w:b/>
                <w:bCs/>
                <w:sz w:val="22"/>
                <w:szCs w:val="22"/>
              </w:rPr>
              <w:t>Tuncbilek, A.S. &amp; Kansu, I.A.</w:t>
            </w:r>
            <w:r>
              <w:rPr>
                <w:rFonts w:ascii="Times New Roman" w:hAnsi="Times New Roman" w:cs="Times New Roman"/>
                <w:sz w:val="22"/>
                <w:szCs w:val="22"/>
              </w:rPr>
              <w:t xml:space="preserve"> 1966. The influence of rearing medium on the irradiation sensitivity of eggs and larvae of the flour beetle, </w:t>
            </w:r>
            <w:r>
              <w:rPr>
                <w:rFonts w:ascii="Times New Roman" w:hAnsi="Times New Roman" w:cs="Times New Roman"/>
                <w:i/>
                <w:sz w:val="22"/>
                <w:szCs w:val="22"/>
              </w:rPr>
              <w:t xml:space="preserve">Tribolium confusum </w:t>
            </w:r>
            <w:r>
              <w:rPr>
                <w:rFonts w:ascii="Times New Roman" w:hAnsi="Times New Roman" w:cs="Times New Roman"/>
                <w:sz w:val="22"/>
                <w:szCs w:val="22"/>
              </w:rPr>
              <w:t xml:space="preserve">J. du Val. </w:t>
            </w:r>
            <w:r>
              <w:rPr>
                <w:rFonts w:ascii="Times New Roman" w:hAnsi="Times New Roman" w:cs="Times New Roman"/>
                <w:i/>
                <w:sz w:val="22"/>
                <w:szCs w:val="22"/>
              </w:rPr>
              <w:t>Journal of Stored Products Research</w:t>
            </w:r>
            <w:r>
              <w:rPr>
                <w:rFonts w:ascii="Times New Roman" w:hAnsi="Times New Roman" w:cs="Times New Roman"/>
                <w:sz w:val="22"/>
                <w:szCs w:val="22"/>
              </w:rPr>
              <w:t xml:space="preserve"> 32: </w:t>
            </w:r>
            <w:r>
              <w:rPr>
                <w:rFonts w:ascii="Times New Roman" w:hAnsi="Times New Roman" w:cs="Times New Roman"/>
                <w:strike/>
                <w:color w:val="0000FF"/>
                <w:sz w:val="22"/>
                <w:szCs w:val="22"/>
              </w:rPr>
              <w:t>1-6</w:t>
            </w:r>
            <w:r>
              <w:rPr>
                <w:rFonts w:ascii="Times New Roman" w:hAnsi="Times New Roman" w:cs="Times New Roman"/>
                <w:color w:val="0000FF"/>
                <w:sz w:val="22"/>
                <w:szCs w:val="22"/>
                <w:u w:val="single"/>
              </w:rPr>
              <w:t>1−6</w:t>
            </w:r>
            <w:r>
              <w:rPr>
                <w:rFonts w:ascii="Times New Roman" w:hAnsi="Times New Roman" w:cs="Times New Roman"/>
                <w:sz w:val="22"/>
                <w:szCs w:val="22"/>
              </w:rPr>
              <w:t>.</w:t>
            </w:r>
          </w:p>
        </w:tc>
        <w:tc>
          <w:tcPr>
            <w:tcW w:w="360" w:type="dxa"/>
            <w:shd w:val="clear" w:color="auto" w:fill="D9D9D9"/>
          </w:tcPr>
          <w:p w:rsidR="001633D5" w:rsidRDefault="001633D5">
            <w:pPr>
              <w:pStyle w:val="PleaseReviewReport"/>
              <w:jc w:val="center"/>
            </w:pPr>
            <w:r>
              <w:t>P</w:t>
            </w:r>
          </w:p>
        </w:tc>
        <w:tc>
          <w:tcPr>
            <w:tcW w:w="5130" w:type="dxa"/>
            <w:shd w:val="clear" w:color="auto" w:fill="D9D9D9"/>
          </w:tcPr>
          <w:p w:rsidR="001633D5" w:rsidRDefault="001633D5">
            <w:pPr>
              <w:pStyle w:val="PleaseReviewReport"/>
            </w:pPr>
            <w:r>
              <w:rPr>
                <w:b/>
              </w:rPr>
              <w:t>European Union </w:t>
            </w:r>
            <w:r>
              <w:br/>
              <w:t>Typo.</w:t>
            </w:r>
          </w:p>
          <w:p w:rsidR="001633D5" w:rsidRDefault="001633D5">
            <w:pPr>
              <w:pStyle w:val="PleaseReviewReport"/>
            </w:pPr>
            <w:r>
              <w:rPr>
                <w:i/>
              </w:rPr>
              <w:t>Category : EDITORIAL </w:t>
            </w:r>
          </w:p>
        </w:tc>
        <w:tc>
          <w:tcPr>
            <w:tcW w:w="4320" w:type="dxa"/>
            <w:shd w:val="clear" w:color="auto" w:fill="D9D9D9"/>
          </w:tcPr>
          <w:p w:rsidR="001633D5" w:rsidRPr="00A767C6" w:rsidRDefault="00A767C6">
            <w:pPr>
              <w:pStyle w:val="PleaseReviewReport"/>
            </w:pPr>
            <w:r w:rsidRPr="00A767C6">
              <w:t>Incorporated.</w:t>
            </w:r>
          </w:p>
        </w:tc>
      </w:tr>
      <w:tr w:rsidR="001633D5" w:rsidTr="001633D5">
        <w:tc>
          <w:tcPr>
            <w:tcW w:w="787" w:type="dxa"/>
            <w:shd w:val="clear" w:color="auto" w:fill="D9D9D9"/>
          </w:tcPr>
          <w:p w:rsidR="001633D5" w:rsidRDefault="001633D5">
            <w:pPr>
              <w:pStyle w:val="PleaseReviewReport"/>
              <w:jc w:val="center"/>
            </w:pPr>
            <w:r>
              <w:t>32</w:t>
            </w:r>
          </w:p>
        </w:tc>
        <w:tc>
          <w:tcPr>
            <w:tcW w:w="630" w:type="dxa"/>
            <w:shd w:val="clear" w:color="auto" w:fill="D9D9D9"/>
          </w:tcPr>
          <w:p w:rsidR="001633D5" w:rsidRDefault="001633D5">
            <w:pPr>
              <w:pStyle w:val="PleaseReviewReport"/>
              <w:jc w:val="center"/>
            </w:pPr>
            <w:r>
              <w:t>53</w:t>
            </w:r>
          </w:p>
        </w:tc>
        <w:tc>
          <w:tcPr>
            <w:tcW w:w="3780" w:type="dxa"/>
            <w:shd w:val="clear" w:color="auto" w:fill="D9D9D9"/>
          </w:tcPr>
          <w:p w:rsidR="001633D5" w:rsidRDefault="001633D5">
            <w:pPr>
              <w:pStyle w:val="PleaseReviewReport"/>
            </w:pPr>
            <w:r>
              <w:rPr>
                <w:rFonts w:ascii="Times New Roman" w:hAnsi="Times New Roman" w:cs="Times New Roman"/>
                <w:b/>
                <w:bCs/>
                <w:sz w:val="22"/>
                <w:szCs w:val="22"/>
              </w:rPr>
              <w:t>Tuncbilek, A.S. &amp; Kansu, I.A.</w:t>
            </w:r>
            <w:r>
              <w:rPr>
                <w:rFonts w:ascii="Times New Roman" w:hAnsi="Times New Roman" w:cs="Times New Roman"/>
                <w:sz w:val="22"/>
                <w:szCs w:val="22"/>
              </w:rPr>
              <w:t xml:space="preserve"> 1966. The influence of rearing medium on the irradiation sensitivity of eggs and larvae of the flour beetle, </w:t>
            </w:r>
            <w:r>
              <w:rPr>
                <w:rFonts w:ascii="Times New Roman" w:hAnsi="Times New Roman" w:cs="Times New Roman"/>
                <w:i/>
                <w:sz w:val="22"/>
                <w:szCs w:val="22"/>
              </w:rPr>
              <w:t xml:space="preserve">Tribolium confusum </w:t>
            </w:r>
            <w:r>
              <w:rPr>
                <w:rFonts w:ascii="Times New Roman" w:hAnsi="Times New Roman" w:cs="Times New Roman"/>
                <w:sz w:val="22"/>
                <w:szCs w:val="22"/>
              </w:rPr>
              <w:t xml:space="preserve">J. du Val. </w:t>
            </w:r>
            <w:r>
              <w:rPr>
                <w:rFonts w:ascii="Times New Roman" w:hAnsi="Times New Roman" w:cs="Times New Roman"/>
                <w:i/>
                <w:sz w:val="22"/>
                <w:szCs w:val="22"/>
              </w:rPr>
              <w:t>Journal of Stored Products Research</w:t>
            </w:r>
            <w:r>
              <w:rPr>
                <w:rFonts w:ascii="Times New Roman" w:hAnsi="Times New Roman" w:cs="Times New Roman"/>
                <w:sz w:val="22"/>
                <w:szCs w:val="22"/>
              </w:rPr>
              <w:t xml:space="preserve"> 32: </w:t>
            </w:r>
            <w:r>
              <w:rPr>
                <w:rFonts w:ascii="Times New Roman" w:hAnsi="Times New Roman" w:cs="Times New Roman"/>
                <w:strike/>
                <w:color w:val="FF00FF"/>
                <w:sz w:val="22"/>
                <w:szCs w:val="22"/>
              </w:rPr>
              <w:t>1-6</w:t>
            </w:r>
            <w:r>
              <w:rPr>
                <w:rFonts w:ascii="Times New Roman" w:hAnsi="Times New Roman" w:cs="Times New Roman"/>
                <w:color w:val="FF00FF"/>
                <w:sz w:val="22"/>
                <w:szCs w:val="22"/>
                <w:u w:val="single"/>
              </w:rPr>
              <w:t>1−6</w:t>
            </w:r>
            <w:r>
              <w:rPr>
                <w:rFonts w:ascii="Times New Roman" w:hAnsi="Times New Roman" w:cs="Times New Roman"/>
                <w:sz w:val="22"/>
                <w:szCs w:val="22"/>
              </w:rPr>
              <w:t>.</w:t>
            </w:r>
          </w:p>
        </w:tc>
        <w:tc>
          <w:tcPr>
            <w:tcW w:w="360" w:type="dxa"/>
            <w:shd w:val="clear" w:color="auto" w:fill="D9D9D9"/>
          </w:tcPr>
          <w:p w:rsidR="001633D5" w:rsidRDefault="001633D5">
            <w:pPr>
              <w:pStyle w:val="PleaseReviewReport"/>
              <w:jc w:val="center"/>
            </w:pPr>
            <w:r>
              <w:t>P</w:t>
            </w:r>
          </w:p>
        </w:tc>
        <w:tc>
          <w:tcPr>
            <w:tcW w:w="5130" w:type="dxa"/>
            <w:shd w:val="clear" w:color="auto" w:fill="D9D9D9"/>
          </w:tcPr>
          <w:p w:rsidR="001633D5" w:rsidRDefault="001633D5">
            <w:pPr>
              <w:pStyle w:val="PleaseReviewReport"/>
            </w:pPr>
            <w:r>
              <w:rPr>
                <w:b/>
              </w:rPr>
              <w:t>EPPO </w:t>
            </w:r>
            <w:r>
              <w:br/>
              <w:t>Typo.</w:t>
            </w:r>
          </w:p>
          <w:p w:rsidR="001633D5" w:rsidRDefault="001633D5">
            <w:pPr>
              <w:pStyle w:val="PleaseReviewReport"/>
            </w:pPr>
            <w:r>
              <w:rPr>
                <w:i/>
              </w:rPr>
              <w:t>Category : EDITORIAL </w:t>
            </w:r>
          </w:p>
        </w:tc>
        <w:tc>
          <w:tcPr>
            <w:tcW w:w="4320" w:type="dxa"/>
            <w:shd w:val="clear" w:color="auto" w:fill="D9D9D9"/>
          </w:tcPr>
          <w:p w:rsidR="001633D5" w:rsidRPr="00A767C6" w:rsidRDefault="00A767C6">
            <w:pPr>
              <w:pStyle w:val="PleaseReviewReport"/>
            </w:pPr>
            <w:r w:rsidRPr="00A767C6">
              <w:t>Incorporated.</w:t>
            </w:r>
          </w:p>
        </w:tc>
      </w:tr>
      <w:tr w:rsidR="001633D5" w:rsidTr="001633D5">
        <w:tc>
          <w:tcPr>
            <w:tcW w:w="787" w:type="dxa"/>
          </w:tcPr>
          <w:p w:rsidR="001633D5" w:rsidRDefault="001633D5">
            <w:pPr>
              <w:pStyle w:val="PleaseReviewReport"/>
              <w:jc w:val="center"/>
            </w:pPr>
            <w:r>
              <w:t>33</w:t>
            </w:r>
          </w:p>
        </w:tc>
        <w:tc>
          <w:tcPr>
            <w:tcW w:w="630" w:type="dxa"/>
          </w:tcPr>
          <w:p w:rsidR="001633D5" w:rsidRDefault="001633D5">
            <w:pPr>
              <w:pStyle w:val="PleaseReviewReport"/>
              <w:jc w:val="center"/>
            </w:pPr>
            <w:r>
              <w:t>55</w:t>
            </w:r>
          </w:p>
        </w:tc>
        <w:tc>
          <w:tcPr>
            <w:tcW w:w="3780" w:type="dxa"/>
          </w:tcPr>
          <w:p w:rsidR="001633D5" w:rsidRDefault="001633D5">
            <w:pPr>
              <w:pStyle w:val="PleaseReviewReport"/>
            </w:pPr>
            <w:r>
              <w:rPr>
                <w:rFonts w:ascii="Times New Roman" w:hAnsi="Times New Roman" w:cs="Times New Roman"/>
                <w:b/>
                <w:bCs/>
                <w:sz w:val="22"/>
                <w:szCs w:val="22"/>
              </w:rPr>
              <w:t xml:space="preserve">von Windeguth, D.L. &amp; Ismail, M.A. </w:t>
            </w:r>
            <w:r>
              <w:rPr>
                <w:rFonts w:ascii="Times New Roman" w:hAnsi="Times New Roman" w:cs="Times New Roman"/>
                <w:sz w:val="22"/>
                <w:szCs w:val="22"/>
              </w:rPr>
              <w:t xml:space="preserve">1987. Gamma irradiation as a quarantine treatment for Florida grapefruit infested with Caribbean fruit fly, </w:t>
            </w:r>
            <w:r>
              <w:rPr>
                <w:rFonts w:ascii="Times New Roman" w:hAnsi="Times New Roman" w:cs="Times New Roman"/>
                <w:i/>
                <w:sz w:val="22"/>
                <w:szCs w:val="22"/>
              </w:rPr>
              <w:t xml:space="preserve">Anastrepha suspensa </w:t>
            </w:r>
            <w:r>
              <w:rPr>
                <w:rFonts w:ascii="Times New Roman" w:hAnsi="Times New Roman" w:cs="Times New Roman"/>
                <w:sz w:val="22"/>
                <w:szCs w:val="22"/>
              </w:rPr>
              <w:t xml:space="preserve">(Loew). </w:t>
            </w:r>
            <w:r>
              <w:rPr>
                <w:rFonts w:ascii="Times New Roman" w:hAnsi="Times New Roman" w:cs="Times New Roman"/>
                <w:i/>
                <w:sz w:val="22"/>
                <w:szCs w:val="22"/>
              </w:rPr>
              <w:t>Proceedings of the Florida State Horticultural Society</w:t>
            </w:r>
            <w:r>
              <w:rPr>
                <w:rFonts w:ascii="Times New Roman" w:hAnsi="Times New Roman" w:cs="Times New Roman"/>
                <w:sz w:val="22"/>
                <w:szCs w:val="22"/>
              </w:rPr>
              <w:t>, 100: 5−7.</w:t>
            </w:r>
            <w:r>
              <w:rPr>
                <w:rFonts w:ascii="Times New Roman" w:hAnsi="Times New Roman" w:cs="Times New Roman"/>
                <w:color w:val="4B0082"/>
                <w:sz w:val="22"/>
                <w:szCs w:val="22"/>
                <w:u w:val="single"/>
              </w:rPr>
              <w:t>Zhan, G.P., Ren, L.L., Shao, Y., Wang, Q.L., Yu, D.J., Wang, Y.J. &amp; Li, ‎T.X. 2015. Gamma irradiation as a phytosanitary treatment of Bactrocera tau ‎‎(Diptera: Tephritidae) in pumpkin fruits. Journal of Economic Entomology, 108(1): 88–‎‎94.</w:t>
            </w:r>
          </w:p>
        </w:tc>
        <w:tc>
          <w:tcPr>
            <w:tcW w:w="360" w:type="dxa"/>
          </w:tcPr>
          <w:p w:rsidR="001633D5" w:rsidRDefault="001633D5">
            <w:pPr>
              <w:pStyle w:val="PleaseReviewReport"/>
              <w:jc w:val="center"/>
            </w:pPr>
            <w:r>
              <w:t>P</w:t>
            </w:r>
          </w:p>
        </w:tc>
        <w:tc>
          <w:tcPr>
            <w:tcW w:w="5130" w:type="dxa"/>
          </w:tcPr>
          <w:p w:rsidR="001633D5" w:rsidRDefault="001633D5">
            <w:pPr>
              <w:pStyle w:val="PleaseReviewReport"/>
            </w:pPr>
            <w:r>
              <w:rPr>
                <w:b/>
              </w:rPr>
              <w:t>China </w:t>
            </w:r>
            <w:r>
              <w:br/>
            </w:r>
          </w:p>
          <w:p w:rsidR="001633D5" w:rsidRDefault="001633D5">
            <w:pPr>
              <w:pStyle w:val="PleaseReviewReport"/>
            </w:pPr>
            <w:r>
              <w:rPr>
                <w:i/>
              </w:rPr>
              <w:t>Category : SUBSTANTIVE </w:t>
            </w:r>
          </w:p>
        </w:tc>
        <w:tc>
          <w:tcPr>
            <w:tcW w:w="4320" w:type="dxa"/>
          </w:tcPr>
          <w:p w:rsidR="00277F88" w:rsidRPr="00A767C6" w:rsidRDefault="00277F88" w:rsidP="00277F88">
            <w:pPr>
              <w:rPr>
                <w:rFonts w:ascii="Verdana" w:hAnsi="Verdana" w:cs="Verdana"/>
                <w:noProof/>
                <w:sz w:val="16"/>
                <w:szCs w:val="16"/>
              </w:rPr>
            </w:pPr>
            <w:r w:rsidRPr="00A767C6">
              <w:rPr>
                <w:rFonts w:ascii="Verdana" w:hAnsi="Verdana" w:cs="Verdana"/>
                <w:noProof/>
                <w:sz w:val="16"/>
                <w:szCs w:val="16"/>
              </w:rPr>
              <w:t>Considered but not incorporated.</w:t>
            </w:r>
          </w:p>
          <w:p w:rsidR="00277F88" w:rsidRPr="00A767C6" w:rsidRDefault="00277F88">
            <w:pPr>
              <w:pStyle w:val="PleaseReviewReport"/>
            </w:pPr>
          </w:p>
          <w:p w:rsidR="00277F88" w:rsidRPr="00A767C6" w:rsidRDefault="00277F88">
            <w:pPr>
              <w:pStyle w:val="PleaseReviewReport"/>
            </w:pPr>
          </w:p>
          <w:p w:rsidR="001633D5" w:rsidRPr="00A767C6" w:rsidRDefault="00277F88">
            <w:pPr>
              <w:pStyle w:val="PleaseReviewReport"/>
            </w:pPr>
            <w:r w:rsidRPr="00A767C6">
              <w:t>Please refer to comment 28</w:t>
            </w:r>
          </w:p>
        </w:tc>
      </w:tr>
      <w:tr w:rsidR="001633D5" w:rsidTr="001633D5">
        <w:tc>
          <w:tcPr>
            <w:tcW w:w="787" w:type="dxa"/>
            <w:shd w:val="clear" w:color="auto" w:fill="D9D9D9"/>
          </w:tcPr>
          <w:p w:rsidR="001633D5" w:rsidRDefault="001633D5">
            <w:pPr>
              <w:pStyle w:val="PleaseReviewReport"/>
              <w:jc w:val="center"/>
            </w:pPr>
            <w:r>
              <w:t>34</w:t>
            </w:r>
          </w:p>
        </w:tc>
        <w:tc>
          <w:tcPr>
            <w:tcW w:w="630" w:type="dxa"/>
            <w:shd w:val="clear" w:color="auto" w:fill="D9D9D9"/>
          </w:tcPr>
          <w:p w:rsidR="001633D5" w:rsidRDefault="001633D5">
            <w:pPr>
              <w:pStyle w:val="PleaseReviewReport"/>
              <w:jc w:val="center"/>
            </w:pPr>
            <w:r>
              <w:t>56</w:t>
            </w:r>
          </w:p>
        </w:tc>
        <w:tc>
          <w:tcPr>
            <w:tcW w:w="3780" w:type="dxa"/>
            <w:shd w:val="clear" w:color="auto" w:fill="D9D9D9"/>
          </w:tcPr>
          <w:p w:rsidR="001633D5" w:rsidRDefault="001633D5">
            <w:pPr>
              <w:pStyle w:val="PleaseReviewReport"/>
            </w:pPr>
            <w:r>
              <w:rPr>
                <w:rFonts w:ascii="Times New Roman" w:hAnsi="Times New Roman" w:cs="Times New Roman"/>
                <w:b/>
                <w:bCs/>
                <w:sz w:val="22"/>
                <w:szCs w:val="22"/>
              </w:rPr>
              <w:t>Zhao, J., Ma, J., Wu, M., Jiao, X., Wang, Z., Liang, F. &amp; Zhan, G.</w:t>
            </w:r>
            <w:r>
              <w:rPr>
                <w:rFonts w:ascii="Times New Roman" w:hAnsi="Times New Roman" w:cs="Times New Roman"/>
                <w:sz w:val="22"/>
                <w:szCs w:val="22"/>
              </w:rPr>
              <w:t xml:space="preserve"> 2017. Gamma radiation </w:t>
            </w:r>
            <w:r>
              <w:rPr>
                <w:rFonts w:ascii="Times New Roman" w:hAnsi="Times New Roman" w:cs="Times New Roman"/>
                <w:sz w:val="20"/>
                <w:szCs w:val="20"/>
                <w:rtl/>
              </w:rPr>
              <w:t>‎</w:t>
            </w:r>
            <w:r>
              <w:rPr>
                <w:rFonts w:ascii="Times New Roman" w:hAnsi="Times New Roman" w:cs="Times New Roman"/>
                <w:sz w:val="22"/>
                <w:szCs w:val="22"/>
              </w:rPr>
              <w:t xml:space="preserve">as a phytosanitary treatment against larvae and pupae of </w:t>
            </w:r>
            <w:r>
              <w:rPr>
                <w:rFonts w:ascii="Times New Roman" w:hAnsi="Times New Roman" w:cs="Times New Roman"/>
                <w:i/>
                <w:sz w:val="22"/>
                <w:szCs w:val="22"/>
              </w:rPr>
              <w:t>Bactrocera dorsalis</w:t>
            </w:r>
            <w:r>
              <w:rPr>
                <w:rFonts w:ascii="Times New Roman" w:hAnsi="Times New Roman" w:cs="Times New Roman"/>
                <w:sz w:val="22"/>
                <w:szCs w:val="22"/>
              </w:rPr>
              <w:t xml:space="preserve"> (Diptera: </w:t>
            </w:r>
            <w:r>
              <w:rPr>
                <w:rFonts w:ascii="Times New Roman" w:hAnsi="Times New Roman" w:cs="Times New Roman"/>
                <w:sz w:val="20"/>
                <w:szCs w:val="20"/>
                <w:rtl/>
              </w:rPr>
              <w:t>‎</w:t>
            </w:r>
            <w:r>
              <w:rPr>
                <w:rFonts w:ascii="Times New Roman" w:hAnsi="Times New Roman" w:cs="Times New Roman"/>
                <w:sz w:val="22"/>
                <w:szCs w:val="22"/>
              </w:rPr>
              <w:t xml:space="preserve">Tephritidae) in guava fruits. </w:t>
            </w:r>
            <w:r>
              <w:rPr>
                <w:rFonts w:ascii="Times New Roman" w:hAnsi="Times New Roman" w:cs="Times New Roman"/>
                <w:i/>
                <w:sz w:val="22"/>
                <w:szCs w:val="22"/>
              </w:rPr>
              <w:t>Food Control</w:t>
            </w:r>
            <w:r>
              <w:rPr>
                <w:rFonts w:ascii="Times New Roman" w:hAnsi="Times New Roman" w:cs="Times New Roman"/>
                <w:sz w:val="22"/>
                <w:szCs w:val="22"/>
              </w:rPr>
              <w:t>, 72: 360–366.</w:t>
            </w:r>
            <w:r>
              <w:rPr>
                <w:rFonts w:ascii="Times New Roman" w:hAnsi="Times New Roman" w:cs="Times New Roman"/>
                <w:sz w:val="20"/>
                <w:szCs w:val="20"/>
                <w:rtl/>
              </w:rPr>
              <w:t>‎</w:t>
            </w:r>
          </w:p>
        </w:tc>
        <w:tc>
          <w:tcPr>
            <w:tcW w:w="360" w:type="dxa"/>
            <w:shd w:val="clear" w:color="auto" w:fill="D9D9D9"/>
          </w:tcPr>
          <w:p w:rsidR="001633D5" w:rsidRDefault="001633D5">
            <w:pPr>
              <w:pStyle w:val="PleaseReviewReport"/>
              <w:jc w:val="center"/>
            </w:pPr>
            <w:r>
              <w:t>C</w:t>
            </w:r>
          </w:p>
        </w:tc>
        <w:tc>
          <w:tcPr>
            <w:tcW w:w="5130" w:type="dxa"/>
            <w:shd w:val="clear" w:color="auto" w:fill="D9D9D9"/>
          </w:tcPr>
          <w:p w:rsidR="001633D5" w:rsidRDefault="001633D5">
            <w:pPr>
              <w:pStyle w:val="PleaseReviewReport"/>
            </w:pPr>
            <w:r>
              <w:rPr>
                <w:b/>
              </w:rPr>
              <w:t>European Union </w:t>
            </w:r>
            <w:r>
              <w:br/>
              <w:t>To be put at the end of the list (alphabetical order).</w:t>
            </w:r>
          </w:p>
          <w:p w:rsidR="001633D5" w:rsidRDefault="001633D5">
            <w:pPr>
              <w:pStyle w:val="PleaseReviewReport"/>
            </w:pPr>
            <w:r>
              <w:rPr>
                <w:i/>
              </w:rPr>
              <w:t>Category : EDITORIAL </w:t>
            </w:r>
          </w:p>
        </w:tc>
        <w:tc>
          <w:tcPr>
            <w:tcW w:w="4320" w:type="dxa"/>
            <w:shd w:val="clear" w:color="auto" w:fill="D9D9D9"/>
          </w:tcPr>
          <w:p w:rsidR="001633D5" w:rsidRPr="00A767C6" w:rsidRDefault="00A767C6">
            <w:pPr>
              <w:pStyle w:val="PleaseReviewReport"/>
            </w:pPr>
            <w:r w:rsidRPr="00A767C6">
              <w:t>Incorporated.</w:t>
            </w:r>
          </w:p>
        </w:tc>
      </w:tr>
      <w:tr w:rsidR="001633D5" w:rsidTr="001633D5">
        <w:tc>
          <w:tcPr>
            <w:tcW w:w="787" w:type="dxa"/>
            <w:shd w:val="clear" w:color="auto" w:fill="D9D9D9"/>
          </w:tcPr>
          <w:p w:rsidR="001633D5" w:rsidRDefault="001633D5">
            <w:pPr>
              <w:pStyle w:val="PleaseReviewReport"/>
              <w:jc w:val="center"/>
            </w:pPr>
            <w:r>
              <w:t>35</w:t>
            </w:r>
          </w:p>
        </w:tc>
        <w:tc>
          <w:tcPr>
            <w:tcW w:w="630" w:type="dxa"/>
            <w:shd w:val="clear" w:color="auto" w:fill="D9D9D9"/>
          </w:tcPr>
          <w:p w:rsidR="001633D5" w:rsidRDefault="001633D5">
            <w:pPr>
              <w:pStyle w:val="PleaseReviewReport"/>
              <w:jc w:val="center"/>
            </w:pPr>
            <w:r>
              <w:t>56</w:t>
            </w:r>
          </w:p>
        </w:tc>
        <w:tc>
          <w:tcPr>
            <w:tcW w:w="3780" w:type="dxa"/>
            <w:shd w:val="clear" w:color="auto" w:fill="D9D9D9"/>
          </w:tcPr>
          <w:p w:rsidR="001633D5" w:rsidRDefault="001633D5">
            <w:pPr>
              <w:pStyle w:val="PleaseReviewReport"/>
            </w:pPr>
            <w:r>
              <w:rPr>
                <w:rFonts w:ascii="Times New Roman" w:hAnsi="Times New Roman" w:cs="Times New Roman"/>
                <w:b/>
                <w:bCs/>
                <w:strike/>
                <w:color w:val="FF00FF"/>
                <w:sz w:val="22"/>
                <w:szCs w:val="22"/>
              </w:rPr>
              <w:t>Zhao, J., Ma, J., Wu, M., Jiao, X., Wang, Z., Liang, F. &amp; Zhan, G.</w:t>
            </w:r>
            <w:r>
              <w:rPr>
                <w:rFonts w:ascii="Times New Roman" w:hAnsi="Times New Roman" w:cs="Times New Roman"/>
                <w:strike/>
                <w:color w:val="FF00FF"/>
                <w:sz w:val="22"/>
                <w:szCs w:val="22"/>
              </w:rPr>
              <w:t xml:space="preserve"> 2017. Gamma radiation </w:t>
            </w:r>
            <w:r>
              <w:rPr>
                <w:rFonts w:ascii="Times New Roman" w:hAnsi="Times New Roman" w:cs="Times New Roman"/>
                <w:strike/>
                <w:color w:val="FF00FF"/>
                <w:sz w:val="20"/>
                <w:szCs w:val="20"/>
                <w:rtl/>
              </w:rPr>
              <w:t>‎</w:t>
            </w:r>
            <w:r>
              <w:rPr>
                <w:rFonts w:ascii="Times New Roman" w:hAnsi="Times New Roman" w:cs="Times New Roman"/>
                <w:strike/>
                <w:color w:val="FF00FF"/>
                <w:sz w:val="22"/>
                <w:szCs w:val="22"/>
              </w:rPr>
              <w:t xml:space="preserve">as a phytosanitary treatment against larvae and pupae of </w:t>
            </w:r>
            <w:r>
              <w:rPr>
                <w:rFonts w:ascii="Times New Roman" w:hAnsi="Times New Roman" w:cs="Times New Roman"/>
                <w:i/>
                <w:strike/>
                <w:color w:val="FF00FF"/>
                <w:sz w:val="22"/>
                <w:szCs w:val="22"/>
              </w:rPr>
              <w:t>Bactrocera dorsalis</w:t>
            </w:r>
            <w:r>
              <w:rPr>
                <w:rFonts w:ascii="Times New Roman" w:hAnsi="Times New Roman" w:cs="Times New Roman"/>
                <w:strike/>
                <w:color w:val="FF00FF"/>
                <w:sz w:val="22"/>
                <w:szCs w:val="22"/>
              </w:rPr>
              <w:t xml:space="preserve"> (Diptera: </w:t>
            </w:r>
            <w:r>
              <w:rPr>
                <w:rFonts w:ascii="Times New Roman" w:hAnsi="Times New Roman" w:cs="Times New Roman"/>
                <w:strike/>
                <w:color w:val="FF00FF"/>
                <w:sz w:val="20"/>
                <w:szCs w:val="20"/>
                <w:rtl/>
              </w:rPr>
              <w:t>‎</w:t>
            </w:r>
            <w:r>
              <w:rPr>
                <w:rFonts w:ascii="Times New Roman" w:hAnsi="Times New Roman" w:cs="Times New Roman"/>
                <w:strike/>
                <w:color w:val="FF00FF"/>
                <w:sz w:val="22"/>
                <w:szCs w:val="22"/>
              </w:rPr>
              <w:t xml:space="preserve">Tephritidae) in guava fruits. </w:t>
            </w:r>
            <w:r>
              <w:rPr>
                <w:rFonts w:ascii="Times New Roman" w:hAnsi="Times New Roman" w:cs="Times New Roman"/>
                <w:i/>
                <w:strike/>
                <w:color w:val="FF00FF"/>
                <w:sz w:val="22"/>
                <w:szCs w:val="22"/>
              </w:rPr>
              <w:t>Food Control</w:t>
            </w:r>
            <w:r>
              <w:rPr>
                <w:rFonts w:ascii="Times New Roman" w:hAnsi="Times New Roman" w:cs="Times New Roman"/>
                <w:strike/>
                <w:color w:val="FF00FF"/>
                <w:sz w:val="22"/>
                <w:szCs w:val="22"/>
              </w:rPr>
              <w:t>, 72: 360–366.</w:t>
            </w:r>
            <w:r>
              <w:rPr>
                <w:rFonts w:ascii="Times New Roman" w:hAnsi="Times New Roman" w:cs="Times New Roman"/>
                <w:strike/>
                <w:color w:val="FF00FF"/>
                <w:sz w:val="20"/>
                <w:szCs w:val="20"/>
                <w:rtl/>
              </w:rPr>
              <w:t>‎</w:t>
            </w:r>
          </w:p>
        </w:tc>
        <w:tc>
          <w:tcPr>
            <w:tcW w:w="360" w:type="dxa"/>
            <w:shd w:val="clear" w:color="auto" w:fill="D9D9D9"/>
          </w:tcPr>
          <w:p w:rsidR="001633D5" w:rsidRDefault="001633D5">
            <w:pPr>
              <w:pStyle w:val="PleaseReviewReport"/>
              <w:jc w:val="center"/>
            </w:pPr>
            <w:r>
              <w:t>P</w:t>
            </w:r>
          </w:p>
        </w:tc>
        <w:tc>
          <w:tcPr>
            <w:tcW w:w="5130" w:type="dxa"/>
            <w:shd w:val="clear" w:color="auto" w:fill="D9D9D9"/>
          </w:tcPr>
          <w:p w:rsidR="001633D5" w:rsidRDefault="001633D5">
            <w:pPr>
              <w:pStyle w:val="PleaseReviewReport"/>
            </w:pPr>
            <w:r>
              <w:rPr>
                <w:b/>
              </w:rPr>
              <w:t>EPPO </w:t>
            </w:r>
            <w:r>
              <w:br/>
              <w:t>To be put at the end of the list (alphabetical order).</w:t>
            </w:r>
          </w:p>
          <w:p w:rsidR="001633D5" w:rsidRDefault="001633D5">
            <w:pPr>
              <w:pStyle w:val="PleaseReviewReport"/>
            </w:pPr>
            <w:r>
              <w:rPr>
                <w:i/>
              </w:rPr>
              <w:t>Category : EDITORIAL </w:t>
            </w:r>
          </w:p>
        </w:tc>
        <w:tc>
          <w:tcPr>
            <w:tcW w:w="4320" w:type="dxa"/>
            <w:shd w:val="clear" w:color="auto" w:fill="D9D9D9"/>
          </w:tcPr>
          <w:p w:rsidR="001633D5" w:rsidRPr="00A767C6" w:rsidRDefault="00A767C6">
            <w:pPr>
              <w:pStyle w:val="PleaseReviewReport"/>
            </w:pPr>
            <w:r w:rsidRPr="00A767C6">
              <w:t>Incorporated.</w:t>
            </w:r>
          </w:p>
        </w:tc>
      </w:tr>
      <w:tr w:rsidR="001633D5" w:rsidTr="001633D5">
        <w:tc>
          <w:tcPr>
            <w:tcW w:w="787" w:type="dxa"/>
            <w:shd w:val="clear" w:color="auto" w:fill="D9D9D9"/>
          </w:tcPr>
          <w:p w:rsidR="001633D5" w:rsidRDefault="001633D5">
            <w:pPr>
              <w:pStyle w:val="PleaseReviewReport"/>
              <w:jc w:val="center"/>
            </w:pPr>
            <w:r>
              <w:t>36</w:t>
            </w:r>
          </w:p>
        </w:tc>
        <w:tc>
          <w:tcPr>
            <w:tcW w:w="630" w:type="dxa"/>
            <w:shd w:val="clear" w:color="auto" w:fill="D9D9D9"/>
          </w:tcPr>
          <w:p w:rsidR="001633D5" w:rsidRDefault="001633D5">
            <w:pPr>
              <w:pStyle w:val="PleaseReviewReport"/>
              <w:jc w:val="center"/>
            </w:pPr>
            <w:r>
              <w:t>56</w:t>
            </w:r>
          </w:p>
        </w:tc>
        <w:tc>
          <w:tcPr>
            <w:tcW w:w="3780" w:type="dxa"/>
            <w:shd w:val="clear" w:color="auto" w:fill="D9D9D9"/>
          </w:tcPr>
          <w:p w:rsidR="001633D5" w:rsidRDefault="001633D5">
            <w:pPr>
              <w:pStyle w:val="PleaseReviewReport"/>
            </w:pPr>
            <w:r>
              <w:rPr>
                <w:rFonts w:ascii="Times New Roman" w:hAnsi="Times New Roman" w:cs="Times New Roman"/>
                <w:b/>
                <w:bCs/>
                <w:strike/>
                <w:color w:val="4B0082"/>
                <w:sz w:val="22"/>
                <w:szCs w:val="22"/>
              </w:rPr>
              <w:t>Zhao, J., Ma, J., Wu, M., Jiao, X., Wang, Z., Liang, F. &amp; Zhan, G.</w:t>
            </w:r>
            <w:r>
              <w:rPr>
                <w:rFonts w:ascii="Times New Roman" w:hAnsi="Times New Roman" w:cs="Times New Roman"/>
                <w:strike/>
                <w:color w:val="4B0082"/>
                <w:sz w:val="22"/>
                <w:szCs w:val="22"/>
              </w:rPr>
              <w:t xml:space="preserve"> 2017. Gamma radiation </w:t>
            </w:r>
            <w:r>
              <w:rPr>
                <w:rFonts w:ascii="Times New Roman" w:hAnsi="Times New Roman" w:cs="Times New Roman"/>
                <w:strike/>
                <w:color w:val="4B0082"/>
                <w:sz w:val="20"/>
                <w:szCs w:val="20"/>
                <w:rtl/>
              </w:rPr>
              <w:t>‎</w:t>
            </w:r>
            <w:r>
              <w:rPr>
                <w:rFonts w:ascii="Times New Roman" w:hAnsi="Times New Roman" w:cs="Times New Roman"/>
                <w:strike/>
                <w:color w:val="4B0082"/>
                <w:sz w:val="22"/>
                <w:szCs w:val="22"/>
              </w:rPr>
              <w:t xml:space="preserve">as a phytosanitary treatment against larvae and pupae of </w:t>
            </w:r>
            <w:r>
              <w:rPr>
                <w:rFonts w:ascii="Times New Roman" w:hAnsi="Times New Roman" w:cs="Times New Roman"/>
                <w:i/>
                <w:strike/>
                <w:color w:val="4B0082"/>
                <w:sz w:val="22"/>
                <w:szCs w:val="22"/>
              </w:rPr>
              <w:t>Bactrocera dorsalis</w:t>
            </w:r>
            <w:r>
              <w:rPr>
                <w:rFonts w:ascii="Times New Roman" w:hAnsi="Times New Roman" w:cs="Times New Roman"/>
                <w:strike/>
                <w:color w:val="4B0082"/>
                <w:sz w:val="22"/>
                <w:szCs w:val="22"/>
              </w:rPr>
              <w:t xml:space="preserve"> (Diptera: </w:t>
            </w:r>
            <w:r>
              <w:rPr>
                <w:rFonts w:ascii="Times New Roman" w:hAnsi="Times New Roman" w:cs="Times New Roman"/>
                <w:strike/>
                <w:color w:val="4B0082"/>
                <w:sz w:val="20"/>
                <w:szCs w:val="20"/>
                <w:rtl/>
              </w:rPr>
              <w:t>‎</w:t>
            </w:r>
            <w:r>
              <w:rPr>
                <w:rFonts w:ascii="Times New Roman" w:hAnsi="Times New Roman" w:cs="Times New Roman"/>
                <w:strike/>
                <w:color w:val="4B0082"/>
                <w:sz w:val="22"/>
                <w:szCs w:val="22"/>
              </w:rPr>
              <w:t xml:space="preserve">Tephritidae) in guava fruits. </w:t>
            </w:r>
            <w:r>
              <w:rPr>
                <w:rFonts w:ascii="Times New Roman" w:hAnsi="Times New Roman" w:cs="Times New Roman"/>
                <w:i/>
                <w:strike/>
                <w:color w:val="4B0082"/>
                <w:sz w:val="22"/>
                <w:szCs w:val="22"/>
              </w:rPr>
              <w:t>Food Control</w:t>
            </w:r>
            <w:r>
              <w:rPr>
                <w:rFonts w:ascii="Times New Roman" w:hAnsi="Times New Roman" w:cs="Times New Roman"/>
                <w:strike/>
                <w:color w:val="4B0082"/>
                <w:sz w:val="22"/>
                <w:szCs w:val="22"/>
              </w:rPr>
              <w:t>, 72: 360–366.</w:t>
            </w:r>
            <w:r>
              <w:rPr>
                <w:rFonts w:ascii="Times New Roman" w:hAnsi="Times New Roman" w:cs="Times New Roman"/>
                <w:strike/>
                <w:color w:val="4B0082"/>
                <w:sz w:val="20"/>
                <w:szCs w:val="20"/>
                <w:rtl/>
              </w:rPr>
              <w:t>‎</w:t>
            </w:r>
          </w:p>
        </w:tc>
        <w:tc>
          <w:tcPr>
            <w:tcW w:w="360" w:type="dxa"/>
            <w:shd w:val="clear" w:color="auto" w:fill="D9D9D9"/>
          </w:tcPr>
          <w:p w:rsidR="001633D5" w:rsidRDefault="001633D5">
            <w:pPr>
              <w:pStyle w:val="PleaseReviewReport"/>
              <w:jc w:val="center"/>
            </w:pPr>
            <w:r>
              <w:t>P</w:t>
            </w:r>
          </w:p>
        </w:tc>
        <w:tc>
          <w:tcPr>
            <w:tcW w:w="5130" w:type="dxa"/>
            <w:shd w:val="clear" w:color="auto" w:fill="D9D9D9"/>
          </w:tcPr>
          <w:p w:rsidR="001633D5" w:rsidRDefault="001633D5">
            <w:pPr>
              <w:pStyle w:val="PleaseReviewReport"/>
            </w:pPr>
            <w:r>
              <w:rPr>
                <w:b/>
              </w:rPr>
              <w:t>China </w:t>
            </w:r>
            <w:r>
              <w:br/>
              <w:t>This reference should be moved to the last line (Line 57).</w:t>
            </w:r>
            <w:r>
              <w:br/>
              <w:t>The references should be sequenced by time.</w:t>
            </w:r>
          </w:p>
          <w:p w:rsidR="001633D5" w:rsidRDefault="001633D5">
            <w:pPr>
              <w:pStyle w:val="PleaseReviewReport"/>
            </w:pPr>
            <w:r>
              <w:rPr>
                <w:i/>
              </w:rPr>
              <w:t>Category : EDITORIAL </w:t>
            </w:r>
          </w:p>
        </w:tc>
        <w:tc>
          <w:tcPr>
            <w:tcW w:w="4320" w:type="dxa"/>
            <w:shd w:val="clear" w:color="auto" w:fill="D9D9D9"/>
          </w:tcPr>
          <w:p w:rsidR="001633D5" w:rsidRPr="00A767C6" w:rsidRDefault="00A767C6">
            <w:pPr>
              <w:pStyle w:val="PleaseReviewReport"/>
            </w:pPr>
            <w:r w:rsidRPr="00A767C6">
              <w:t>Incorporated.</w:t>
            </w:r>
          </w:p>
        </w:tc>
      </w:tr>
      <w:tr w:rsidR="001633D5" w:rsidTr="001633D5">
        <w:tc>
          <w:tcPr>
            <w:tcW w:w="787" w:type="dxa"/>
          </w:tcPr>
          <w:p w:rsidR="001633D5" w:rsidRDefault="001633D5">
            <w:pPr>
              <w:pStyle w:val="PleaseReviewReport"/>
              <w:jc w:val="center"/>
            </w:pPr>
            <w:r>
              <w:t>37</w:t>
            </w:r>
          </w:p>
        </w:tc>
        <w:tc>
          <w:tcPr>
            <w:tcW w:w="630" w:type="dxa"/>
          </w:tcPr>
          <w:p w:rsidR="001633D5" w:rsidRDefault="001633D5">
            <w:pPr>
              <w:pStyle w:val="PleaseReviewReport"/>
              <w:jc w:val="center"/>
            </w:pPr>
            <w:r>
              <w:t>57</w:t>
            </w:r>
          </w:p>
        </w:tc>
        <w:tc>
          <w:tcPr>
            <w:tcW w:w="3780" w:type="dxa"/>
          </w:tcPr>
          <w:p w:rsidR="001633D5" w:rsidRDefault="001633D5">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360" w:type="dxa"/>
          </w:tcPr>
          <w:p w:rsidR="001633D5" w:rsidRDefault="001633D5">
            <w:pPr>
              <w:pStyle w:val="PleaseReviewReport"/>
              <w:jc w:val="center"/>
            </w:pPr>
            <w:r>
              <w:t>P</w:t>
            </w:r>
          </w:p>
        </w:tc>
        <w:tc>
          <w:tcPr>
            <w:tcW w:w="5130" w:type="dxa"/>
          </w:tcPr>
          <w:p w:rsidR="001633D5" w:rsidRDefault="001633D5">
            <w:pPr>
              <w:pStyle w:val="PleaseReviewReport"/>
            </w:pPr>
            <w:r>
              <w:rPr>
                <w:b/>
              </w:rPr>
              <w:t>European Union </w:t>
            </w:r>
            <w:r>
              <w:br/>
              <w:t>Typo.</w:t>
            </w:r>
          </w:p>
          <w:p w:rsidR="001633D5" w:rsidRDefault="001633D5">
            <w:pPr>
              <w:pStyle w:val="PleaseReviewReport"/>
            </w:pPr>
            <w:r>
              <w:rPr>
                <w:i/>
              </w:rPr>
              <w:t>Category : EDITORIAL </w:t>
            </w:r>
          </w:p>
        </w:tc>
        <w:tc>
          <w:tcPr>
            <w:tcW w:w="4320" w:type="dxa"/>
          </w:tcPr>
          <w:p w:rsidR="001633D5" w:rsidRPr="00A767C6" w:rsidRDefault="00A767C6">
            <w:pPr>
              <w:pStyle w:val="PleaseReviewReport"/>
            </w:pPr>
            <w:r w:rsidRPr="00A767C6">
              <w:t>Incorporated.</w:t>
            </w:r>
          </w:p>
        </w:tc>
      </w:tr>
      <w:tr w:rsidR="001633D5" w:rsidTr="001633D5">
        <w:tc>
          <w:tcPr>
            <w:tcW w:w="787" w:type="dxa"/>
          </w:tcPr>
          <w:p w:rsidR="001633D5" w:rsidRDefault="001633D5">
            <w:pPr>
              <w:pStyle w:val="PleaseReviewReport"/>
              <w:jc w:val="center"/>
            </w:pPr>
            <w:r>
              <w:t>38</w:t>
            </w:r>
          </w:p>
        </w:tc>
        <w:tc>
          <w:tcPr>
            <w:tcW w:w="630" w:type="dxa"/>
          </w:tcPr>
          <w:p w:rsidR="001633D5" w:rsidRDefault="001633D5">
            <w:pPr>
              <w:pStyle w:val="PleaseReviewReport"/>
              <w:jc w:val="center"/>
            </w:pPr>
            <w:r>
              <w:t>57</w:t>
            </w:r>
          </w:p>
        </w:tc>
        <w:tc>
          <w:tcPr>
            <w:tcW w:w="3780" w:type="dxa"/>
          </w:tcPr>
          <w:p w:rsidR="001633D5" w:rsidRDefault="001633D5">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360" w:type="dxa"/>
          </w:tcPr>
          <w:p w:rsidR="001633D5" w:rsidRDefault="001633D5">
            <w:pPr>
              <w:pStyle w:val="PleaseReviewReport"/>
              <w:jc w:val="center"/>
            </w:pPr>
            <w:r>
              <w:t>P</w:t>
            </w:r>
          </w:p>
        </w:tc>
        <w:tc>
          <w:tcPr>
            <w:tcW w:w="5130" w:type="dxa"/>
          </w:tcPr>
          <w:p w:rsidR="001633D5" w:rsidRDefault="001633D5">
            <w:pPr>
              <w:pStyle w:val="PleaseReviewReport"/>
            </w:pPr>
            <w:r>
              <w:rPr>
                <w:b/>
              </w:rPr>
              <w:t>EPPO </w:t>
            </w:r>
            <w:r>
              <w:br/>
              <w:t>Moved at the end of the list (alphabetical order).</w:t>
            </w:r>
            <w:r>
              <w:br/>
            </w:r>
            <w:r>
              <w:br/>
              <w:t>Typo.</w:t>
            </w:r>
          </w:p>
          <w:p w:rsidR="001633D5" w:rsidRDefault="001633D5">
            <w:pPr>
              <w:pStyle w:val="PleaseReviewReport"/>
            </w:pPr>
            <w:r>
              <w:rPr>
                <w:i/>
              </w:rPr>
              <w:t>Category : EDITORIAL </w:t>
            </w:r>
          </w:p>
        </w:tc>
        <w:tc>
          <w:tcPr>
            <w:tcW w:w="4320" w:type="dxa"/>
          </w:tcPr>
          <w:p w:rsidR="001633D5" w:rsidRPr="00A767C6" w:rsidRDefault="00A767C6">
            <w:pPr>
              <w:pStyle w:val="PleaseReviewReport"/>
            </w:pPr>
            <w:r w:rsidRPr="00A767C6">
              <w:t>Incorporated.</w:t>
            </w:r>
          </w:p>
        </w:tc>
      </w:tr>
      <w:tr w:rsidR="001633D5" w:rsidTr="001633D5">
        <w:tc>
          <w:tcPr>
            <w:tcW w:w="787" w:type="dxa"/>
          </w:tcPr>
          <w:p w:rsidR="001633D5" w:rsidRDefault="001633D5">
            <w:pPr>
              <w:pStyle w:val="PleaseReviewReport"/>
              <w:jc w:val="center"/>
            </w:pPr>
            <w:r>
              <w:t>39</w:t>
            </w:r>
          </w:p>
        </w:tc>
        <w:tc>
          <w:tcPr>
            <w:tcW w:w="630" w:type="dxa"/>
          </w:tcPr>
          <w:p w:rsidR="001633D5" w:rsidRDefault="001633D5">
            <w:pPr>
              <w:pStyle w:val="PleaseReviewReport"/>
              <w:jc w:val="center"/>
            </w:pPr>
            <w:r>
              <w:t>57</w:t>
            </w:r>
          </w:p>
        </w:tc>
        <w:tc>
          <w:tcPr>
            <w:tcW w:w="3780" w:type="dxa"/>
          </w:tcPr>
          <w:p w:rsidR="001633D5" w:rsidRDefault="001633D5">
            <w:pPr>
              <w:pStyle w:val="PleaseReviewReport"/>
            </w:pPr>
            <w:r>
              <w:rPr>
                <w:rFonts w:ascii="Times New Roman" w:hAnsi="Times New Roman" w:cs="Times New Roman"/>
                <w:b/>
                <w:bCs/>
                <w:sz w:val="22"/>
                <w:szCs w:val="22"/>
              </w:rPr>
              <w:t>Zhan, G.P., Shao, Y., Yu, Q., Xu, L., Liu, B., Wang, Y.J. &amp; Wang, Q.L.</w:t>
            </w:r>
            <w:r>
              <w:rPr>
                <w:rFonts w:ascii="Times New Roman" w:hAnsi="Times New Roman" w:cs="Times New Roman"/>
                <w:sz w:val="22"/>
                <w:szCs w:val="22"/>
              </w:rPr>
              <w:t xml:space="preserve"> 20</w:t>
            </w:r>
            <w:r>
              <w:rPr>
                <w:rFonts w:ascii="Times New Roman" w:hAnsi="Times New Roman" w:cs="Times New Roman"/>
                <w:color w:val="000000"/>
                <w:sz w:val="22"/>
                <w:szCs w:val="22"/>
              </w:rPr>
              <w:t xml:space="preserve">16. </w:t>
            </w:r>
          </w:p>
        </w:tc>
        <w:tc>
          <w:tcPr>
            <w:tcW w:w="360" w:type="dxa"/>
          </w:tcPr>
          <w:p w:rsidR="001633D5" w:rsidRDefault="001633D5">
            <w:pPr>
              <w:pStyle w:val="PleaseReviewReport"/>
              <w:jc w:val="center"/>
            </w:pPr>
            <w:r>
              <w:t>P</w:t>
            </w:r>
          </w:p>
        </w:tc>
        <w:tc>
          <w:tcPr>
            <w:tcW w:w="5130" w:type="dxa"/>
          </w:tcPr>
          <w:p w:rsidR="001633D5" w:rsidRDefault="001633D5">
            <w:pPr>
              <w:pStyle w:val="PleaseReviewReport"/>
            </w:pPr>
            <w:r>
              <w:rPr>
                <w:b/>
              </w:rPr>
              <w:t>China </w:t>
            </w:r>
            <w:r>
              <w:br/>
            </w:r>
          </w:p>
          <w:p w:rsidR="001633D5" w:rsidRDefault="001633D5">
            <w:pPr>
              <w:pStyle w:val="PleaseReviewReport"/>
            </w:pPr>
            <w:r>
              <w:rPr>
                <w:i/>
              </w:rPr>
              <w:t>Category : EDITORIAL </w:t>
            </w:r>
          </w:p>
        </w:tc>
        <w:tc>
          <w:tcPr>
            <w:tcW w:w="4320" w:type="dxa"/>
          </w:tcPr>
          <w:p w:rsidR="001633D5" w:rsidRPr="00A767C6" w:rsidRDefault="00A767C6">
            <w:pPr>
              <w:pStyle w:val="PleaseReviewReport"/>
            </w:pPr>
            <w:r w:rsidRPr="00A767C6">
              <w:t>Incorporated.</w:t>
            </w:r>
          </w:p>
        </w:tc>
      </w:tr>
    </w:tbl>
    <w:p w:rsidR="00427080" w:rsidRDefault="00427080">
      <w:pPr>
        <w:pStyle w:val="Normal640"/>
      </w:pPr>
    </w:p>
    <w:sectPr w:rsidR="00427080" w:rsidSect="00B618C9">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720" w:bottom="720"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8C9" w:rsidRDefault="00B618C9" w:rsidP="00B618C9">
      <w:r>
        <w:separator/>
      </w:r>
    </w:p>
  </w:endnote>
  <w:endnote w:type="continuationSeparator" w:id="0">
    <w:p w:rsidR="00B618C9" w:rsidRDefault="00B618C9" w:rsidP="00B6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8C9" w:rsidRDefault="00B618C9" w:rsidP="00B618C9">
    <w:pPr>
      <w:pStyle w:val="IPPFooterLandscape"/>
      <w:tabs>
        <w:tab w:val="clear" w:pos="14034"/>
        <w:tab w:val="right" w:pos="15168"/>
      </w:tabs>
      <w:ind w:left="142" w:right="231"/>
      <w:jc w:val="both"/>
    </w:pPr>
    <w:r w:rsidRPr="00D974A4">
      <w:t xml:space="preserve">Page </w:t>
    </w:r>
    <w:r w:rsidRPr="00D974A4">
      <w:fldChar w:fldCharType="begin"/>
    </w:r>
    <w:r w:rsidRPr="00D974A4">
      <w:instrText xml:space="preserve"> PAGE </w:instrText>
    </w:r>
    <w:r w:rsidRPr="00D974A4">
      <w:fldChar w:fldCharType="separate"/>
    </w:r>
    <w:r w:rsidR="00A52E76">
      <w:rPr>
        <w:noProof/>
      </w:rPr>
      <w:t>2</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A52E76">
      <w:rPr>
        <w:noProof/>
      </w:rPr>
      <w:t>13</w:t>
    </w:r>
    <w:r>
      <w:rPr>
        <w:noProof/>
      </w:rPr>
      <w:fldChar w:fldCharType="end"/>
    </w:r>
    <w:r w:rsidR="000A2DF0" w:rsidRPr="000A2DF0">
      <w:rPr>
        <w:bCs/>
      </w:rPr>
      <w:t xml:space="preserve"> </w:t>
    </w:r>
    <w:r w:rsidR="000A2DF0">
      <w:rPr>
        <w:bCs/>
      </w:rPr>
      <w:tab/>
    </w:r>
    <w:r w:rsidR="000A2DF0" w:rsidRPr="001375C1">
      <w:rPr>
        <w:bCs/>
      </w:rPr>
      <w:t>International Plant Protection Convention</w:t>
    </w:r>
  </w:p>
  <w:p w:rsidR="00B618C9" w:rsidRDefault="00B618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8C9" w:rsidRDefault="00B618C9" w:rsidP="00B618C9">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A52E76">
      <w:rPr>
        <w:noProof/>
      </w:rPr>
      <w:t>13</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A52E76">
      <w:rPr>
        <w:noProof/>
      </w:rPr>
      <w:t>13</w:t>
    </w:r>
    <w:r>
      <w:rPr>
        <w:noProof/>
      </w:rPr>
      <w:fldChar w:fldCharType="end"/>
    </w:r>
  </w:p>
  <w:p w:rsidR="00B618C9" w:rsidRDefault="00B618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8C9" w:rsidRDefault="00B618C9" w:rsidP="00B618C9">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A52E76">
      <w:rPr>
        <w:noProof/>
      </w:rPr>
      <w:t>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A52E76">
      <w:rPr>
        <w:noProof/>
      </w:rPr>
      <w:t>13</w:t>
    </w:r>
    <w:r>
      <w:rPr>
        <w:noProof/>
      </w:rPr>
      <w:fldChar w:fldCharType="end"/>
    </w:r>
  </w:p>
  <w:p w:rsidR="00B618C9" w:rsidRDefault="00B618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8C9" w:rsidRDefault="00B618C9" w:rsidP="00B618C9">
      <w:r>
        <w:separator/>
      </w:r>
    </w:p>
  </w:footnote>
  <w:footnote w:type="continuationSeparator" w:id="0">
    <w:p w:rsidR="00B618C9" w:rsidRDefault="00B618C9" w:rsidP="00B61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8C9" w:rsidRPr="000A2DF0" w:rsidRDefault="000A2DF0" w:rsidP="000A2DF0">
    <w:pPr>
      <w:pStyle w:val="IPPHeaderlandscape"/>
      <w:rPr>
        <w:rFonts w:cs="Arial"/>
        <w:b/>
      </w:rPr>
    </w:pPr>
    <w:r>
      <w:t>05</w:t>
    </w:r>
    <w:r w:rsidRPr="005F54BE">
      <w:t>_TPPT_2020_Feb</w:t>
    </w:r>
    <w:r>
      <w:tab/>
    </w:r>
    <w:r w:rsidRPr="009D2277">
      <w:rPr>
        <w:i/>
      </w:rPr>
      <w:t>Compiled comments: 2017-0</w:t>
    </w:r>
    <w:r>
      <w:rPr>
        <w:i/>
      </w:rPr>
      <w:t>1</w:t>
    </w:r>
    <w:r w:rsidRPr="009D2277">
      <w:rPr>
        <w:i/>
      </w:rPr>
      <w:t>5</w:t>
    </w:r>
  </w:p>
  <w:p w:rsidR="00B618C9" w:rsidRDefault="00B618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8C9" w:rsidRPr="00C847FD" w:rsidRDefault="000A2DF0" w:rsidP="000A2DF0">
    <w:pPr>
      <w:pStyle w:val="IPPHeaderlandscape"/>
      <w:rPr>
        <w:rFonts w:cs="Arial"/>
      </w:rPr>
    </w:pPr>
    <w:r>
      <w:t>05</w:t>
    </w:r>
    <w:r w:rsidRPr="005F54BE">
      <w:t>_TPPT_2020_Feb</w:t>
    </w:r>
    <w:r>
      <w:tab/>
    </w:r>
    <w:r w:rsidRPr="009D2277">
      <w:rPr>
        <w:i/>
      </w:rPr>
      <w:t>Compiled comments: 2017-0</w:t>
    </w:r>
    <w:r>
      <w:rPr>
        <w:i/>
      </w:rPr>
      <w:t>1</w:t>
    </w:r>
    <w:r w:rsidRPr="009D2277">
      <w:rPr>
        <w:i/>
      </w:rPr>
      <w:t>5</w:t>
    </w:r>
  </w:p>
  <w:p w:rsidR="00B618C9" w:rsidRDefault="00B618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DF0" w:rsidRPr="005F54BE" w:rsidRDefault="000A2DF0" w:rsidP="000A2DF0">
    <w:pPr>
      <w:pStyle w:val="IPPHeaderlandscape"/>
    </w:pPr>
    <w:r w:rsidRPr="005F54BE">
      <w:rPr>
        <w:noProof/>
      </w:rPr>
      <w:drawing>
        <wp:anchor distT="0" distB="0" distL="114300" distR="114300" simplePos="0" relativeHeight="251659264" behindDoc="0" locked="0" layoutInCell="1" allowOverlap="1" wp14:anchorId="041455D6" wp14:editId="1B2DB79B">
          <wp:simplePos x="0" y="0"/>
          <wp:positionH relativeFrom="margin">
            <wp:posOffset>81667</wp:posOffset>
          </wp:positionH>
          <wp:positionV relativeFrom="margin">
            <wp:posOffset>-451513</wp:posOffset>
          </wp:positionV>
          <wp:extent cx="636270" cy="335915"/>
          <wp:effectExtent l="0" t="0" r="0" b="6985"/>
          <wp:wrapSquare wrapText="bothSides"/>
          <wp:docPr id="4" name="Picture 4"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6270" cy="335915"/>
                  </a:xfrm>
                  <a:prstGeom prst="rect">
                    <a:avLst/>
                  </a:prstGeom>
                  <a:noFill/>
                  <a:ln w="9525">
                    <a:noFill/>
                    <a:miter lim="800000"/>
                    <a:headEnd/>
                    <a:tailEnd/>
                  </a:ln>
                </pic:spPr>
              </pic:pic>
            </a:graphicData>
          </a:graphic>
        </wp:anchor>
      </w:drawing>
    </w:r>
    <w:r w:rsidRPr="005F54BE">
      <w:rPr>
        <w:noProof/>
      </w:rPr>
      <w:drawing>
        <wp:anchor distT="0" distB="0" distL="114300" distR="114300" simplePos="0" relativeHeight="251660288" behindDoc="0" locked="0" layoutInCell="1" allowOverlap="0" wp14:anchorId="43E96603" wp14:editId="6BFB5D79">
          <wp:simplePos x="0" y="0"/>
          <wp:positionH relativeFrom="page">
            <wp:posOffset>-7951</wp:posOffset>
          </wp:positionH>
          <wp:positionV relativeFrom="paragraph">
            <wp:posOffset>-528762</wp:posOffset>
          </wp:positionV>
          <wp:extent cx="10694504" cy="46291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10699494" cy="463131"/>
                  </a:xfrm>
                  <a:prstGeom prst="rect">
                    <a:avLst/>
                  </a:prstGeom>
                </pic:spPr>
              </pic:pic>
            </a:graphicData>
          </a:graphic>
          <wp14:sizeRelH relativeFrom="margin">
            <wp14:pctWidth>0</wp14:pctWidth>
          </wp14:sizeRelH>
          <wp14:sizeRelV relativeFrom="margin">
            <wp14:pctHeight>0</wp14:pctHeight>
          </wp14:sizeRelV>
        </wp:anchor>
      </w:drawing>
    </w:r>
    <w:r w:rsidRPr="005F54BE">
      <w:t xml:space="preserve">International Plant Protection Convention </w:t>
    </w:r>
    <w:r w:rsidRPr="005F54BE">
      <w:tab/>
    </w:r>
    <w:r>
      <w:t>05</w:t>
    </w:r>
    <w:r w:rsidRPr="005F54BE">
      <w:t>_TPPT_2020_Feb</w:t>
    </w:r>
  </w:p>
  <w:p w:rsidR="000A2DF0" w:rsidRPr="005F54BE" w:rsidRDefault="000A2DF0" w:rsidP="000A2DF0">
    <w:pPr>
      <w:pStyle w:val="IPPHeaderlandscape"/>
      <w:tabs>
        <w:tab w:val="left" w:pos="4195"/>
      </w:tabs>
    </w:pPr>
    <w:r w:rsidRPr="009D2277">
      <w:rPr>
        <w:i/>
      </w:rPr>
      <w:t>Compiled comments: 2017-0</w:t>
    </w:r>
    <w:r>
      <w:rPr>
        <w:i/>
      </w:rPr>
      <w:t>1</w:t>
    </w:r>
    <w:r w:rsidRPr="009D2277">
      <w:rPr>
        <w:i/>
      </w:rPr>
      <w:t>5</w:t>
    </w:r>
    <w:r w:rsidRPr="005F54BE">
      <w:tab/>
    </w:r>
    <w:r>
      <w:tab/>
    </w:r>
    <w:r w:rsidRPr="005F54BE">
      <w:t>Agenda item: 2.</w:t>
    </w:r>
    <w:r>
      <w:t>2</w:t>
    </w:r>
  </w:p>
  <w:p w:rsidR="000A2DF0" w:rsidRDefault="000A2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2"/>
  </w:num>
  <w:num w:numId="3">
    <w:abstractNumId w:val="8"/>
  </w:num>
  <w:num w:numId="4">
    <w:abstractNumId w:val="0"/>
  </w:num>
  <w:num w:numId="5">
    <w:abstractNumId w:val="5"/>
  </w:num>
  <w:num w:numId="6">
    <w:abstractNumId w:val="4"/>
  </w:num>
  <w:num w:numId="7">
    <w:abstractNumId w:val="9"/>
  </w:num>
  <w:num w:numId="8">
    <w:abstractNumId w:val="7"/>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080"/>
    <w:rsid w:val="000575F1"/>
    <w:rsid w:val="000A2DF0"/>
    <w:rsid w:val="00147F75"/>
    <w:rsid w:val="001633D5"/>
    <w:rsid w:val="00277F88"/>
    <w:rsid w:val="002974C4"/>
    <w:rsid w:val="002F1F1A"/>
    <w:rsid w:val="00427080"/>
    <w:rsid w:val="004A68F1"/>
    <w:rsid w:val="004D288F"/>
    <w:rsid w:val="00792DC9"/>
    <w:rsid w:val="007A7EBE"/>
    <w:rsid w:val="009429A3"/>
    <w:rsid w:val="00947277"/>
    <w:rsid w:val="00A52E76"/>
    <w:rsid w:val="00A767C6"/>
    <w:rsid w:val="00B618C9"/>
    <w:rsid w:val="00BC1409"/>
    <w:rsid w:val="00D430F3"/>
    <w:rsid w:val="00DC3F4A"/>
    <w:rsid w:val="00DD541D"/>
    <w:rsid w:val="00E904A9"/>
    <w:rsid w:val="00F35383"/>
    <w:rsid w:val="00F86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7D7281"/>
  <w15:docId w15:val="{80639B4D-D3AF-419E-8AA5-2871F2C5E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val="en-GB"/>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rFonts w:eastAsia="MS Mincho"/>
      <w:sz w:val="22"/>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rFonts w:eastAsia="MS Mincho"/>
      <w:sz w:val="22"/>
      <w:szCs w:val="24"/>
      <w:lang w:val="en-GB"/>
    </w:rPr>
  </w:style>
  <w:style w:type="character" w:customStyle="1" w:styleId="Heading1Char">
    <w:name w:val="Heading 1 Char"/>
    <w:aliases w:val="IPPC Headsection Char1"/>
    <w:link w:val="Heading1"/>
    <w:rPr>
      <w:rFonts w:eastAsia="MS Mincho"/>
      <w:b/>
      <w:bCs/>
      <w:sz w:val="22"/>
      <w:szCs w:val="24"/>
      <w:lang w:val="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en-US"/>
    </w:rPr>
  </w:style>
  <w:style w:type="character" w:customStyle="1" w:styleId="IPPNormalbold">
    <w:name w:val="IPP Normal bold"/>
    <w:rPr>
      <w:rFonts w:ascii="Times New Roman" w:eastAsia="Times" w:hAnsi="Times New Roman"/>
      <w:b/>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rPr>
      <w:rFonts w:ascii="Times New Roman" w:hAnsi="Times New Roman"/>
      <w:sz w:val="22"/>
      <w:u w:val="single"/>
      <w:lang w:val="en-US"/>
    </w:rPr>
  </w:style>
  <w:style w:type="paragraph" w:customStyle="1" w:styleId="IPPBullet1">
    <w:name w:val="IPP Bullet1"/>
    <w:basedOn w:val="IPPBullet1Last"/>
    <w:qFormat/>
    <w:pPr>
      <w:numPr>
        <w:numId w:val="8"/>
      </w:numPr>
      <w:spacing w:after="60"/>
      <w:ind w:left="567" w:hanging="567"/>
    </w:pPr>
    <w:rPr>
      <w:lang w:val="en-US"/>
    </w:rPr>
  </w:style>
  <w:style w:type="paragraph" w:customStyle="1" w:styleId="IPPBullet1Last">
    <w:name w:val="IPP Bullet1Last"/>
    <w:basedOn w:val="IPPNormal"/>
    <w:next w:val="IPPNormal"/>
    <w:autoRedefine/>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link w:val="Heading2"/>
    <w:rPr>
      <w:rFonts w:ascii="Calibri" w:eastAsia="MS Mincho" w:hAnsi="Calibri"/>
      <w:b/>
      <w:bCs/>
      <w:i/>
      <w:iCs/>
      <w:sz w:val="28"/>
      <w:szCs w:val="28"/>
      <w:lang w:val="en-GB"/>
    </w:rPr>
  </w:style>
  <w:style w:type="character" w:customStyle="1" w:styleId="Heading3Char">
    <w:name w:val="Heading 3 Char"/>
    <w:link w:val="Heading3"/>
    <w:rPr>
      <w:rFonts w:ascii="Calibri" w:eastAsia="MS Mincho" w:hAnsi="Calibri"/>
      <w:b/>
      <w:bCs/>
      <w:sz w:val="26"/>
      <w:szCs w:val="26"/>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link w:val="FootnoteText"/>
    <w:semiHidden/>
    <w:rPr>
      <w:rFonts w:eastAsia="MS Mincho"/>
      <w:szCs w:val="24"/>
      <w:lang w:val="en-GB"/>
    </w:rPr>
  </w:style>
  <w:style w:type="character" w:styleId="FootnoteReference">
    <w:name w:val="footnote reference"/>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MS Mincho" w:hAnsi="Tahoma" w:cs="Tahoma"/>
      <w:sz w:val="16"/>
      <w:szCs w:val="16"/>
      <w:lang w:val="en-GB"/>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0"/>
      </w:numPr>
    </w:pPr>
    <w:rPr>
      <w:lang w:val="en-US"/>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link w:val="PlainText"/>
    <w:uiPriority w:val="99"/>
    <w:rPr>
      <w:rFonts w:ascii="Courier" w:eastAsia="Times" w:hAnsi="Courier"/>
      <w:sz w:val="21"/>
      <w:szCs w:val="21"/>
      <w:lang w:val="en-AU"/>
    </w:rPr>
  </w:style>
  <w:style w:type="paragraph" w:customStyle="1" w:styleId="IPPNumberedListLast">
    <w:name w:val="IPP NumberedListLast"/>
    <w:basedOn w:val="IPPNumberedList"/>
    <w:qFormat/>
    <w:pPr>
      <w:spacing w:after="180"/>
    </w:pPr>
  </w:style>
  <w:style w:type="character" w:styleId="Strong">
    <w:name w:val="Strong"/>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rPr>
      <w:lang w:val="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n-GB"/>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val="en-GB"/>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paragraph" w:customStyle="1" w:styleId="Default">
    <w:name w:val="Default"/>
    <w:pPr>
      <w:autoSpaceDE w:val="0"/>
      <w:autoSpaceDN w:val="0"/>
      <w:adjustRightInd w:val="0"/>
    </w:pPr>
    <w:rPr>
      <w:color w:val="000000"/>
      <w:sz w:val="24"/>
      <w:szCs w:val="24"/>
      <w:lang w:val="en-GB"/>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640">
    <w:name w:val="Normal_640"/>
    <w:qFormat/>
    <w:pPr>
      <w:jc w:val="both"/>
    </w:pPr>
    <w:rPr>
      <w:rFonts w:eastAsia="MS Mincho"/>
      <w:sz w:val="22"/>
      <w:szCs w:val="24"/>
      <w:lang w:val="en-GB"/>
    </w:rPr>
  </w:style>
  <w:style w:type="paragraph" w:customStyle="1" w:styleId="heading1640">
    <w:name w:val="heading 1_640"/>
    <w:aliases w:val="IPPC Headsection"/>
    <w:basedOn w:val="Normal640"/>
    <w:next w:val="Normal640"/>
    <w:link w:val="Heading1Char640"/>
    <w:qFormat/>
    <w:pPr>
      <w:keepNext/>
      <w:overflowPunct w:val="0"/>
      <w:autoSpaceDE w:val="0"/>
      <w:autoSpaceDN w:val="0"/>
      <w:adjustRightInd w:val="0"/>
      <w:textAlignment w:val="baseline"/>
      <w:outlineLvl w:val="0"/>
    </w:pPr>
    <w:rPr>
      <w:b/>
      <w:bCs/>
    </w:rPr>
  </w:style>
  <w:style w:type="paragraph" w:customStyle="1" w:styleId="heading2640">
    <w:name w:val="heading 2_640"/>
    <w:basedOn w:val="Normal640"/>
    <w:next w:val="Normal640"/>
    <w:link w:val="Heading2Char640"/>
    <w:qFormat/>
    <w:pPr>
      <w:keepNext/>
      <w:spacing w:before="240" w:after="60"/>
      <w:outlineLvl w:val="1"/>
    </w:pPr>
    <w:rPr>
      <w:rFonts w:ascii="Calibri" w:hAnsi="Calibri"/>
      <w:b/>
      <w:bCs/>
      <w:i/>
      <w:iCs/>
      <w:sz w:val="28"/>
      <w:szCs w:val="28"/>
    </w:rPr>
  </w:style>
  <w:style w:type="paragraph" w:customStyle="1" w:styleId="heading3640">
    <w:name w:val="heading 3_640"/>
    <w:basedOn w:val="Normal640"/>
    <w:next w:val="Normal640"/>
    <w:link w:val="Heading3Char640"/>
    <w:qFormat/>
    <w:pPr>
      <w:keepNext/>
      <w:spacing w:before="240" w:after="60"/>
      <w:outlineLvl w:val="2"/>
    </w:pPr>
    <w:rPr>
      <w:rFonts w:ascii="Calibri" w:hAnsi="Calibri"/>
      <w:b/>
      <w:bCs/>
      <w:sz w:val="26"/>
      <w:szCs w:val="26"/>
    </w:rPr>
  </w:style>
  <w:style w:type="character" w:customStyle="1" w:styleId="DefaultParagraphFont640">
    <w:name w:val="Default Paragraph Font_640"/>
    <w:uiPriority w:val="1"/>
    <w:semiHidden/>
    <w:unhideWhenUsed/>
  </w:style>
  <w:style w:type="table" w:customStyle="1" w:styleId="NormalTable640">
    <w:name w:val="Normal Table_640"/>
    <w:uiPriority w:val="99"/>
    <w:semiHidden/>
    <w:unhideWhenUsed/>
    <w:tblPr>
      <w:tblInd w:w="0" w:type="dxa"/>
      <w:tblCellMar>
        <w:top w:w="0" w:type="dxa"/>
        <w:left w:w="108" w:type="dxa"/>
        <w:bottom w:w="0" w:type="dxa"/>
        <w:right w:w="108" w:type="dxa"/>
      </w:tblCellMar>
    </w:tblPr>
  </w:style>
  <w:style w:type="numbering" w:customStyle="1" w:styleId="NoList640">
    <w:name w:val="No List_640"/>
    <w:uiPriority w:val="99"/>
    <w:semiHidden/>
    <w:unhideWhenUsed/>
  </w:style>
  <w:style w:type="paragraph" w:customStyle="1" w:styleId="header640">
    <w:name w:val="header_640"/>
    <w:basedOn w:val="Normal640"/>
    <w:link w:val="HeaderChar640"/>
    <w:pPr>
      <w:tabs>
        <w:tab w:val="center" w:pos="4680"/>
        <w:tab w:val="right" w:pos="9360"/>
      </w:tabs>
    </w:pPr>
  </w:style>
  <w:style w:type="character" w:customStyle="1" w:styleId="HeaderChar640">
    <w:name w:val="Header Char_640"/>
    <w:link w:val="header640"/>
    <w:rPr>
      <w:rFonts w:eastAsia="MS Mincho"/>
      <w:sz w:val="22"/>
      <w:szCs w:val="24"/>
      <w:lang w:val="en-GB"/>
    </w:rPr>
  </w:style>
  <w:style w:type="paragraph" w:customStyle="1" w:styleId="footer640">
    <w:name w:val="footer_640"/>
    <w:basedOn w:val="Normal640"/>
    <w:link w:val="FooterChar640"/>
    <w:pPr>
      <w:tabs>
        <w:tab w:val="center" w:pos="4680"/>
        <w:tab w:val="right" w:pos="9360"/>
      </w:tabs>
    </w:pPr>
  </w:style>
  <w:style w:type="character" w:customStyle="1" w:styleId="FooterChar640">
    <w:name w:val="Footer Char_640"/>
    <w:link w:val="footer640"/>
    <w:rPr>
      <w:rFonts w:eastAsia="MS Mincho"/>
      <w:sz w:val="22"/>
      <w:szCs w:val="24"/>
      <w:lang w:val="en-GB"/>
    </w:rPr>
  </w:style>
  <w:style w:type="character" w:customStyle="1" w:styleId="Heading1Char640">
    <w:name w:val="Heading 1 Char_640"/>
    <w:aliases w:val="IPPC Headsection Char"/>
    <w:link w:val="heading1640"/>
    <w:rPr>
      <w:rFonts w:eastAsia="MS Mincho"/>
      <w:b/>
      <w:bCs/>
      <w:sz w:val="22"/>
      <w:szCs w:val="24"/>
      <w:lang w:val="en-GB"/>
    </w:rPr>
  </w:style>
  <w:style w:type="paragraph" w:customStyle="1" w:styleId="IPPArialFootnote640">
    <w:name w:val="IPP Arial Footnote_640"/>
    <w:basedOn w:val="IPPArialTable640"/>
    <w:qFormat/>
    <w:pPr>
      <w:tabs>
        <w:tab w:val="left" w:pos="28"/>
      </w:tabs>
      <w:ind w:left="284" w:hanging="284"/>
    </w:pPr>
    <w:rPr>
      <w:sz w:val="16"/>
    </w:rPr>
  </w:style>
  <w:style w:type="paragraph" w:customStyle="1" w:styleId="IPPContentsHead640">
    <w:name w:val="IPP ContentsHead_640"/>
    <w:basedOn w:val="IPPSubhead640"/>
    <w:next w:val="IPPNormal640"/>
    <w:qFormat/>
    <w:pPr>
      <w:spacing w:after="240"/>
    </w:pPr>
    <w:rPr>
      <w:sz w:val="24"/>
    </w:rPr>
  </w:style>
  <w:style w:type="paragraph" w:customStyle="1" w:styleId="IPPBullet2640">
    <w:name w:val="IPP Bullet2_640"/>
    <w:basedOn w:val="IPPNormal640"/>
    <w:next w:val="IPPBullet1640"/>
    <w:qFormat/>
    <w:pPr>
      <w:tabs>
        <w:tab w:val="left" w:pos="1134"/>
      </w:tabs>
      <w:spacing w:after="60"/>
      <w:ind w:left="1134" w:hanging="567"/>
    </w:pPr>
  </w:style>
  <w:style w:type="paragraph" w:customStyle="1" w:styleId="IPPQuote640">
    <w:name w:val="IPP Quote_640"/>
    <w:basedOn w:val="IPPNormal640"/>
    <w:qFormat/>
    <w:pPr>
      <w:ind w:left="851" w:right="851"/>
    </w:pPr>
    <w:rPr>
      <w:sz w:val="18"/>
    </w:rPr>
  </w:style>
  <w:style w:type="paragraph" w:customStyle="1" w:styleId="IPPNormal640">
    <w:name w:val="IPP Normal_640"/>
    <w:basedOn w:val="Normal640"/>
    <w:link w:val="IPPNormalChar640"/>
    <w:qFormat/>
    <w:pPr>
      <w:spacing w:after="180"/>
    </w:pPr>
    <w:rPr>
      <w:rFonts w:eastAsia="Times"/>
    </w:rPr>
  </w:style>
  <w:style w:type="paragraph" w:customStyle="1" w:styleId="IPPIndentClose640">
    <w:name w:val="IPP Indent Close_640"/>
    <w:basedOn w:val="IPPNormal640"/>
    <w:qFormat/>
    <w:pPr>
      <w:tabs>
        <w:tab w:val="left" w:pos="2835"/>
      </w:tabs>
      <w:spacing w:after="60"/>
      <w:ind w:left="567"/>
    </w:pPr>
  </w:style>
  <w:style w:type="paragraph" w:customStyle="1" w:styleId="IPPIndent640">
    <w:name w:val="IPP Indent_640"/>
    <w:basedOn w:val="IPPIndentClose640"/>
    <w:qFormat/>
    <w:pPr>
      <w:spacing w:after="180"/>
    </w:pPr>
  </w:style>
  <w:style w:type="paragraph" w:customStyle="1" w:styleId="IPPFootnote640">
    <w:name w:val="IPP Footnote_640"/>
    <w:basedOn w:val="IPPArialFootnote640"/>
    <w:qFormat/>
    <w:pPr>
      <w:tabs>
        <w:tab w:val="left" w:pos="0"/>
      </w:tabs>
      <w:spacing w:before="0"/>
      <w:ind w:left="0" w:firstLine="0"/>
      <w:jc w:val="both"/>
    </w:pPr>
    <w:rPr>
      <w:rFonts w:ascii="Times New Roman" w:eastAsia="Times New Roman" w:hAnsi="Times New Roman"/>
      <w:sz w:val="20"/>
    </w:rPr>
  </w:style>
  <w:style w:type="paragraph" w:customStyle="1" w:styleId="IPPHeading3640">
    <w:name w:val="IPP Heading3_640"/>
    <w:basedOn w:val="IPPNormal640"/>
    <w:qFormat/>
    <w:pPr>
      <w:keepNext/>
      <w:tabs>
        <w:tab w:val="left" w:pos="567"/>
      </w:tabs>
      <w:spacing w:before="120" w:after="120"/>
      <w:ind w:left="567" w:hanging="567"/>
    </w:pPr>
    <w:rPr>
      <w:b/>
      <w:i/>
    </w:rPr>
  </w:style>
  <w:style w:type="character" w:customStyle="1" w:styleId="IPPnormalitalics640">
    <w:name w:val="IPP normal italics_640"/>
    <w:rPr>
      <w:rFonts w:ascii="Times New Roman" w:hAnsi="Times New Roman"/>
      <w:i/>
      <w:sz w:val="22"/>
      <w:lang w:val="en-US"/>
    </w:rPr>
  </w:style>
  <w:style w:type="character" w:customStyle="1" w:styleId="IPPNormalbold640">
    <w:name w:val="IPP Normal bold_640"/>
    <w:rPr>
      <w:rFonts w:ascii="Times New Roman" w:eastAsia="Times" w:hAnsi="Times New Roman"/>
      <w:b/>
      <w:sz w:val="22"/>
      <w:szCs w:val="21"/>
      <w:lang w:val="en-AU" w:eastAsia="en-US"/>
    </w:rPr>
  </w:style>
  <w:style w:type="paragraph" w:customStyle="1" w:styleId="IPPHeadSection640">
    <w:name w:val="IPP HeadSection_640"/>
    <w:basedOn w:val="Normal640"/>
    <w:next w:val="Normal640"/>
    <w:qFormat/>
    <w:pPr>
      <w:keepNext/>
      <w:tabs>
        <w:tab w:val="left" w:pos="851"/>
      </w:tabs>
      <w:spacing w:before="360" w:after="120"/>
      <w:ind w:left="851" w:hanging="851"/>
      <w:outlineLvl w:val="0"/>
    </w:pPr>
    <w:rPr>
      <w:rFonts w:eastAsia="Times"/>
      <w:b/>
      <w:bCs/>
      <w:caps/>
      <w:sz w:val="24"/>
      <w:szCs w:val="22"/>
    </w:rPr>
  </w:style>
  <w:style w:type="paragraph" w:customStyle="1" w:styleId="IPPHeading1640">
    <w:name w:val="IPP Heading1_640"/>
    <w:basedOn w:val="IPPNormal640"/>
    <w:next w:val="IPPNormal640"/>
    <w:qFormat/>
    <w:pPr>
      <w:keepNext/>
      <w:tabs>
        <w:tab w:val="left" w:pos="567"/>
      </w:tabs>
      <w:spacing w:before="240" w:after="120"/>
      <w:ind w:left="567" w:hanging="567"/>
      <w:jc w:val="left"/>
      <w:outlineLvl w:val="1"/>
    </w:pPr>
    <w:rPr>
      <w:b/>
      <w:sz w:val="24"/>
      <w:szCs w:val="22"/>
    </w:rPr>
  </w:style>
  <w:style w:type="paragraph" w:customStyle="1" w:styleId="IPPSubhead640">
    <w:name w:val="IPP Subhead_640"/>
    <w:basedOn w:val="Normal640"/>
    <w:qFormat/>
    <w:pPr>
      <w:keepNext/>
      <w:ind w:left="567" w:hanging="567"/>
      <w:jc w:val="left"/>
    </w:pPr>
    <w:rPr>
      <w:b/>
      <w:bCs/>
      <w:iCs/>
      <w:szCs w:val="22"/>
    </w:rPr>
  </w:style>
  <w:style w:type="character" w:customStyle="1" w:styleId="IPPNormalunderlined640">
    <w:name w:val="IPP Normal underlined_640"/>
    <w:rPr>
      <w:rFonts w:ascii="Times New Roman" w:hAnsi="Times New Roman"/>
      <w:sz w:val="22"/>
      <w:u w:val="single"/>
      <w:lang w:val="en-US"/>
    </w:rPr>
  </w:style>
  <w:style w:type="paragraph" w:customStyle="1" w:styleId="IPPBullet1640">
    <w:name w:val="IPP Bullet1_640"/>
    <w:basedOn w:val="IPPBullet1Last640"/>
    <w:qFormat/>
    <w:pPr>
      <w:tabs>
        <w:tab w:val="clear" w:pos="567"/>
      </w:tabs>
      <w:spacing w:after="60"/>
    </w:pPr>
    <w:rPr>
      <w:lang w:val="en-US"/>
    </w:rPr>
  </w:style>
  <w:style w:type="paragraph" w:customStyle="1" w:styleId="IPPBullet1Last640">
    <w:name w:val="IPP Bullet1Last_640"/>
    <w:basedOn w:val="IPPNormal640"/>
    <w:next w:val="IPPNormal640"/>
    <w:autoRedefine/>
    <w:qFormat/>
    <w:pPr>
      <w:tabs>
        <w:tab w:val="num" w:pos="567"/>
      </w:tabs>
      <w:ind w:left="567" w:hanging="567"/>
    </w:pPr>
  </w:style>
  <w:style w:type="character" w:customStyle="1" w:styleId="IPPNormalstrikethrough640">
    <w:name w:val="IPP Normal strikethrough_640"/>
    <w:rPr>
      <w:rFonts w:ascii="Times New Roman" w:hAnsi="Times New Roman"/>
      <w:strike/>
      <w:dstrike w:val="0"/>
      <w:sz w:val="22"/>
    </w:rPr>
  </w:style>
  <w:style w:type="paragraph" w:customStyle="1" w:styleId="IPPTitle16pt640">
    <w:name w:val="IPP Title16pt_640"/>
    <w:basedOn w:val="Normal640"/>
    <w:qFormat/>
    <w:pPr>
      <w:spacing w:after="720"/>
      <w:ind w:left="1701" w:right="1701"/>
      <w:jc w:val="center"/>
    </w:pPr>
    <w:rPr>
      <w:rFonts w:ascii="Arial" w:hAnsi="Arial" w:cs="Arial"/>
      <w:b/>
      <w:bCs/>
      <w:sz w:val="32"/>
      <w:szCs w:val="32"/>
    </w:rPr>
  </w:style>
  <w:style w:type="paragraph" w:customStyle="1" w:styleId="IPPTitle18pt640">
    <w:name w:val="IPP Title18pt_640"/>
    <w:basedOn w:val="Normal640"/>
    <w:qFormat/>
    <w:pPr>
      <w:spacing w:after="360"/>
      <w:jc w:val="center"/>
    </w:pPr>
    <w:rPr>
      <w:rFonts w:ascii="Arial" w:hAnsi="Arial" w:cs="Arial"/>
      <w:b/>
      <w:bCs/>
      <w:sz w:val="36"/>
      <w:szCs w:val="36"/>
    </w:rPr>
  </w:style>
  <w:style w:type="paragraph" w:customStyle="1" w:styleId="IPPHeader640">
    <w:name w:val="IPP Header_640"/>
    <w:basedOn w:val="Normal640"/>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640">
    <w:name w:val="IPP AnnexHead_640"/>
    <w:basedOn w:val="IPPNormal640"/>
    <w:next w:val="IPPNormal640"/>
    <w:qFormat/>
    <w:pPr>
      <w:keepNext/>
      <w:tabs>
        <w:tab w:val="left" w:pos="567"/>
      </w:tabs>
      <w:spacing w:before="120"/>
      <w:jc w:val="left"/>
      <w:outlineLvl w:val="1"/>
    </w:pPr>
    <w:rPr>
      <w:b/>
      <w:sz w:val="24"/>
    </w:rPr>
  </w:style>
  <w:style w:type="numbering" w:customStyle="1" w:styleId="IPPParagraphnumberedlist640">
    <w:name w:val="IPP Paragraph numbered list_640"/>
  </w:style>
  <w:style w:type="paragraph" w:customStyle="1" w:styleId="IPPNormalCloseSpace640">
    <w:name w:val="IPP NormalCloseSpace_640"/>
    <w:basedOn w:val="Normal640"/>
    <w:qFormat/>
    <w:pPr>
      <w:keepNext/>
      <w:spacing w:after="60"/>
    </w:pPr>
  </w:style>
  <w:style w:type="paragraph" w:customStyle="1" w:styleId="IPPHeading2640">
    <w:name w:val="IPP Heading2_640"/>
    <w:basedOn w:val="IPPNormal640"/>
    <w:next w:val="IPPNormal640"/>
    <w:qFormat/>
    <w:pPr>
      <w:keepNext/>
      <w:tabs>
        <w:tab w:val="left" w:pos="567"/>
      </w:tabs>
      <w:spacing w:before="120" w:after="120"/>
      <w:ind w:left="567" w:hanging="567"/>
      <w:jc w:val="left"/>
      <w:outlineLvl w:val="2"/>
    </w:pPr>
    <w:rPr>
      <w:b/>
      <w:sz w:val="24"/>
    </w:rPr>
  </w:style>
  <w:style w:type="paragraph" w:customStyle="1" w:styleId="IPPFooter640">
    <w:name w:val="IPP Footer_640"/>
    <w:basedOn w:val="IPPHeader640"/>
    <w:next w:val="PlainText640"/>
    <w:qFormat/>
    <w:pPr>
      <w:pBdr>
        <w:top w:val="single" w:sz="4" w:space="4" w:color="auto"/>
        <w:bottom w:val="none" w:sz="0" w:space="0" w:color="auto"/>
      </w:pBdr>
      <w:tabs>
        <w:tab w:val="clear" w:pos="1134"/>
      </w:tabs>
      <w:jc w:val="right"/>
    </w:pPr>
    <w:rPr>
      <w:b/>
    </w:rPr>
  </w:style>
  <w:style w:type="paragraph" w:customStyle="1" w:styleId="IPPReferences640">
    <w:name w:val="IPP References_640"/>
    <w:basedOn w:val="IPPNormal640"/>
    <w:qFormat/>
    <w:pPr>
      <w:spacing w:after="60"/>
      <w:ind w:left="567" w:hanging="567"/>
    </w:pPr>
  </w:style>
  <w:style w:type="paragraph" w:customStyle="1" w:styleId="IPPArial640">
    <w:name w:val="IPP Arial_640"/>
    <w:basedOn w:val="IPPNormal640"/>
    <w:qFormat/>
    <w:pPr>
      <w:spacing w:after="0"/>
    </w:pPr>
    <w:rPr>
      <w:rFonts w:ascii="Arial" w:hAnsi="Arial"/>
      <w:sz w:val="18"/>
    </w:rPr>
  </w:style>
  <w:style w:type="paragraph" w:customStyle="1" w:styleId="IPPArialTable640">
    <w:name w:val="IPP Arial Table_640"/>
    <w:basedOn w:val="IPPArial640"/>
    <w:qFormat/>
    <w:pPr>
      <w:spacing w:before="60" w:after="60"/>
      <w:jc w:val="left"/>
    </w:pPr>
  </w:style>
  <w:style w:type="paragraph" w:customStyle="1" w:styleId="IPPHeaderlandscape640">
    <w:name w:val="IPP Header landscape_640"/>
    <w:basedOn w:val="IPPHeader640"/>
    <w:qFormat/>
    <w:pPr>
      <w:pBdr>
        <w:bottom w:val="single" w:sz="4" w:space="1" w:color="auto"/>
      </w:pBdr>
      <w:tabs>
        <w:tab w:val="clear" w:pos="9072"/>
        <w:tab w:val="right" w:pos="14034"/>
      </w:tabs>
      <w:spacing w:after="0"/>
      <w:ind w:right="-32"/>
    </w:pPr>
  </w:style>
  <w:style w:type="character" w:customStyle="1" w:styleId="pagenumber640">
    <w:name w:val="page number_640"/>
    <w:rPr>
      <w:rFonts w:ascii="Arial" w:hAnsi="Arial"/>
      <w:b/>
      <w:sz w:val="18"/>
    </w:rPr>
  </w:style>
  <w:style w:type="character" w:customStyle="1" w:styleId="Heading2Char640">
    <w:name w:val="Heading 2 Char_640"/>
    <w:link w:val="heading2640"/>
    <w:rPr>
      <w:rFonts w:ascii="Calibri" w:eastAsia="MS Mincho" w:hAnsi="Calibri"/>
      <w:b/>
      <w:bCs/>
      <w:i/>
      <w:iCs/>
      <w:sz w:val="28"/>
      <w:szCs w:val="28"/>
      <w:lang w:val="en-GB"/>
    </w:rPr>
  </w:style>
  <w:style w:type="character" w:customStyle="1" w:styleId="Heading3Char640">
    <w:name w:val="Heading 3 Char_640"/>
    <w:link w:val="heading3640"/>
    <w:rPr>
      <w:rFonts w:ascii="Calibri" w:eastAsia="MS Mincho" w:hAnsi="Calibri"/>
      <w:b/>
      <w:bCs/>
      <w:sz w:val="26"/>
      <w:szCs w:val="26"/>
      <w:lang w:val="en-GB"/>
    </w:rPr>
  </w:style>
  <w:style w:type="paragraph" w:customStyle="1" w:styleId="footnotetext640">
    <w:name w:val="footnote text_640"/>
    <w:basedOn w:val="Normal640"/>
    <w:link w:val="FootnoteTextChar640"/>
    <w:semiHidden/>
    <w:pPr>
      <w:spacing w:before="60"/>
    </w:pPr>
    <w:rPr>
      <w:sz w:val="20"/>
    </w:rPr>
  </w:style>
  <w:style w:type="character" w:customStyle="1" w:styleId="FootnoteTextChar640">
    <w:name w:val="Footnote Text Char_640"/>
    <w:link w:val="footnotetext640"/>
    <w:semiHidden/>
    <w:rPr>
      <w:rFonts w:eastAsia="MS Mincho"/>
      <w:szCs w:val="24"/>
      <w:lang w:val="en-GB"/>
    </w:rPr>
  </w:style>
  <w:style w:type="character" w:customStyle="1" w:styleId="footnotereference640">
    <w:name w:val="footnote reference_640"/>
    <w:semiHidden/>
    <w:rPr>
      <w:vertAlign w:val="superscript"/>
    </w:rPr>
  </w:style>
  <w:style w:type="paragraph" w:customStyle="1" w:styleId="Style640">
    <w:name w:val="Style_640"/>
    <w:basedOn w:val="footer640"/>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customStyle="1" w:styleId="TableGrid640">
    <w:name w:val="Table Grid_640"/>
    <w:basedOn w:val="NormalTable640"/>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640">
    <w:name w:val="Balloon Text_640"/>
    <w:basedOn w:val="Normal640"/>
    <w:link w:val="BalloonTextChar640"/>
    <w:rPr>
      <w:rFonts w:ascii="Tahoma" w:hAnsi="Tahoma" w:cs="Tahoma"/>
      <w:sz w:val="16"/>
      <w:szCs w:val="16"/>
    </w:rPr>
  </w:style>
  <w:style w:type="character" w:customStyle="1" w:styleId="BalloonTextChar640">
    <w:name w:val="Balloon Text Char_640"/>
    <w:link w:val="BalloonText640"/>
    <w:rPr>
      <w:rFonts w:ascii="Tahoma" w:eastAsia="MS Mincho" w:hAnsi="Tahoma" w:cs="Tahoma"/>
      <w:sz w:val="16"/>
      <w:szCs w:val="16"/>
      <w:lang w:val="en-GB"/>
    </w:rPr>
  </w:style>
  <w:style w:type="paragraph" w:customStyle="1" w:styleId="IPPLetterList640">
    <w:name w:val="IPP LetterList_640"/>
    <w:basedOn w:val="IPPBullet2640"/>
    <w:qFormat/>
    <w:pPr>
      <w:tabs>
        <w:tab w:val="num" w:pos="1134"/>
      </w:tabs>
      <w:jc w:val="left"/>
    </w:pPr>
  </w:style>
  <w:style w:type="paragraph" w:customStyle="1" w:styleId="IPPLetterListIndent640">
    <w:name w:val="IPP LetterList Indent_640"/>
    <w:basedOn w:val="IPPLetterList640"/>
    <w:qFormat/>
    <w:pPr>
      <w:tabs>
        <w:tab w:val="clear" w:pos="1134"/>
        <w:tab w:val="num" w:pos="1701"/>
      </w:tabs>
      <w:ind w:left="1701"/>
    </w:pPr>
  </w:style>
  <w:style w:type="paragraph" w:customStyle="1" w:styleId="IPPFooterLandscape640">
    <w:name w:val="IPP Footer Landscape_640"/>
    <w:basedOn w:val="IPPHeaderlandscape640"/>
    <w:qFormat/>
    <w:pPr>
      <w:pBdr>
        <w:top w:val="single" w:sz="4" w:space="1" w:color="auto"/>
        <w:bottom w:val="none" w:sz="0" w:space="0" w:color="auto"/>
      </w:pBdr>
      <w:jc w:val="right"/>
    </w:pPr>
    <w:rPr>
      <w:b/>
    </w:rPr>
  </w:style>
  <w:style w:type="paragraph" w:customStyle="1" w:styleId="IPPSubheadSpace640">
    <w:name w:val="IPP Subhead Space_640"/>
    <w:basedOn w:val="IPPSubhead640"/>
    <w:qFormat/>
    <w:pPr>
      <w:tabs>
        <w:tab w:val="left" w:pos="567"/>
      </w:tabs>
      <w:spacing w:before="60" w:after="60"/>
    </w:pPr>
  </w:style>
  <w:style w:type="paragraph" w:customStyle="1" w:styleId="IPPSubheadSpaceAfter640">
    <w:name w:val="IPP Subhead SpaceAfter_640"/>
    <w:basedOn w:val="IPPSubhead640"/>
    <w:qFormat/>
    <w:pPr>
      <w:spacing w:after="60"/>
    </w:pPr>
  </w:style>
  <w:style w:type="paragraph" w:customStyle="1" w:styleId="IPPHdg1Num640">
    <w:name w:val="IPP Hdg1Num_640"/>
    <w:basedOn w:val="IPPHeading1640"/>
    <w:next w:val="IPPNormal640"/>
    <w:qFormat/>
    <w:pPr>
      <w:ind w:left="720" w:hanging="360"/>
    </w:pPr>
  </w:style>
  <w:style w:type="paragraph" w:customStyle="1" w:styleId="IPPHdg2Num640">
    <w:name w:val="IPP Hdg2Num_640"/>
    <w:basedOn w:val="IPPHeading2640"/>
    <w:next w:val="IPPNormal640"/>
    <w:qFormat/>
    <w:pPr>
      <w:ind w:left="792" w:hanging="432"/>
    </w:pPr>
  </w:style>
  <w:style w:type="paragraph" w:customStyle="1" w:styleId="IPPNumberedList640">
    <w:name w:val="IPP NumberedList_640"/>
    <w:basedOn w:val="IPPBullet1640"/>
    <w:qFormat/>
    <w:pPr>
      <w:tabs>
        <w:tab w:val="num" w:pos="567"/>
      </w:tabs>
    </w:pPr>
  </w:style>
  <w:style w:type="paragraph" w:customStyle="1" w:styleId="IPPParagraphnumbering640">
    <w:name w:val="IPP Paragraph numbering_640"/>
    <w:basedOn w:val="IPPNormal640"/>
    <w:qFormat/>
    <w:pPr>
      <w:tabs>
        <w:tab w:val="num" w:pos="0"/>
      </w:tabs>
      <w:ind w:hanging="482"/>
    </w:pPr>
    <w:rPr>
      <w:lang w:val="en-US"/>
    </w:rPr>
  </w:style>
  <w:style w:type="paragraph" w:customStyle="1" w:styleId="toc1640">
    <w:name w:val="toc 1_640"/>
    <w:basedOn w:val="IPPNormalCloseSpace640"/>
    <w:next w:val="Normal640"/>
    <w:autoRedefine/>
    <w:uiPriority w:val="39"/>
    <w:pPr>
      <w:tabs>
        <w:tab w:val="right" w:leader="dot" w:pos="9072"/>
      </w:tabs>
      <w:spacing w:before="240"/>
      <w:ind w:left="567" w:hanging="567"/>
    </w:pPr>
  </w:style>
  <w:style w:type="paragraph" w:customStyle="1" w:styleId="toc2640">
    <w:name w:val="toc 2_640"/>
    <w:basedOn w:val="toc1640"/>
    <w:next w:val="Normal640"/>
    <w:autoRedefine/>
    <w:uiPriority w:val="39"/>
    <w:pPr>
      <w:keepNext w:val="0"/>
      <w:tabs>
        <w:tab w:val="left" w:pos="425"/>
      </w:tabs>
      <w:spacing w:before="120" w:after="0"/>
      <w:ind w:left="425" w:right="284" w:hanging="425"/>
    </w:pPr>
  </w:style>
  <w:style w:type="paragraph" w:customStyle="1" w:styleId="toc3640">
    <w:name w:val="toc 3_640"/>
    <w:basedOn w:val="toc2640"/>
    <w:next w:val="Normal640"/>
    <w:autoRedefine/>
    <w:uiPriority w:val="39"/>
    <w:pPr>
      <w:tabs>
        <w:tab w:val="left" w:pos="1276"/>
      </w:tabs>
      <w:spacing w:before="60"/>
      <w:ind w:left="1276" w:hanging="851"/>
    </w:pPr>
    <w:rPr>
      <w:rFonts w:eastAsia="Times"/>
    </w:rPr>
  </w:style>
  <w:style w:type="paragraph" w:customStyle="1" w:styleId="toc4640">
    <w:name w:val="toc 4_640"/>
    <w:basedOn w:val="Normal640"/>
    <w:next w:val="Normal640"/>
    <w:autoRedefine/>
    <w:uiPriority w:val="39"/>
    <w:pPr>
      <w:spacing w:after="120"/>
      <w:ind w:left="660"/>
    </w:pPr>
    <w:rPr>
      <w:rFonts w:eastAsia="Times"/>
      <w:lang w:val="en-AU"/>
    </w:rPr>
  </w:style>
  <w:style w:type="paragraph" w:customStyle="1" w:styleId="toc5640">
    <w:name w:val="toc 5_640"/>
    <w:basedOn w:val="Normal640"/>
    <w:next w:val="Normal640"/>
    <w:autoRedefine/>
    <w:uiPriority w:val="39"/>
    <w:pPr>
      <w:spacing w:after="120"/>
      <w:ind w:left="880"/>
    </w:pPr>
    <w:rPr>
      <w:rFonts w:eastAsia="Times"/>
      <w:lang w:val="en-AU"/>
    </w:rPr>
  </w:style>
  <w:style w:type="paragraph" w:customStyle="1" w:styleId="toc6640">
    <w:name w:val="toc 6_640"/>
    <w:basedOn w:val="Normal640"/>
    <w:next w:val="Normal640"/>
    <w:autoRedefine/>
    <w:uiPriority w:val="39"/>
    <w:pPr>
      <w:spacing w:after="120"/>
      <w:ind w:left="1100"/>
    </w:pPr>
    <w:rPr>
      <w:rFonts w:eastAsia="Times"/>
      <w:lang w:val="en-AU"/>
    </w:rPr>
  </w:style>
  <w:style w:type="paragraph" w:customStyle="1" w:styleId="toc7640">
    <w:name w:val="toc 7_640"/>
    <w:basedOn w:val="Normal640"/>
    <w:next w:val="Normal640"/>
    <w:autoRedefine/>
    <w:uiPriority w:val="39"/>
    <w:pPr>
      <w:spacing w:after="120"/>
      <w:ind w:left="1320"/>
    </w:pPr>
    <w:rPr>
      <w:rFonts w:eastAsia="Times"/>
      <w:lang w:val="en-AU"/>
    </w:rPr>
  </w:style>
  <w:style w:type="paragraph" w:customStyle="1" w:styleId="toc8640">
    <w:name w:val="toc 8_640"/>
    <w:basedOn w:val="Normal640"/>
    <w:next w:val="Normal640"/>
    <w:autoRedefine/>
    <w:uiPriority w:val="39"/>
    <w:pPr>
      <w:spacing w:after="120"/>
      <w:ind w:left="1540"/>
    </w:pPr>
    <w:rPr>
      <w:rFonts w:eastAsia="Times"/>
      <w:lang w:val="en-AU"/>
    </w:rPr>
  </w:style>
  <w:style w:type="paragraph" w:customStyle="1" w:styleId="toc9640">
    <w:name w:val="toc 9_640"/>
    <w:basedOn w:val="Normal640"/>
    <w:next w:val="Normal640"/>
    <w:autoRedefine/>
    <w:uiPriority w:val="39"/>
    <w:pPr>
      <w:spacing w:after="120"/>
      <w:ind w:left="1760"/>
    </w:pPr>
    <w:rPr>
      <w:rFonts w:eastAsia="Times"/>
      <w:lang w:val="en-AU"/>
    </w:rPr>
  </w:style>
  <w:style w:type="paragraph" w:customStyle="1" w:styleId="IPPParagraphnumberingclose640">
    <w:name w:val="IPP Paragraph numbering close_640"/>
    <w:basedOn w:val="IPPParagraphnumbering640"/>
    <w:qFormat/>
    <w:pPr>
      <w:keepNext/>
      <w:spacing w:after="60"/>
    </w:pPr>
  </w:style>
  <w:style w:type="paragraph" w:customStyle="1" w:styleId="PlainText640">
    <w:name w:val="Plain Text_640"/>
    <w:basedOn w:val="Normal640"/>
    <w:link w:val="PlainTextChar640"/>
    <w:uiPriority w:val="99"/>
    <w:unhideWhenUsed/>
    <w:pPr>
      <w:jc w:val="left"/>
    </w:pPr>
    <w:rPr>
      <w:rFonts w:ascii="Courier" w:eastAsia="Times" w:hAnsi="Courier"/>
      <w:sz w:val="21"/>
      <w:szCs w:val="21"/>
      <w:lang w:val="en-AU"/>
    </w:rPr>
  </w:style>
  <w:style w:type="character" w:customStyle="1" w:styleId="PlainTextChar640">
    <w:name w:val="Plain Text Char_640"/>
    <w:link w:val="PlainText640"/>
    <w:uiPriority w:val="99"/>
    <w:rPr>
      <w:rFonts w:ascii="Courier" w:eastAsia="Times" w:hAnsi="Courier"/>
      <w:sz w:val="21"/>
      <w:szCs w:val="21"/>
      <w:lang w:val="en-AU"/>
    </w:rPr>
  </w:style>
  <w:style w:type="paragraph" w:customStyle="1" w:styleId="IPPNumberedListLast640">
    <w:name w:val="IPP NumberedListLast_640"/>
    <w:basedOn w:val="IPPNumberedList640"/>
    <w:qFormat/>
    <w:pPr>
      <w:spacing w:after="180"/>
    </w:pPr>
  </w:style>
  <w:style w:type="character" w:customStyle="1" w:styleId="Strong640">
    <w:name w:val="Strong_640"/>
    <w:qFormat/>
    <w:rPr>
      <w:b/>
      <w:bCs/>
    </w:rPr>
  </w:style>
  <w:style w:type="paragraph" w:customStyle="1" w:styleId="ListParagraph640">
    <w:name w:val="List Paragraph_640"/>
    <w:basedOn w:val="Normal640"/>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640">
    <w:name w:val="IPP Pargraph numbering_640"/>
    <w:basedOn w:val="IPPNormal640"/>
    <w:qFormat/>
    <w:pPr>
      <w:tabs>
        <w:tab w:val="num" w:pos="0"/>
      </w:tabs>
      <w:ind w:hanging="482"/>
    </w:pPr>
    <w:rPr>
      <w:lang w:val="en-US"/>
    </w:rPr>
  </w:style>
  <w:style w:type="character" w:customStyle="1" w:styleId="annotationreference640">
    <w:name w:val="annotation reference_640"/>
    <w:uiPriority w:val="99"/>
    <w:unhideWhenUsed/>
    <w:rPr>
      <w:sz w:val="16"/>
      <w:szCs w:val="16"/>
    </w:rPr>
  </w:style>
  <w:style w:type="paragraph" w:customStyle="1" w:styleId="annotationtext640">
    <w:name w:val="annotation text_640"/>
    <w:basedOn w:val="Normal640"/>
    <w:link w:val="CommentTextChar640"/>
    <w:uiPriority w:val="99"/>
    <w:unhideWhenUsed/>
    <w:qFormat/>
    <w:rPr>
      <w:sz w:val="20"/>
      <w:szCs w:val="20"/>
      <w:lang w:val="x-none"/>
    </w:rPr>
  </w:style>
  <w:style w:type="character" w:customStyle="1" w:styleId="CommentTextChar640">
    <w:name w:val="Comment Text Char_640"/>
    <w:link w:val="annotationtext640"/>
    <w:uiPriority w:val="99"/>
    <w:qFormat/>
    <w:rPr>
      <w:rFonts w:eastAsia="MS Mincho"/>
      <w:lang w:eastAsia="en-US"/>
    </w:rPr>
  </w:style>
  <w:style w:type="paragraph" w:customStyle="1" w:styleId="annotationsubject640">
    <w:name w:val="annotation subject_640"/>
    <w:basedOn w:val="annotationtext640"/>
    <w:next w:val="annotationtext640"/>
    <w:link w:val="CommentSubjectChar640"/>
    <w:uiPriority w:val="99"/>
    <w:semiHidden/>
    <w:unhideWhenUsed/>
    <w:rPr>
      <w:b/>
      <w:bCs/>
    </w:rPr>
  </w:style>
  <w:style w:type="character" w:customStyle="1" w:styleId="CommentSubjectChar640">
    <w:name w:val="Comment Subject Char_640"/>
    <w:link w:val="annotationsubject640"/>
    <w:uiPriority w:val="99"/>
    <w:semiHidden/>
    <w:rPr>
      <w:rFonts w:eastAsia="MS Mincho"/>
      <w:b/>
      <w:bCs/>
      <w:lang w:eastAsia="en-US"/>
    </w:rPr>
  </w:style>
  <w:style w:type="character" w:customStyle="1" w:styleId="IPPNormalChar640">
    <w:name w:val="IPP Normal Char_640"/>
    <w:link w:val="IPPNormal640"/>
    <w:rPr>
      <w:rFonts w:eastAsia="Times"/>
      <w:sz w:val="22"/>
      <w:szCs w:val="24"/>
      <w:lang w:val="en-GB"/>
    </w:rPr>
  </w:style>
  <w:style w:type="paragraph" w:customStyle="1" w:styleId="NormalWeb640">
    <w:name w:val="Normal (Web)_640"/>
    <w:basedOn w:val="Normal640"/>
    <w:uiPriority w:val="99"/>
    <w:unhideWhenUsed/>
    <w:pPr>
      <w:spacing w:before="100" w:beforeAutospacing="1" w:after="100" w:afterAutospacing="1"/>
      <w:jc w:val="left"/>
    </w:pPr>
    <w:rPr>
      <w:rFonts w:eastAsia="Times New Roman"/>
      <w:sz w:val="24"/>
      <w:lang w:val="en-US"/>
    </w:rPr>
  </w:style>
  <w:style w:type="paragraph" w:customStyle="1" w:styleId="Revision640">
    <w:name w:val="Revision_640"/>
    <w:hidden/>
    <w:uiPriority w:val="99"/>
    <w:semiHidden/>
    <w:rPr>
      <w:rFonts w:eastAsia="MS Mincho"/>
      <w:sz w:val="22"/>
      <w:szCs w:val="24"/>
      <w:lang w:val="en-GB"/>
    </w:rPr>
  </w:style>
  <w:style w:type="paragraph" w:customStyle="1" w:styleId="footnotedescription640">
    <w:name w:val="footnote description_640"/>
    <w:next w:val="Normal640"/>
    <w:link w:val="footnotedescriptionChar640"/>
    <w:hidden/>
    <w:pPr>
      <w:spacing w:line="276" w:lineRule="auto"/>
      <w:ind w:left="1"/>
    </w:pPr>
    <w:rPr>
      <w:rFonts w:eastAsia="Times New Roman"/>
      <w:color w:val="000000"/>
      <w:szCs w:val="22"/>
      <w:lang w:val="en-AU" w:eastAsia="en-AU"/>
    </w:rPr>
  </w:style>
  <w:style w:type="character" w:customStyle="1" w:styleId="footnotedescriptionChar640">
    <w:name w:val="footnote description Char_640"/>
    <w:link w:val="footnotedescription640"/>
    <w:rPr>
      <w:rFonts w:eastAsia="Times New Roman"/>
      <w:color w:val="000000"/>
      <w:szCs w:val="22"/>
    </w:rPr>
  </w:style>
  <w:style w:type="character" w:customStyle="1" w:styleId="footnotemark640">
    <w:name w:val="footnote mark_640"/>
    <w:hidden/>
    <w:rPr>
      <w:rFonts w:ascii="Times New Roman" w:eastAsia="Times New Roman" w:hAnsi="Times New Roman" w:cs="Times New Roman"/>
      <w:color w:val="000000"/>
      <w:sz w:val="20"/>
      <w:vertAlign w:val="superscript"/>
    </w:rPr>
  </w:style>
  <w:style w:type="table" w:customStyle="1" w:styleId="TableGrid6400">
    <w:name w:val="TableGrid_640"/>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640">
    <w:name w:val="TableGrid3_640"/>
    <w:rPr>
      <w:rFonts w:ascii="Calibri" w:eastAsia="Times New Roman" w:hAnsi="Calibri"/>
      <w:sz w:val="22"/>
      <w:szCs w:val="22"/>
      <w:lang w:val="en-AU" w:eastAsia="en-AU"/>
    </w:rPr>
    <w:tblPr>
      <w:tblCellMar>
        <w:top w:w="0" w:type="dxa"/>
        <w:left w:w="0" w:type="dxa"/>
        <w:bottom w:w="0" w:type="dxa"/>
        <w:right w:w="0" w:type="dxa"/>
      </w:tblCellMar>
    </w:tblPr>
  </w:style>
  <w:style w:type="character" w:customStyle="1" w:styleId="Hyperlink640">
    <w:name w:val="Hyperlink_640"/>
    <w:uiPriority w:val="99"/>
    <w:unhideWhenUsed/>
    <w:rPr>
      <w:color w:val="0563C1"/>
      <w:u w:val="single"/>
    </w:rPr>
  </w:style>
  <w:style w:type="paragraph" w:customStyle="1" w:styleId="Default640">
    <w:name w:val="Default_640"/>
    <w:pPr>
      <w:autoSpaceDE w:val="0"/>
      <w:autoSpaceDN w:val="0"/>
      <w:adjustRightInd w:val="0"/>
    </w:pPr>
    <w:rPr>
      <w:color w:val="000000"/>
      <w:sz w:val="24"/>
      <w:szCs w:val="24"/>
      <w:lang w:val="en-GB"/>
    </w:rPr>
  </w:style>
  <w:style w:type="character" w:customStyle="1" w:styleId="FollowedHyperlink640">
    <w:name w:val="FollowedHyperlink_640"/>
    <w:basedOn w:val="DefaultParagraphFont640"/>
    <w:uiPriority w:val="99"/>
    <w:semiHidden/>
    <w:unhideWhenUsed/>
    <w:rPr>
      <w:color w:val="954F72" w:themeColor="followedHyperlink"/>
      <w:u w:val="single"/>
    </w:rPr>
  </w:style>
  <w:style w:type="character" w:customStyle="1" w:styleId="PleaseReviewParagraphId">
    <w:name w:val="PleaseReviewParagraphId"/>
    <w:basedOn w:val="DefaultParagraphFont"/>
    <w:rsid w:val="004D288F"/>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995323">
      <w:bodyDiv w:val="1"/>
      <w:marLeft w:val="0"/>
      <w:marRight w:val="0"/>
      <w:marTop w:val="0"/>
      <w:marBottom w:val="0"/>
      <w:divBdr>
        <w:top w:val="none" w:sz="0" w:space="0" w:color="auto"/>
        <w:left w:val="none" w:sz="0" w:space="0" w:color="auto"/>
        <w:bottom w:val="none" w:sz="0" w:space="0" w:color="auto"/>
        <w:right w:val="none" w:sz="0" w:space="0" w:color="auto"/>
      </w:divBdr>
      <w:divsChild>
        <w:div w:id="1731222995">
          <w:marLeft w:val="0"/>
          <w:marRight w:val="0"/>
          <w:marTop w:val="0"/>
          <w:marBottom w:val="0"/>
          <w:divBdr>
            <w:top w:val="none" w:sz="0" w:space="0" w:color="auto"/>
            <w:left w:val="none" w:sz="0" w:space="0" w:color="auto"/>
            <w:bottom w:val="none" w:sz="0" w:space="0" w:color="auto"/>
            <w:right w:val="none" w:sz="0" w:space="0" w:color="auto"/>
          </w:divBdr>
          <w:divsChild>
            <w:div w:id="110148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ippc.int/en/work-area-publications/85439/"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13</Pages>
  <Words>3514</Words>
  <Characters>20032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Kiss, Janka (AGDI)</cp:lastModifiedBy>
  <cp:revision>9</cp:revision>
  <cp:lastPrinted>2020-02-10T06:44:00Z</cp:lastPrinted>
  <dcterms:created xsi:type="dcterms:W3CDTF">2019-10-02T12:57:00Z</dcterms:created>
  <dcterms:modified xsi:type="dcterms:W3CDTF">2020-02-17T17:20:00Z</dcterms:modified>
</cp:coreProperties>
</file>